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6" w:rsidRDefault="00E15190" w:rsidP="006C0976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t>Additional file 1:</w:t>
      </w:r>
      <w:r w:rsidR="006C0976">
        <w:rPr>
          <w:b/>
          <w:bCs/>
          <w:sz w:val="20"/>
          <w:szCs w:val="20"/>
        </w:rPr>
        <w:t xml:space="preserve"> Table </w:t>
      </w:r>
      <w:r>
        <w:rPr>
          <w:b/>
          <w:bCs/>
          <w:sz w:val="20"/>
          <w:szCs w:val="20"/>
        </w:rPr>
        <w:t>S</w:t>
      </w:r>
      <w:bookmarkStart w:id="0" w:name="_GoBack"/>
      <w:bookmarkEnd w:id="0"/>
      <w:r w:rsidR="006C0976">
        <w:rPr>
          <w:b/>
          <w:bCs/>
          <w:sz w:val="20"/>
          <w:szCs w:val="20"/>
        </w:rPr>
        <w:t>1</w:t>
      </w:r>
      <w:r w:rsidR="006C0976">
        <w:rPr>
          <w:sz w:val="20"/>
          <w:szCs w:val="20"/>
        </w:rPr>
        <w:t>- Labor and delivery characteristics in nulliparous women.</w:t>
      </w:r>
    </w:p>
    <w:tbl>
      <w:tblPr>
        <w:tblW w:w="9636" w:type="dxa"/>
        <w:tblInd w:w="29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154"/>
        <w:gridCol w:w="1350"/>
        <w:gridCol w:w="1540"/>
        <w:gridCol w:w="1609"/>
        <w:gridCol w:w="1989"/>
        <w:gridCol w:w="994"/>
      </w:tblGrid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&lt;17 years (68)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18-28 years (3858)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29-39 years (7897)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&gt;40 years (571)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Abnormal fetal presentation 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4.41% (3/68)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4.49% (173/3857)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6.72% (531/7896)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7.71% (44/571)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of labor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Spontaneous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70.77% (46/65)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66.27% (2234/3371)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59.42% (3865/6504)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45.47% (221/486)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I</w:t>
            </w:r>
            <w:r>
              <w:rPr>
                <w:sz w:val="20"/>
                <w:szCs w:val="20"/>
              </w:rPr>
              <w:t>nduced/augmented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20.00% (13/65)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26.37% (889/3371)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28.95% (1883/6504)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28.81% (140/486)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W</w:t>
            </w:r>
            <w:r>
              <w:rPr>
                <w:sz w:val="20"/>
                <w:szCs w:val="20"/>
              </w:rPr>
              <w:t>ithout labor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9.23% (6/65)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7.36% (248/3371)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11.62% (756/6504)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25.72% (125/486)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Childbirth mode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Operative vaginal delivery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5.88% (4/68)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11.38% (439/3858)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11.38% (899/7897)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10.68% (61/571)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Spontaneous delivery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76.47% (52/68)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63.76% (2460/3858)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54.96% (4340/7897)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37.48% (214/571)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</w:t>
            </w:r>
          </w:p>
        </w:tc>
      </w:tr>
      <w:tr w:rsidR="006C0976" w:rsidTr="00842724">
        <w:trPr>
          <w:trHeight w:val="256"/>
        </w:trPr>
        <w:tc>
          <w:tcPr>
            <w:tcW w:w="21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Liberation Serif;Times New Roma" w:cs="Liberation Serif;Times New Rom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Caesarean section</w:t>
            </w:r>
          </w:p>
        </w:tc>
        <w:tc>
          <w:tcPr>
            <w:tcW w:w="13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17.65% (12/68)</w:t>
            </w:r>
          </w:p>
        </w:tc>
        <w:tc>
          <w:tcPr>
            <w:tcW w:w="15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24.86% (959/3858)</w:t>
            </w:r>
          </w:p>
        </w:tc>
        <w:tc>
          <w:tcPr>
            <w:tcW w:w="16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33.66% (2658/7897)</w:t>
            </w:r>
          </w:p>
        </w:tc>
        <w:tc>
          <w:tcPr>
            <w:tcW w:w="19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51.84% (296/571)</w:t>
            </w:r>
          </w:p>
        </w:tc>
        <w:tc>
          <w:tcPr>
            <w:tcW w:w="9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C0976" w:rsidRDefault="006C0976" w:rsidP="008427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2,3,4,5,6</w:t>
            </w:r>
          </w:p>
        </w:tc>
      </w:tr>
    </w:tbl>
    <w:p w:rsidR="006C0976" w:rsidRDefault="006C0976" w:rsidP="006C09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NOTES. Different numbers indicate statistically significant differences (p&lt;0.05): (1) &lt;17 years vs 18-28 years; (2) &lt;17 years vs 29-39 years; (3) &lt;17 years vs &gt;40 years; (4) 18-28 years vs 29-39 years; (5) 18-28 years vs &gt;40 years; (6) 29-39 years vs &gt;40 years. NS=  no significant difference.</w:t>
      </w:r>
    </w:p>
    <w:p w:rsidR="006C0976" w:rsidRDefault="006C0976" w:rsidP="006C0976">
      <w:pPr>
        <w:widowControl w:val="0"/>
        <w:rPr>
          <w:sz w:val="20"/>
          <w:szCs w:val="20"/>
        </w:rPr>
      </w:pPr>
    </w:p>
    <w:p w:rsidR="006C0976" w:rsidRDefault="006C0976" w:rsidP="006C0976">
      <w:pPr>
        <w:widowControl w:val="0"/>
        <w:rPr>
          <w:sz w:val="20"/>
          <w:szCs w:val="20"/>
        </w:rPr>
      </w:pPr>
      <w:r>
        <w:br w:type="page"/>
      </w:r>
    </w:p>
    <w:p w:rsidR="000C7392" w:rsidRDefault="000C7392" w:rsidP="006C0976"/>
    <w:sectPr w:rsidR="000C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C0976"/>
    <w:rsid w:val="00055963"/>
    <w:rsid w:val="00070548"/>
    <w:rsid w:val="000C7392"/>
    <w:rsid w:val="002779B4"/>
    <w:rsid w:val="004E2D58"/>
    <w:rsid w:val="006C0976"/>
    <w:rsid w:val="008149C3"/>
    <w:rsid w:val="00E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1021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LCAYAS</dc:creator>
  <cp:lastModifiedBy>DCADELINA</cp:lastModifiedBy>
  <cp:revision>2</cp:revision>
  <dcterms:created xsi:type="dcterms:W3CDTF">2019-07-09T01:47:00Z</dcterms:created>
  <dcterms:modified xsi:type="dcterms:W3CDTF">2019-07-09T03:29:00Z</dcterms:modified>
</cp:coreProperties>
</file>