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320" w:rsidRPr="00F60320" w:rsidRDefault="00991366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Supplementary </w:t>
      </w:r>
      <w:r w:rsidR="00C0008C" w:rsidRPr="00F60320">
        <w:rPr>
          <w:rFonts w:ascii="Arial" w:hAnsi="Arial" w:cs="Arial"/>
          <w:b/>
          <w:color w:val="000000"/>
        </w:rPr>
        <w:t xml:space="preserve">Figure S2 </w:t>
      </w:r>
    </w:p>
    <w:p w:rsidR="00C0008C" w:rsidRPr="00F60320" w:rsidRDefault="00C0008C">
      <w:pPr>
        <w:rPr>
          <w:rFonts w:ascii="Arial" w:hAnsi="Arial" w:cs="Arial"/>
          <w:b/>
          <w:color w:val="000000"/>
        </w:rPr>
      </w:pPr>
      <w:r w:rsidRPr="00F60320">
        <w:rPr>
          <w:rFonts w:ascii="Arial" w:hAnsi="Arial" w:cs="Arial"/>
          <w:color w:val="000000"/>
        </w:rPr>
        <w:t>Effects of VEDT and TRAIL on cell death and Western blot analyses</w:t>
      </w:r>
    </w:p>
    <w:p w:rsidR="009F318A" w:rsidRPr="00F60320" w:rsidRDefault="00F7328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943600" cy="4243945"/>
            <wp:effectExtent l="0" t="0" r="0" b="0"/>
            <wp:docPr id="1" name="Picture 1" descr="\\hlm\data\home\4468975$\Desktop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lm\data\home\4468975$\Desktop\S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6"/>
                    <a:stretch/>
                  </pic:blipFill>
                  <pic:spPr bwMode="auto">
                    <a:xfrm>
                      <a:off x="0" y="0"/>
                      <a:ext cx="5943600" cy="424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008C" w:rsidRPr="00F60320" w:rsidRDefault="0010465E">
      <w:pPr>
        <w:rPr>
          <w:rFonts w:ascii="Arial" w:hAnsi="Arial" w:cs="Arial"/>
        </w:rPr>
      </w:pPr>
      <w:r w:rsidRPr="0010465E">
        <w:rPr>
          <w:noProof/>
        </w:rPr>
        <w:lastRenderedPageBreak/>
        <w:drawing>
          <wp:inline distT="0" distB="0" distL="0" distR="0">
            <wp:extent cx="5943600" cy="37911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20" w:rsidRDefault="00C0008C" w:rsidP="00C0008C">
      <w:pPr>
        <w:spacing w:line="480" w:lineRule="auto"/>
        <w:rPr>
          <w:rFonts w:ascii="Arial" w:hAnsi="Arial" w:cs="Arial"/>
          <w:b/>
          <w:color w:val="000000"/>
        </w:rPr>
      </w:pPr>
      <w:r w:rsidRPr="00F60320">
        <w:rPr>
          <w:rFonts w:ascii="Arial" w:hAnsi="Arial" w:cs="Arial"/>
          <w:b/>
          <w:color w:val="000000"/>
        </w:rPr>
        <w:t>Figure S2</w:t>
      </w:r>
      <w:r w:rsidR="00F60320">
        <w:rPr>
          <w:rFonts w:ascii="Arial" w:hAnsi="Arial" w:cs="Arial"/>
          <w:b/>
          <w:color w:val="000000"/>
        </w:rPr>
        <w:t xml:space="preserve"> </w:t>
      </w:r>
    </w:p>
    <w:p w:rsidR="00C0008C" w:rsidRPr="00F60320" w:rsidRDefault="00F60320" w:rsidP="00C0008C">
      <w:pPr>
        <w:spacing w:line="48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(</w:t>
      </w:r>
      <w:r w:rsidR="00C0008C" w:rsidRPr="00F60320">
        <w:rPr>
          <w:rFonts w:ascii="Arial" w:hAnsi="Arial" w:cs="Arial"/>
          <w:b/>
          <w:color w:val="000000"/>
        </w:rPr>
        <w:t>A</w:t>
      </w:r>
      <w:r>
        <w:rPr>
          <w:rFonts w:ascii="Arial" w:hAnsi="Arial" w:cs="Arial"/>
          <w:b/>
          <w:color w:val="000000"/>
        </w:rPr>
        <w:t>)</w:t>
      </w:r>
      <w:r w:rsidR="00C0008C" w:rsidRPr="00F60320">
        <w:rPr>
          <w:rFonts w:ascii="Arial" w:hAnsi="Arial" w:cs="Arial"/>
          <w:b/>
          <w:color w:val="000000"/>
        </w:rPr>
        <w:t xml:space="preserve"> </w:t>
      </w:r>
      <w:r w:rsidR="00C0008C" w:rsidRPr="00F60320">
        <w:rPr>
          <w:rFonts w:ascii="Arial" w:hAnsi="Arial" w:cs="Arial"/>
          <w:color w:val="000000"/>
        </w:rPr>
        <w:t>Effect of VEDT (50 µM) and TRAIL (25 ng/mL) alone and in combination on cell death (Trypan blue) of immortalized human pancreatic normal epithelial (HPNE-vector) cells and HPNE-</w:t>
      </w:r>
      <w:proofErr w:type="spellStart"/>
      <w:r w:rsidR="00C0008C" w:rsidRPr="00F60320">
        <w:rPr>
          <w:rFonts w:ascii="Arial" w:hAnsi="Arial" w:cs="Arial"/>
          <w:color w:val="000000"/>
        </w:rPr>
        <w:t>Kras</w:t>
      </w:r>
      <w:proofErr w:type="spellEnd"/>
      <w:r w:rsidR="00C0008C" w:rsidRPr="00F60320">
        <w:rPr>
          <w:rFonts w:ascii="Arial" w:hAnsi="Arial" w:cs="Arial"/>
          <w:color w:val="000000"/>
        </w:rPr>
        <w:t xml:space="preserve"> cells. VEDT, TRAIL, or the combination of the 2 drugs did not cause significant cell death in HPNE-vector cells (n = 3-5). VEDT and TRAIL alone significantly induced cell death compared to vehicle (</w:t>
      </w:r>
      <w:proofErr w:type="spellStart"/>
      <w:r w:rsidR="00C0008C" w:rsidRPr="00F60320">
        <w:rPr>
          <w:rFonts w:ascii="Arial" w:hAnsi="Arial" w:cs="Arial"/>
          <w:color w:val="000000"/>
          <w:vertAlign w:val="superscript"/>
        </w:rPr>
        <w:t>a</w:t>
      </w:r>
      <w:r w:rsidR="00C0008C" w:rsidRPr="00F60320">
        <w:rPr>
          <w:rFonts w:ascii="Arial" w:hAnsi="Arial" w:cs="Arial"/>
          <w:i/>
          <w:color w:val="000000"/>
        </w:rPr>
        <w:t>P</w:t>
      </w:r>
      <w:proofErr w:type="spellEnd"/>
      <w:r w:rsidR="00C0008C" w:rsidRPr="00F60320">
        <w:rPr>
          <w:rFonts w:ascii="Arial" w:hAnsi="Arial" w:cs="Arial"/>
          <w:i/>
          <w:color w:val="000000"/>
        </w:rPr>
        <w:t xml:space="preserve"> </w:t>
      </w:r>
      <w:r w:rsidR="00C0008C" w:rsidRPr="00F60320">
        <w:rPr>
          <w:rFonts w:ascii="Arial" w:hAnsi="Arial" w:cs="Arial"/>
          <w:color w:val="000000"/>
        </w:rPr>
        <w:t xml:space="preserve">&lt; .02 and </w:t>
      </w:r>
      <w:proofErr w:type="spellStart"/>
      <w:r w:rsidR="00C0008C" w:rsidRPr="00F60320">
        <w:rPr>
          <w:rFonts w:ascii="Arial" w:hAnsi="Arial" w:cs="Arial"/>
          <w:color w:val="000000"/>
          <w:vertAlign w:val="superscript"/>
        </w:rPr>
        <w:t>b</w:t>
      </w:r>
      <w:r w:rsidR="00C0008C" w:rsidRPr="00F60320">
        <w:rPr>
          <w:rFonts w:ascii="Arial" w:hAnsi="Arial" w:cs="Arial"/>
          <w:i/>
          <w:color w:val="000000"/>
        </w:rPr>
        <w:t>P</w:t>
      </w:r>
      <w:proofErr w:type="spellEnd"/>
      <w:r w:rsidR="00C0008C" w:rsidRPr="00F60320">
        <w:rPr>
          <w:rFonts w:ascii="Arial" w:hAnsi="Arial" w:cs="Arial"/>
          <w:i/>
          <w:color w:val="000000"/>
        </w:rPr>
        <w:t xml:space="preserve"> </w:t>
      </w:r>
      <w:r w:rsidR="00C0008C" w:rsidRPr="00F60320">
        <w:rPr>
          <w:rFonts w:ascii="Arial" w:hAnsi="Arial" w:cs="Arial"/>
          <w:color w:val="000000"/>
        </w:rPr>
        <w:t>&lt; .05, respectively) in HPNE-</w:t>
      </w:r>
      <w:proofErr w:type="spellStart"/>
      <w:r w:rsidR="00C0008C" w:rsidRPr="00F60320">
        <w:rPr>
          <w:rFonts w:ascii="Arial" w:hAnsi="Arial" w:cs="Arial"/>
          <w:color w:val="000000"/>
        </w:rPr>
        <w:t>Kras</w:t>
      </w:r>
      <w:proofErr w:type="spellEnd"/>
      <w:r w:rsidR="00C0008C" w:rsidRPr="00F60320">
        <w:rPr>
          <w:rFonts w:ascii="Arial" w:hAnsi="Arial" w:cs="Arial"/>
          <w:color w:val="000000"/>
        </w:rPr>
        <w:t xml:space="preserve"> cells (n = 3-5). However, greater significant cell death occurred when agents were combined than with vehicle (</w:t>
      </w:r>
      <w:r w:rsidR="00C0008C" w:rsidRPr="00F60320">
        <w:rPr>
          <w:rFonts w:ascii="Arial" w:hAnsi="Arial" w:cs="Arial"/>
          <w:color w:val="000000"/>
          <w:vertAlign w:val="superscript"/>
        </w:rPr>
        <w:t>c</w:t>
      </w:r>
      <w:r w:rsidR="00C0008C" w:rsidRPr="00F60320">
        <w:rPr>
          <w:rFonts w:ascii="Arial" w:hAnsi="Arial" w:cs="Arial"/>
          <w:i/>
          <w:color w:val="000000"/>
        </w:rPr>
        <w:t xml:space="preserve">P </w:t>
      </w:r>
      <w:r w:rsidR="00C0008C" w:rsidRPr="00F60320">
        <w:rPr>
          <w:rFonts w:ascii="Arial" w:hAnsi="Arial" w:cs="Arial"/>
          <w:color w:val="000000"/>
        </w:rPr>
        <w:t>&lt; .01) and either drug alone (</w:t>
      </w:r>
      <w:proofErr w:type="spellStart"/>
      <w:r w:rsidR="00C0008C" w:rsidRPr="00F60320">
        <w:rPr>
          <w:rFonts w:ascii="Arial" w:hAnsi="Arial" w:cs="Arial"/>
          <w:color w:val="000000"/>
          <w:vertAlign w:val="superscript"/>
        </w:rPr>
        <w:t>d</w:t>
      </w:r>
      <w:r w:rsidR="00C0008C" w:rsidRPr="00F60320">
        <w:rPr>
          <w:rFonts w:ascii="Arial" w:hAnsi="Arial" w:cs="Arial"/>
          <w:i/>
          <w:color w:val="000000"/>
        </w:rPr>
        <w:t>P</w:t>
      </w:r>
      <w:proofErr w:type="spellEnd"/>
      <w:r w:rsidR="00C0008C" w:rsidRPr="00F60320">
        <w:rPr>
          <w:rFonts w:ascii="Arial" w:hAnsi="Arial" w:cs="Arial"/>
          <w:i/>
          <w:color w:val="000000"/>
        </w:rPr>
        <w:t xml:space="preserve"> </w:t>
      </w:r>
      <w:r w:rsidR="00C0008C" w:rsidRPr="00F60320">
        <w:rPr>
          <w:rFonts w:ascii="Arial" w:hAnsi="Arial" w:cs="Arial"/>
          <w:color w:val="000000"/>
        </w:rPr>
        <w:t>&lt; .05</w:t>
      </w:r>
      <w:r w:rsidR="00C0008C" w:rsidRPr="009B28AF">
        <w:rPr>
          <w:rFonts w:ascii="Arial" w:hAnsi="Arial" w:cs="Arial"/>
          <w:color w:val="000000"/>
        </w:rPr>
        <w:t xml:space="preserve">). </w:t>
      </w:r>
      <w:r w:rsidRPr="009B28AF">
        <w:rPr>
          <w:rFonts w:ascii="Arial" w:hAnsi="Arial" w:cs="Arial"/>
          <w:b/>
          <w:color w:val="000000"/>
        </w:rPr>
        <w:t>(</w:t>
      </w:r>
      <w:r w:rsidR="00C0008C" w:rsidRPr="009B28AF">
        <w:rPr>
          <w:rFonts w:ascii="Arial" w:hAnsi="Arial" w:cs="Arial"/>
          <w:b/>
          <w:color w:val="000000"/>
        </w:rPr>
        <w:t>B</w:t>
      </w:r>
      <w:r w:rsidR="008C2DF5" w:rsidRPr="009B28AF">
        <w:rPr>
          <w:rFonts w:ascii="Arial" w:hAnsi="Arial" w:cs="Arial"/>
          <w:b/>
          <w:color w:val="000000"/>
        </w:rPr>
        <w:t xml:space="preserve">) </w:t>
      </w:r>
      <w:r w:rsidR="00C0008C" w:rsidRPr="009B28AF">
        <w:rPr>
          <w:rFonts w:ascii="Arial" w:hAnsi="Arial" w:cs="Arial"/>
        </w:rPr>
        <w:t>Western blot analyses of endogenous and exogenous c-FLIP</w:t>
      </w:r>
      <w:r w:rsidR="00C0008C" w:rsidRPr="009B28AF">
        <w:rPr>
          <w:rFonts w:ascii="Arial" w:hAnsi="Arial" w:cs="Arial"/>
          <w:vertAlign w:val="subscript"/>
        </w:rPr>
        <w:t>s</w:t>
      </w:r>
      <w:r w:rsidR="00C0008C" w:rsidRPr="009B28AF">
        <w:rPr>
          <w:rFonts w:ascii="Arial" w:hAnsi="Arial" w:cs="Arial"/>
        </w:rPr>
        <w:t xml:space="preserve"> protein expression</w:t>
      </w:r>
      <w:r w:rsidR="008C2DF5" w:rsidRPr="009B28AF">
        <w:rPr>
          <w:rFonts w:ascii="Arial" w:hAnsi="Arial" w:cs="Arial"/>
        </w:rPr>
        <w:t xml:space="preserve"> in MiaPaCa-2 cells</w:t>
      </w:r>
      <w:r w:rsidR="00C0008C" w:rsidRPr="009B28AF">
        <w:rPr>
          <w:rFonts w:ascii="Arial" w:hAnsi="Arial" w:cs="Arial"/>
        </w:rPr>
        <w:t>. Mock transfection and pCMV6-AC-GFP vector transfections served as internal controls, whereas β-actin served as loading control. c-FLIP</w:t>
      </w:r>
      <w:r w:rsidR="00C0008C" w:rsidRPr="009B28AF">
        <w:rPr>
          <w:rFonts w:ascii="Arial" w:hAnsi="Arial" w:cs="Arial"/>
          <w:vertAlign w:val="subscript"/>
        </w:rPr>
        <w:t>s</w:t>
      </w:r>
      <w:r w:rsidR="00C0008C" w:rsidRPr="009B28AF">
        <w:rPr>
          <w:rFonts w:ascii="Arial" w:hAnsi="Arial" w:cs="Arial"/>
        </w:rPr>
        <w:t xml:space="preserve"> expression is shown in parental MiaPaCa-2 cells and in MiaPaCa-2 cells stably expressing pCMV6-AC-GFP vector alone (Mia-GFP) or containing c-FLIP</w:t>
      </w:r>
      <w:r w:rsidR="00C0008C" w:rsidRPr="009B28AF">
        <w:rPr>
          <w:rFonts w:ascii="Arial" w:hAnsi="Arial" w:cs="Arial"/>
          <w:vertAlign w:val="subscript"/>
        </w:rPr>
        <w:t>s</w:t>
      </w:r>
      <w:r w:rsidR="00C0008C" w:rsidRPr="009B28AF">
        <w:rPr>
          <w:rFonts w:ascii="Arial" w:hAnsi="Arial" w:cs="Arial"/>
        </w:rPr>
        <w:t xml:space="preserve"> (Mia-FLIP)</w:t>
      </w:r>
      <w:r w:rsidR="008B6CF6" w:rsidRPr="009B28AF">
        <w:rPr>
          <w:rFonts w:ascii="Arial" w:hAnsi="Arial" w:cs="Arial"/>
        </w:rPr>
        <w:t xml:space="preserve"> (n = 3)</w:t>
      </w:r>
      <w:r w:rsidR="008C2DF5" w:rsidRPr="009B28AF">
        <w:rPr>
          <w:rFonts w:ascii="Arial" w:hAnsi="Arial" w:cs="Arial"/>
        </w:rPr>
        <w:t>.</w:t>
      </w:r>
      <w:r w:rsidR="00C0008C" w:rsidRPr="009B28AF">
        <w:rPr>
          <w:rFonts w:ascii="Arial" w:hAnsi="Arial" w:cs="Arial"/>
        </w:rPr>
        <w:t xml:space="preserve"> </w:t>
      </w:r>
      <w:r w:rsidR="008C2DF5" w:rsidRPr="009B28AF">
        <w:rPr>
          <w:rFonts w:ascii="Arial" w:hAnsi="Arial" w:cs="Arial"/>
          <w:b/>
          <w:color w:val="000000"/>
        </w:rPr>
        <w:t xml:space="preserve">(C)  </w:t>
      </w:r>
      <w:r w:rsidR="008C2DF5" w:rsidRPr="009B28AF">
        <w:rPr>
          <w:rFonts w:ascii="Arial" w:hAnsi="Arial" w:cs="Arial"/>
          <w:color w:val="000000"/>
        </w:rPr>
        <w:t>VEDT</w:t>
      </w:r>
      <w:r w:rsidR="008C2DF5" w:rsidRPr="009B28AF">
        <w:rPr>
          <w:rFonts w:ascii="Arial" w:hAnsi="Arial" w:cs="Arial"/>
          <w:b/>
          <w:color w:val="000000"/>
        </w:rPr>
        <w:t xml:space="preserve"> </w:t>
      </w:r>
      <w:r w:rsidR="008C2DF5" w:rsidRPr="009B28AF">
        <w:rPr>
          <w:rFonts w:ascii="Arial" w:hAnsi="Arial" w:cs="Arial"/>
          <w:color w:val="000000"/>
        </w:rPr>
        <w:t xml:space="preserve">inhibited </w:t>
      </w:r>
      <w:r w:rsidR="008C2DF5" w:rsidRPr="009B28AF">
        <w:rPr>
          <w:rFonts w:ascii="Arial" w:hAnsi="Arial" w:cs="Arial"/>
        </w:rPr>
        <w:t>c-FLIP</w:t>
      </w:r>
      <w:r w:rsidR="008C2DF5" w:rsidRPr="009B28AF">
        <w:rPr>
          <w:rFonts w:ascii="Arial" w:hAnsi="Arial" w:cs="Arial"/>
          <w:vertAlign w:val="subscript"/>
        </w:rPr>
        <w:t>s</w:t>
      </w:r>
      <w:r w:rsidR="008C2DF5" w:rsidRPr="009B28AF">
        <w:rPr>
          <w:rFonts w:ascii="Arial" w:hAnsi="Arial" w:cs="Arial"/>
        </w:rPr>
        <w:t xml:space="preserve"> expression in Mia-GFP cells compared to vehicle (V) </w:t>
      </w:r>
      <w:r w:rsidR="00583F92" w:rsidRPr="009B28AF">
        <w:rPr>
          <w:rFonts w:ascii="Arial" w:hAnsi="Arial" w:cs="Arial"/>
        </w:rPr>
        <w:t xml:space="preserve">after 24 h </w:t>
      </w:r>
      <w:r w:rsidR="008C2DF5" w:rsidRPr="009B28AF">
        <w:rPr>
          <w:rFonts w:ascii="Arial" w:hAnsi="Arial" w:cs="Arial"/>
        </w:rPr>
        <w:t xml:space="preserve">and </w:t>
      </w:r>
      <w:r w:rsidR="008C2DF5" w:rsidRPr="009B28AF">
        <w:rPr>
          <w:rFonts w:ascii="Arial" w:hAnsi="Arial" w:cs="Arial"/>
        </w:rPr>
        <w:lastRenderedPageBreak/>
        <w:t>the expression was rescued in Mia-FLIP cells</w:t>
      </w:r>
      <w:r w:rsidR="008B6CF6" w:rsidRPr="009B28AF">
        <w:rPr>
          <w:rFonts w:ascii="Arial" w:hAnsi="Arial" w:cs="Arial"/>
        </w:rPr>
        <w:t xml:space="preserve"> (n = 3)</w:t>
      </w:r>
      <w:r w:rsidR="008C2DF5" w:rsidRPr="009B28AF">
        <w:rPr>
          <w:rFonts w:ascii="Arial" w:hAnsi="Arial" w:cs="Arial"/>
        </w:rPr>
        <w:t xml:space="preserve">.  </w:t>
      </w:r>
      <w:r w:rsidR="008C2DF5" w:rsidRPr="009B28AF">
        <w:rPr>
          <w:rFonts w:ascii="Arial" w:hAnsi="Arial" w:cs="Arial"/>
          <w:b/>
          <w:color w:val="000000"/>
        </w:rPr>
        <w:t xml:space="preserve">(D)  </w:t>
      </w:r>
      <w:r w:rsidR="008C2DF5" w:rsidRPr="009B28AF">
        <w:rPr>
          <w:rFonts w:ascii="Arial" w:hAnsi="Arial" w:cs="Arial"/>
          <w:color w:val="000000"/>
        </w:rPr>
        <w:t>VEDT</w:t>
      </w:r>
      <w:r w:rsidR="008C2DF5" w:rsidRPr="009B28AF">
        <w:rPr>
          <w:rFonts w:ascii="Arial" w:hAnsi="Arial" w:cs="Arial"/>
          <w:b/>
          <w:color w:val="000000"/>
        </w:rPr>
        <w:t xml:space="preserve"> </w:t>
      </w:r>
      <w:r w:rsidR="00583F92" w:rsidRPr="009B28AF">
        <w:rPr>
          <w:rFonts w:ascii="Arial" w:hAnsi="Arial" w:cs="Arial"/>
          <w:color w:val="000000"/>
        </w:rPr>
        <w:t>(T)</w:t>
      </w:r>
      <w:r w:rsidR="00583F92" w:rsidRPr="009B28AF">
        <w:rPr>
          <w:rFonts w:ascii="Arial" w:hAnsi="Arial" w:cs="Arial"/>
          <w:b/>
          <w:color w:val="000000"/>
        </w:rPr>
        <w:t xml:space="preserve"> </w:t>
      </w:r>
      <w:r w:rsidR="008C2DF5" w:rsidRPr="009B28AF">
        <w:rPr>
          <w:rFonts w:ascii="Arial" w:hAnsi="Arial" w:cs="Arial"/>
          <w:color w:val="000000"/>
        </w:rPr>
        <w:t>induced apoptosis</w:t>
      </w:r>
      <w:r w:rsidR="008C2DF5" w:rsidRPr="009B28AF">
        <w:rPr>
          <w:rFonts w:ascii="Arial" w:hAnsi="Arial" w:cs="Arial"/>
          <w:b/>
          <w:color w:val="000000"/>
        </w:rPr>
        <w:t xml:space="preserve"> </w:t>
      </w:r>
      <w:r w:rsidR="008B6CF6" w:rsidRPr="009B28AF">
        <w:rPr>
          <w:rFonts w:ascii="Arial" w:hAnsi="Arial" w:cs="Arial"/>
          <w:color w:val="000000"/>
        </w:rPr>
        <w:t>(PARP cleavage)</w:t>
      </w:r>
      <w:r w:rsidR="008B6CF6" w:rsidRPr="009B28AF">
        <w:rPr>
          <w:rFonts w:ascii="Arial" w:hAnsi="Arial" w:cs="Arial"/>
          <w:b/>
          <w:color w:val="000000"/>
        </w:rPr>
        <w:t xml:space="preserve"> </w:t>
      </w:r>
      <w:r w:rsidR="008B6CF6" w:rsidRPr="009B28AF">
        <w:rPr>
          <w:rFonts w:ascii="Arial" w:hAnsi="Arial" w:cs="Arial"/>
          <w:color w:val="000000"/>
        </w:rPr>
        <w:t>in</w:t>
      </w:r>
      <w:r w:rsidR="008B6CF6" w:rsidRPr="009B28AF">
        <w:rPr>
          <w:rFonts w:ascii="Arial" w:hAnsi="Arial" w:cs="Arial"/>
          <w:b/>
          <w:color w:val="000000"/>
        </w:rPr>
        <w:t xml:space="preserve"> </w:t>
      </w:r>
      <w:r w:rsidR="008B6CF6" w:rsidRPr="009B28AF">
        <w:rPr>
          <w:rFonts w:ascii="Arial" w:hAnsi="Arial" w:cs="Arial"/>
        </w:rPr>
        <w:t>(Mia-GFP) cells compared to vehicle (V)</w:t>
      </w:r>
      <w:r w:rsidR="00583F92" w:rsidRPr="009B28AF">
        <w:rPr>
          <w:rFonts w:ascii="Arial" w:hAnsi="Arial" w:cs="Arial"/>
        </w:rPr>
        <w:t xml:space="preserve"> after 24 h</w:t>
      </w:r>
      <w:r w:rsidR="008B6CF6" w:rsidRPr="009B28AF">
        <w:rPr>
          <w:rFonts w:ascii="Arial" w:hAnsi="Arial" w:cs="Arial"/>
        </w:rPr>
        <w:t>.</w:t>
      </w:r>
      <w:r w:rsidR="008F7C5E" w:rsidRPr="009B28AF">
        <w:rPr>
          <w:rFonts w:ascii="Arial" w:hAnsi="Arial" w:cs="Arial"/>
        </w:rPr>
        <w:t xml:space="preserve">CF= cleaved fragment </w:t>
      </w:r>
      <w:r w:rsidR="008B6CF6" w:rsidRPr="009B28AF">
        <w:rPr>
          <w:rFonts w:ascii="Arial" w:hAnsi="Arial" w:cs="Arial"/>
        </w:rPr>
        <w:t xml:space="preserve">(n = 3) </w:t>
      </w:r>
      <w:r w:rsidR="00C0008C" w:rsidRPr="009B28AF">
        <w:rPr>
          <w:rFonts w:ascii="Arial" w:hAnsi="Arial" w:cs="Arial"/>
        </w:rPr>
        <w:t xml:space="preserve">and </w:t>
      </w:r>
      <w:r w:rsidR="008B6CF6" w:rsidRPr="009B28AF">
        <w:rPr>
          <w:rFonts w:ascii="Arial" w:hAnsi="Arial" w:cs="Arial"/>
          <w:b/>
          <w:color w:val="000000"/>
        </w:rPr>
        <w:t>(</w:t>
      </w:r>
      <w:r w:rsidR="00406E83" w:rsidRPr="009B28AF">
        <w:rPr>
          <w:rFonts w:ascii="Arial" w:hAnsi="Arial" w:cs="Arial"/>
          <w:b/>
          <w:color w:val="000000"/>
        </w:rPr>
        <w:t>E</w:t>
      </w:r>
      <w:r w:rsidR="008B6CF6" w:rsidRPr="009B28AF">
        <w:rPr>
          <w:rFonts w:ascii="Arial" w:hAnsi="Arial" w:cs="Arial"/>
          <w:b/>
          <w:color w:val="000000"/>
        </w:rPr>
        <w:t xml:space="preserve">)  </w:t>
      </w:r>
      <w:r w:rsidR="008B6CF6" w:rsidRPr="009B28AF">
        <w:rPr>
          <w:rFonts w:ascii="Arial" w:hAnsi="Arial" w:cs="Arial"/>
          <w:color w:val="000000"/>
        </w:rPr>
        <w:t xml:space="preserve">Immunofluorescence </w:t>
      </w:r>
      <w:r w:rsidR="008B6CF6" w:rsidRPr="009B28AF">
        <w:rPr>
          <w:rFonts w:ascii="Arial" w:hAnsi="Arial" w:cs="Arial"/>
        </w:rPr>
        <w:t xml:space="preserve"> staining of apoptosis (</w:t>
      </w:r>
      <w:r w:rsidR="00C0008C" w:rsidRPr="009B28AF">
        <w:rPr>
          <w:rFonts w:ascii="Arial" w:hAnsi="Arial" w:cs="Arial"/>
        </w:rPr>
        <w:t>TUNEL</w:t>
      </w:r>
      <w:r w:rsidR="008B6CF6" w:rsidRPr="009B28AF">
        <w:rPr>
          <w:rFonts w:ascii="Arial" w:hAnsi="Arial" w:cs="Arial"/>
        </w:rPr>
        <w:t>) show that VEDT induced apoptosis in (Mia-GFP) cells compared to vehicle (</w:t>
      </w:r>
      <w:proofErr w:type="spellStart"/>
      <w:r w:rsidR="008B6CF6" w:rsidRPr="009B28AF">
        <w:rPr>
          <w:rFonts w:ascii="Arial" w:hAnsi="Arial" w:cs="Arial"/>
        </w:rPr>
        <w:t>Veh</w:t>
      </w:r>
      <w:proofErr w:type="spellEnd"/>
      <w:r w:rsidR="008B6CF6" w:rsidRPr="009B28AF">
        <w:rPr>
          <w:rFonts w:ascii="Arial" w:hAnsi="Arial" w:cs="Arial"/>
        </w:rPr>
        <w:t xml:space="preserve">) </w:t>
      </w:r>
      <w:r w:rsidR="00583F92" w:rsidRPr="009B28AF">
        <w:rPr>
          <w:rFonts w:ascii="Arial" w:hAnsi="Arial" w:cs="Arial"/>
        </w:rPr>
        <w:t xml:space="preserve">after 24 h </w:t>
      </w:r>
      <w:r w:rsidR="008B6CF6" w:rsidRPr="009B28AF">
        <w:rPr>
          <w:rFonts w:ascii="Arial" w:hAnsi="Arial" w:cs="Arial"/>
        </w:rPr>
        <w:t>and apoptosis was rescued in (Mia-FLIP) cells compared to vehicle (</w:t>
      </w:r>
      <w:proofErr w:type="spellStart"/>
      <w:r w:rsidR="008B6CF6" w:rsidRPr="009B28AF">
        <w:rPr>
          <w:rFonts w:ascii="Arial" w:hAnsi="Arial" w:cs="Arial"/>
        </w:rPr>
        <w:t>Veh</w:t>
      </w:r>
      <w:proofErr w:type="spellEnd"/>
      <w:r w:rsidR="008B6CF6" w:rsidRPr="009B28AF">
        <w:rPr>
          <w:rFonts w:ascii="Arial" w:hAnsi="Arial" w:cs="Arial"/>
        </w:rPr>
        <w:t>)</w:t>
      </w:r>
      <w:r w:rsidR="00C0008C" w:rsidRPr="009B28AF">
        <w:rPr>
          <w:rFonts w:ascii="Arial" w:hAnsi="Arial" w:cs="Arial"/>
        </w:rPr>
        <w:t xml:space="preserve"> (n = 3</w:t>
      </w:r>
      <w:r w:rsidR="008C2DF5" w:rsidRPr="009B28AF">
        <w:rPr>
          <w:rFonts w:ascii="Arial" w:hAnsi="Arial" w:cs="Arial"/>
        </w:rPr>
        <w:t>)</w:t>
      </w:r>
      <w:r w:rsidR="008B6CF6" w:rsidRPr="009B28AF">
        <w:rPr>
          <w:rFonts w:ascii="Arial" w:hAnsi="Arial" w:cs="Arial"/>
        </w:rPr>
        <w:t>.</w:t>
      </w:r>
    </w:p>
    <w:p w:rsidR="00C0008C" w:rsidRPr="00F60320" w:rsidRDefault="00C0008C">
      <w:pPr>
        <w:rPr>
          <w:rFonts w:ascii="Arial" w:hAnsi="Arial" w:cs="Arial"/>
        </w:rPr>
      </w:pPr>
    </w:p>
    <w:sectPr w:rsidR="00C0008C" w:rsidRPr="00F60320" w:rsidSect="00FB04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08C"/>
    <w:rsid w:val="0010465E"/>
    <w:rsid w:val="001D10CD"/>
    <w:rsid w:val="00382B5C"/>
    <w:rsid w:val="00406E83"/>
    <w:rsid w:val="004B1190"/>
    <w:rsid w:val="00583F92"/>
    <w:rsid w:val="008B6CF6"/>
    <w:rsid w:val="008C2DF5"/>
    <w:rsid w:val="008F7C5E"/>
    <w:rsid w:val="00991366"/>
    <w:rsid w:val="009B28AF"/>
    <w:rsid w:val="00C0008C"/>
    <w:rsid w:val="00C40432"/>
    <w:rsid w:val="00D4014E"/>
    <w:rsid w:val="00D72ED4"/>
    <w:rsid w:val="00E048B6"/>
    <w:rsid w:val="00F60320"/>
    <w:rsid w:val="00F73281"/>
    <w:rsid w:val="00FB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0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08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00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08C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0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08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00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08C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240</Words>
  <Characters>1370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Moffitt Cancer Center</Company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Fletcher, Paul O</dc:creator>
  <cp:lastModifiedBy>Fletcher, Paul O</cp:lastModifiedBy>
  <cp:revision>2</cp:revision>
  <dcterms:created xsi:type="dcterms:W3CDTF">2019-07-17T18:32:00Z</dcterms:created>
  <dcterms:modified xsi:type="dcterms:W3CDTF">2019-07-17T18:32:00Z</dcterms:modified>
</cp:coreProperties>
</file>