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04" w:rsidRDefault="00A00DE5" w:rsidP="00861D04">
      <w:pPr>
        <w:spacing w:line="240" w:lineRule="auto"/>
      </w:pPr>
      <w:r>
        <w:rPr>
          <w:rFonts w:ascii="Arial" w:hAnsi="Arial" w:cs="Arial"/>
          <w:b/>
          <w:sz w:val="24"/>
          <w:szCs w:val="24"/>
        </w:rPr>
        <w:t>Additional file 5:</w:t>
      </w:r>
      <w:r w:rsidR="00861D04">
        <w:rPr>
          <w:rFonts w:ascii="Arial" w:hAnsi="Arial" w:cs="Arial"/>
          <w:b/>
          <w:sz w:val="24"/>
          <w:szCs w:val="24"/>
        </w:rPr>
        <w:t xml:space="preserve"> Table </w:t>
      </w:r>
      <w:r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861D04">
        <w:rPr>
          <w:rFonts w:ascii="Arial" w:hAnsi="Arial" w:cs="Arial"/>
          <w:b/>
          <w:sz w:val="24"/>
          <w:szCs w:val="24"/>
        </w:rPr>
        <w:t xml:space="preserve">4. </w:t>
      </w:r>
      <w:r w:rsidR="00861D04" w:rsidRPr="00BD4461">
        <w:rPr>
          <w:rFonts w:ascii="Arial" w:hAnsi="Arial" w:cs="Arial"/>
          <w:sz w:val="24"/>
          <w:szCs w:val="24"/>
        </w:rPr>
        <w:t xml:space="preserve">Associations of Serous-Subtype Ovarian Cancer </w:t>
      </w:r>
      <w:r w:rsidR="00861D04">
        <w:rPr>
          <w:rFonts w:ascii="Arial" w:hAnsi="Arial" w:cs="Arial"/>
          <w:sz w:val="24"/>
          <w:szCs w:val="24"/>
        </w:rPr>
        <w:t>w</w:t>
      </w:r>
      <w:r w:rsidR="00861D04" w:rsidRPr="00BD4461">
        <w:rPr>
          <w:rFonts w:ascii="Arial" w:hAnsi="Arial" w:cs="Arial"/>
          <w:sz w:val="24"/>
          <w:szCs w:val="24"/>
        </w:rPr>
        <w:t xml:space="preserve">ith Pathogenic Variants in Homologous Recombination Genes </w:t>
      </w:r>
      <w:r w:rsidR="00861D04">
        <w:rPr>
          <w:rFonts w:ascii="Arial" w:hAnsi="Arial" w:cs="Arial"/>
          <w:sz w:val="24"/>
          <w:szCs w:val="24"/>
        </w:rPr>
        <w:t>a</w:t>
      </w:r>
      <w:r w:rsidR="00861D04" w:rsidRPr="00BD4461">
        <w:rPr>
          <w:rFonts w:ascii="Arial" w:hAnsi="Arial" w:cs="Arial"/>
          <w:sz w:val="24"/>
          <w:szCs w:val="24"/>
        </w:rPr>
        <w:t>mong Self-Reported White Women.</w:t>
      </w:r>
    </w:p>
    <w:tbl>
      <w:tblPr>
        <w:tblStyle w:val="TableGrid"/>
        <w:tblW w:w="14098" w:type="dxa"/>
        <w:tblLayout w:type="fixed"/>
        <w:tblLook w:val="04A0" w:firstRow="1" w:lastRow="0" w:firstColumn="1" w:lastColumn="0" w:noHBand="0" w:noVBand="1"/>
      </w:tblPr>
      <w:tblGrid>
        <w:gridCol w:w="974"/>
        <w:gridCol w:w="1612"/>
        <w:gridCol w:w="2422"/>
        <w:gridCol w:w="1112"/>
        <w:gridCol w:w="2531"/>
        <w:gridCol w:w="1144"/>
        <w:gridCol w:w="1373"/>
        <w:gridCol w:w="1580"/>
        <w:gridCol w:w="1350"/>
      </w:tblGrid>
      <w:tr w:rsidR="00861D04" w:rsidRPr="008D2A61" w:rsidTr="006C60E5">
        <w:trPr>
          <w:trHeight w:val="757"/>
        </w:trPr>
        <w:tc>
          <w:tcPr>
            <w:tcW w:w="974" w:type="dxa"/>
            <w:hideMark/>
          </w:tcPr>
          <w:p w:rsidR="00861D04" w:rsidRPr="008D2A61" w:rsidRDefault="00861D04" w:rsidP="00CE54CA">
            <w:pPr>
              <w:pStyle w:val="NoSpacing"/>
            </w:pPr>
            <w:r w:rsidRPr="008D2A61">
              <w:t>Gene</w:t>
            </w:r>
          </w:p>
        </w:tc>
        <w:tc>
          <w:tcPr>
            <w:tcW w:w="1612" w:type="dxa"/>
            <w:hideMark/>
          </w:tcPr>
          <w:p w:rsidR="00861D04" w:rsidRPr="008D2A61" w:rsidRDefault="00861D04" w:rsidP="00CE54CA">
            <w:pPr>
              <w:pStyle w:val="NoSpacing"/>
            </w:pPr>
            <w:r w:rsidRPr="008D2A61">
              <w:t>Median Age of PV Carriers (Cases</w:t>
            </w:r>
            <w:r w:rsidRPr="008D2A61">
              <w:rPr>
                <w:vertAlign w:val="superscript"/>
              </w:rPr>
              <w:t>a</w:t>
            </w:r>
            <w:r w:rsidRPr="008D2A61">
              <w:t>, Controls</w:t>
            </w:r>
            <w:r w:rsidRPr="008D2A61">
              <w:rPr>
                <w:vertAlign w:val="superscript"/>
              </w:rPr>
              <w:t>b</w:t>
            </w:r>
            <w:r w:rsidRPr="008D2A61">
              <w:t>)</w:t>
            </w:r>
          </w:p>
        </w:tc>
        <w:tc>
          <w:tcPr>
            <w:tcW w:w="2422" w:type="dxa"/>
            <w:hideMark/>
          </w:tcPr>
          <w:p w:rsidR="00861D04" w:rsidRPr="008D2A61" w:rsidRDefault="00861D04" w:rsidP="00CE54CA">
            <w:pPr>
              <w:pStyle w:val="NoSpacing"/>
            </w:pPr>
            <w:r w:rsidRPr="008D2A61">
              <w:t xml:space="preserve">Crude </w:t>
            </w:r>
            <w:r>
              <w:t xml:space="preserve">Odds Ratio </w:t>
            </w:r>
            <w:r w:rsidRPr="008D2A61">
              <w:t>(CI</w:t>
            </w:r>
            <w:r>
              <w:t>)</w:t>
            </w:r>
          </w:p>
        </w:tc>
        <w:tc>
          <w:tcPr>
            <w:tcW w:w="1112" w:type="dxa"/>
            <w:hideMark/>
          </w:tcPr>
          <w:p w:rsidR="00861D04" w:rsidRPr="008D2A61" w:rsidRDefault="00861D04" w:rsidP="00CE54CA">
            <w:pPr>
              <w:pStyle w:val="NoSpacing"/>
            </w:pPr>
            <w:r w:rsidRPr="008D2A61">
              <w:t>p-value, Crude</w:t>
            </w:r>
            <w:r>
              <w:rPr>
                <w:vertAlign w:val="superscript"/>
              </w:rPr>
              <w:t>c</w:t>
            </w:r>
          </w:p>
        </w:tc>
        <w:tc>
          <w:tcPr>
            <w:tcW w:w="2531" w:type="dxa"/>
            <w:hideMark/>
          </w:tcPr>
          <w:p w:rsidR="00861D04" w:rsidRPr="008D2A61" w:rsidRDefault="00861D04" w:rsidP="00CE54CA">
            <w:pPr>
              <w:pStyle w:val="NoSpacing"/>
            </w:pPr>
            <w:r>
              <w:t>Adjusted Odds Ratio (</w:t>
            </w:r>
            <w:r w:rsidRPr="008D2A61">
              <w:t>CI</w:t>
            </w:r>
            <w:r>
              <w:t>)</w:t>
            </w:r>
          </w:p>
        </w:tc>
        <w:tc>
          <w:tcPr>
            <w:tcW w:w="1144" w:type="dxa"/>
            <w:hideMark/>
          </w:tcPr>
          <w:p w:rsidR="00861D04" w:rsidRPr="008D2A61" w:rsidRDefault="00861D04" w:rsidP="00CE54CA">
            <w:pPr>
              <w:pStyle w:val="NoSpacing"/>
            </w:pPr>
            <w:r w:rsidRPr="008D2A61">
              <w:t>p</w:t>
            </w:r>
            <w:r>
              <w:t>-value, Adjusted</w:t>
            </w:r>
            <w:r>
              <w:rPr>
                <w:vertAlign w:val="superscript"/>
              </w:rPr>
              <w:t>c</w:t>
            </w:r>
          </w:p>
        </w:tc>
        <w:tc>
          <w:tcPr>
            <w:tcW w:w="1373" w:type="dxa"/>
          </w:tcPr>
          <w:p w:rsidR="00861D04" w:rsidRPr="003121D3" w:rsidRDefault="00861D04" w:rsidP="00CE54CA">
            <w:pPr>
              <w:pStyle w:val="NoSpacing"/>
              <w:rPr>
                <w:vertAlign w:val="superscript"/>
              </w:rPr>
            </w:pPr>
            <w:r>
              <w:t>Case Carriers, No. (Non-Carriers)</w:t>
            </w:r>
            <w:r>
              <w:rPr>
                <w:vertAlign w:val="superscript"/>
              </w:rPr>
              <w:t>d</w:t>
            </w:r>
          </w:p>
        </w:tc>
        <w:tc>
          <w:tcPr>
            <w:tcW w:w="1580" w:type="dxa"/>
          </w:tcPr>
          <w:p w:rsidR="00861D04" w:rsidRDefault="00861D04" w:rsidP="00CE54CA">
            <w:pPr>
              <w:pStyle w:val="NoSpacing"/>
            </w:pPr>
            <w:r>
              <w:t>Control Carriers, No.</w:t>
            </w:r>
          </w:p>
          <w:p w:rsidR="00861D04" w:rsidRPr="00401FC0" w:rsidRDefault="00861D04" w:rsidP="00CE54CA">
            <w:pPr>
              <w:pStyle w:val="NoSpacing"/>
              <w:rPr>
                <w:vertAlign w:val="superscript"/>
              </w:rPr>
            </w:pPr>
            <w:r>
              <w:t>(Non-Carriers)</w:t>
            </w:r>
          </w:p>
        </w:tc>
        <w:tc>
          <w:tcPr>
            <w:tcW w:w="1350" w:type="dxa"/>
          </w:tcPr>
          <w:p w:rsidR="00861D04" w:rsidRPr="00401FC0" w:rsidRDefault="00861D04" w:rsidP="00CE54CA">
            <w:pPr>
              <w:pStyle w:val="NoSpacing"/>
              <w:rPr>
                <w:vertAlign w:val="superscript"/>
              </w:rPr>
            </w:pPr>
            <w:r>
              <w:t>p-value, z-test</w:t>
            </w:r>
            <w:r>
              <w:rPr>
                <w:vertAlign w:val="superscript"/>
              </w:rPr>
              <w:t>e</w:t>
            </w:r>
          </w:p>
        </w:tc>
      </w:tr>
      <w:tr w:rsidR="00861D04" w:rsidRPr="008D2A61" w:rsidTr="006C60E5">
        <w:trPr>
          <w:trHeight w:val="255"/>
        </w:trPr>
        <w:tc>
          <w:tcPr>
            <w:tcW w:w="97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ATM</w:t>
            </w:r>
          </w:p>
        </w:tc>
        <w:tc>
          <w:tcPr>
            <w:tcW w:w="16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60.0, 47</w:t>
            </w:r>
            <w:r w:rsidRPr="008D2A61">
              <w:rPr>
                <w:rFonts w:asciiTheme="minorHAnsi" w:hAnsiTheme="minorHAnsi"/>
              </w:rPr>
              <w:t>.0</w:t>
            </w:r>
          </w:p>
        </w:tc>
        <w:tc>
          <w:tcPr>
            <w:tcW w:w="242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1.31. (0.57</w:t>
            </w:r>
            <w:r w:rsidRPr="008D2A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</w:t>
            </w:r>
            <w:r w:rsidRPr="008D2A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2.83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8D2A61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.70</w:t>
            </w:r>
          </w:p>
        </w:tc>
        <w:tc>
          <w:tcPr>
            <w:tcW w:w="2531" w:type="dxa"/>
            <w:noWrap/>
            <w:hideMark/>
          </w:tcPr>
          <w:p w:rsidR="00861D04" w:rsidRPr="00DE31A5" w:rsidRDefault="00861D04" w:rsidP="00CE54CA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0.61 (0.21 to 1.66)</w:t>
            </w:r>
          </w:p>
        </w:tc>
        <w:tc>
          <w:tcPr>
            <w:tcW w:w="114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0.57</w:t>
            </w:r>
          </w:p>
        </w:tc>
        <w:tc>
          <w:tcPr>
            <w:tcW w:w="1373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(1939)</w:t>
            </w:r>
          </w:p>
        </w:tc>
        <w:tc>
          <w:tcPr>
            <w:tcW w:w="1580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(4673)</w:t>
            </w:r>
          </w:p>
        </w:tc>
        <w:tc>
          <w:tcPr>
            <w:tcW w:w="1350" w:type="dxa"/>
          </w:tcPr>
          <w:p w:rsidR="00861D04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0.14</w:t>
            </w:r>
          </w:p>
        </w:tc>
      </w:tr>
      <w:tr w:rsidR="00861D04" w:rsidRPr="008D2A61" w:rsidTr="006C60E5">
        <w:trPr>
          <w:trHeight w:val="255"/>
        </w:trPr>
        <w:tc>
          <w:tcPr>
            <w:tcW w:w="97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BARD1</w:t>
            </w:r>
          </w:p>
        </w:tc>
        <w:tc>
          <w:tcPr>
            <w:tcW w:w="16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66.0, 34.5</w:t>
            </w:r>
          </w:p>
        </w:tc>
        <w:tc>
          <w:tcPr>
            <w:tcW w:w="242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1.66 (0.15 to 12.46)</w:t>
            </w:r>
          </w:p>
        </w:tc>
        <w:tc>
          <w:tcPr>
            <w:tcW w:w="11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0.70</w:t>
            </w:r>
          </w:p>
        </w:tc>
        <w:tc>
          <w:tcPr>
            <w:tcW w:w="2531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4.32 (0.06</w:t>
            </w:r>
            <w:r w:rsidRPr="008D2A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</w:t>
            </w:r>
            <w:r w:rsidRPr="008D2A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70</w:t>
            </w:r>
            <w:r w:rsidRPr="008D2A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4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8D2A61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.77</w:t>
            </w:r>
          </w:p>
        </w:tc>
        <w:tc>
          <w:tcPr>
            <w:tcW w:w="1373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(1698)</w:t>
            </w:r>
          </w:p>
        </w:tc>
        <w:tc>
          <w:tcPr>
            <w:tcW w:w="1580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(4688)</w:t>
            </w:r>
          </w:p>
        </w:tc>
        <w:tc>
          <w:tcPr>
            <w:tcW w:w="1350" w:type="dxa"/>
          </w:tcPr>
          <w:p w:rsidR="00861D04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0.70</w:t>
            </w:r>
          </w:p>
        </w:tc>
      </w:tr>
      <w:tr w:rsidR="00861D04" w:rsidRPr="008D2A61" w:rsidTr="006C60E5">
        <w:trPr>
          <w:trHeight w:val="295"/>
        </w:trPr>
        <w:tc>
          <w:tcPr>
            <w:tcW w:w="97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BRCA1</w:t>
            </w:r>
          </w:p>
        </w:tc>
        <w:tc>
          <w:tcPr>
            <w:tcW w:w="16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54.0, 37</w:t>
            </w:r>
            <w:r w:rsidRPr="008D2A61">
              <w:rPr>
                <w:rFonts w:asciiTheme="minorHAnsi" w:hAnsiTheme="minorHAnsi"/>
              </w:rPr>
              <w:t>.0</w:t>
            </w:r>
          </w:p>
        </w:tc>
        <w:tc>
          <w:tcPr>
            <w:tcW w:w="242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50.11 (21.93 to 151.24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5.12</w:t>
            </w:r>
            <w:r w:rsidRPr="008D2A61">
              <w:rPr>
                <w:rFonts w:asciiTheme="minorHAnsi" w:hAnsiTheme="minorHAnsi"/>
              </w:rPr>
              <w:t>x10</w:t>
            </w:r>
            <w:r>
              <w:rPr>
                <w:rFonts w:asciiTheme="minorHAnsi" w:hAnsiTheme="minorHAnsi"/>
                <w:vertAlign w:val="superscript"/>
              </w:rPr>
              <w:t>-47</w:t>
            </w:r>
          </w:p>
        </w:tc>
        <w:tc>
          <w:tcPr>
            <w:tcW w:w="2531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87.66 (36.52</w:t>
            </w:r>
            <w:r w:rsidRPr="008D2A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</w:t>
            </w:r>
            <w:r w:rsidRPr="008D2A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272.70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4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4.36</w:t>
            </w:r>
            <w:r w:rsidRPr="008D2A61">
              <w:rPr>
                <w:rFonts w:asciiTheme="minorHAnsi" w:hAnsiTheme="minorHAnsi"/>
              </w:rPr>
              <w:t>x10</w:t>
            </w:r>
            <w:r>
              <w:rPr>
                <w:rFonts w:asciiTheme="minorHAnsi" w:hAnsiTheme="minorHAnsi"/>
                <w:vertAlign w:val="superscript"/>
              </w:rPr>
              <w:t>-47</w:t>
            </w:r>
          </w:p>
        </w:tc>
        <w:tc>
          <w:tcPr>
            <w:tcW w:w="1373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115 (2400)</w:t>
            </w:r>
          </w:p>
        </w:tc>
        <w:tc>
          <w:tcPr>
            <w:tcW w:w="1580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(4686)</w:t>
            </w:r>
          </w:p>
        </w:tc>
        <w:tc>
          <w:tcPr>
            <w:tcW w:w="1350" w:type="dxa"/>
          </w:tcPr>
          <w:p w:rsidR="00861D04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0.73</w:t>
            </w:r>
          </w:p>
        </w:tc>
      </w:tr>
      <w:tr w:rsidR="00861D04" w:rsidRPr="008D2A61" w:rsidTr="006C60E5">
        <w:trPr>
          <w:trHeight w:val="295"/>
        </w:trPr>
        <w:tc>
          <w:tcPr>
            <w:tcW w:w="97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BRCA2</w:t>
            </w:r>
          </w:p>
        </w:tc>
        <w:tc>
          <w:tcPr>
            <w:tcW w:w="16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  <w:r w:rsidRPr="008D2A61">
              <w:rPr>
                <w:rFonts w:asciiTheme="minorHAnsi" w:hAnsiTheme="minorHAnsi"/>
              </w:rPr>
              <w:t xml:space="preserve">.0, </w:t>
            </w:r>
            <w:r>
              <w:rPr>
                <w:rFonts w:asciiTheme="minorHAnsi" w:hAnsiTheme="minorHAnsi"/>
              </w:rPr>
              <w:t>40</w:t>
            </w:r>
            <w:r w:rsidRPr="008D2A61">
              <w:rPr>
                <w:rFonts w:asciiTheme="minorHAnsi" w:hAnsiTheme="minorHAnsi"/>
              </w:rPr>
              <w:t>.0</w:t>
            </w:r>
          </w:p>
        </w:tc>
        <w:tc>
          <w:tcPr>
            <w:tcW w:w="242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11.16 (6.97</w:t>
            </w:r>
            <w:r w:rsidRPr="008D2A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</w:t>
            </w:r>
            <w:r w:rsidRPr="008D2A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18.92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4.23</w:t>
            </w:r>
            <w:r w:rsidRPr="008D2A61">
              <w:rPr>
                <w:rFonts w:asciiTheme="minorHAnsi" w:hAnsiTheme="minorHAnsi"/>
              </w:rPr>
              <w:t>x10</w:t>
            </w:r>
            <w:r>
              <w:rPr>
                <w:rFonts w:asciiTheme="minorHAnsi" w:hAnsiTheme="minorHAnsi"/>
                <w:vertAlign w:val="superscript"/>
              </w:rPr>
              <w:t>-31</w:t>
            </w:r>
          </w:p>
        </w:tc>
        <w:tc>
          <w:tcPr>
            <w:tcW w:w="2531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8.50 (4.77</w:t>
            </w:r>
            <w:r w:rsidRPr="008D2A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</w:t>
            </w:r>
            <w:r w:rsidRPr="008D2A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15.87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4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1.61</w:t>
            </w:r>
            <w:r w:rsidRPr="008D2A61">
              <w:rPr>
                <w:rFonts w:asciiTheme="minorHAnsi" w:hAnsiTheme="minorHAnsi"/>
              </w:rPr>
              <w:t>x10</w:t>
            </w:r>
            <w:r>
              <w:rPr>
                <w:rFonts w:asciiTheme="minorHAnsi" w:hAnsiTheme="minorHAnsi"/>
                <w:vertAlign w:val="superscript"/>
              </w:rPr>
              <w:t>-14</w:t>
            </w:r>
          </w:p>
        </w:tc>
        <w:tc>
          <w:tcPr>
            <w:tcW w:w="1373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 (2409)</w:t>
            </w:r>
          </w:p>
        </w:tc>
        <w:tc>
          <w:tcPr>
            <w:tcW w:w="1580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(4672)</w:t>
            </w:r>
          </w:p>
        </w:tc>
        <w:tc>
          <w:tcPr>
            <w:tcW w:w="1350" w:type="dxa"/>
          </w:tcPr>
          <w:p w:rsidR="00861D04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0.23</w:t>
            </w:r>
          </w:p>
        </w:tc>
      </w:tr>
      <w:tr w:rsidR="00861D04" w:rsidRPr="008D2A61" w:rsidTr="006C60E5">
        <w:trPr>
          <w:trHeight w:val="255"/>
        </w:trPr>
        <w:tc>
          <w:tcPr>
            <w:tcW w:w="97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BRIP1</w:t>
            </w:r>
          </w:p>
        </w:tc>
        <w:tc>
          <w:tcPr>
            <w:tcW w:w="16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  <w:r w:rsidRPr="008D2A61">
              <w:rPr>
                <w:rFonts w:asciiTheme="minorHAnsi" w:hAnsiTheme="minorHAnsi"/>
              </w:rPr>
              <w:t>.0, 46.0</w:t>
            </w:r>
          </w:p>
        </w:tc>
        <w:tc>
          <w:tcPr>
            <w:tcW w:w="242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2.92 (1.47 to 5.91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12" w:type="dxa"/>
            <w:noWrap/>
            <w:hideMark/>
          </w:tcPr>
          <w:p w:rsidR="00861D04" w:rsidRPr="00C7353B" w:rsidRDefault="00861D04" w:rsidP="00CE54CA">
            <w:pPr>
              <w:spacing w:line="480" w:lineRule="auto"/>
              <w:jc w:val="center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4.74x10</w:t>
            </w:r>
            <w:r>
              <w:rPr>
                <w:rFonts w:asciiTheme="minorHAnsi" w:hAnsiTheme="minorHAnsi"/>
                <w:vertAlign w:val="superscript"/>
              </w:rPr>
              <w:t>-03</w:t>
            </w:r>
          </w:p>
        </w:tc>
        <w:tc>
          <w:tcPr>
            <w:tcW w:w="2531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1.25 (0.50 to 3.19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4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0.77</w:t>
            </w:r>
          </w:p>
        </w:tc>
        <w:tc>
          <w:tcPr>
            <w:tcW w:w="1373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(2044)</w:t>
            </w:r>
          </w:p>
        </w:tc>
        <w:tc>
          <w:tcPr>
            <w:tcW w:w="1580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(4676)</w:t>
            </w:r>
          </w:p>
        </w:tc>
        <w:tc>
          <w:tcPr>
            <w:tcW w:w="1350" w:type="dxa"/>
          </w:tcPr>
          <w:p w:rsidR="00861D04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0.07</w:t>
            </w:r>
          </w:p>
        </w:tc>
      </w:tr>
      <w:tr w:rsidR="00861D04" w:rsidRPr="008D2A61" w:rsidTr="006C60E5">
        <w:trPr>
          <w:trHeight w:val="255"/>
        </w:trPr>
        <w:tc>
          <w:tcPr>
            <w:tcW w:w="97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CHEK2</w:t>
            </w:r>
          </w:p>
        </w:tc>
        <w:tc>
          <w:tcPr>
            <w:tcW w:w="16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63.5, 42.0</w:t>
            </w:r>
          </w:p>
        </w:tc>
        <w:tc>
          <w:tcPr>
            <w:tcW w:w="242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1.09 (0.53 to 2.12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0.81</w:t>
            </w:r>
          </w:p>
        </w:tc>
        <w:tc>
          <w:tcPr>
            <w:tcW w:w="2531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1.66 (0.63 to</w:t>
            </w:r>
            <w:r w:rsidRPr="008D2A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4.02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44" w:type="dxa"/>
            <w:noWrap/>
            <w:hideMark/>
          </w:tcPr>
          <w:p w:rsidR="00861D04" w:rsidRPr="00D03498" w:rsidRDefault="00861D04" w:rsidP="00CE54CA">
            <w:pPr>
              <w:spacing w:line="480" w:lineRule="auto"/>
              <w:jc w:val="center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0.57</w:t>
            </w:r>
          </w:p>
        </w:tc>
        <w:tc>
          <w:tcPr>
            <w:tcW w:w="1373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(2006)</w:t>
            </w:r>
          </w:p>
        </w:tc>
        <w:tc>
          <w:tcPr>
            <w:tcW w:w="1580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(4287)</w:t>
            </w:r>
          </w:p>
        </w:tc>
        <w:tc>
          <w:tcPr>
            <w:tcW w:w="1350" w:type="dxa"/>
          </w:tcPr>
          <w:p w:rsidR="00861D04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0.77</w:t>
            </w:r>
          </w:p>
        </w:tc>
      </w:tr>
      <w:tr w:rsidR="00861D04" w:rsidRPr="008D2A61" w:rsidTr="006C60E5">
        <w:trPr>
          <w:trHeight w:val="255"/>
        </w:trPr>
        <w:tc>
          <w:tcPr>
            <w:tcW w:w="97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NBN</w:t>
            </w:r>
          </w:p>
        </w:tc>
        <w:tc>
          <w:tcPr>
            <w:tcW w:w="16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60.5, 37</w:t>
            </w:r>
            <w:r w:rsidRPr="008D2A61">
              <w:rPr>
                <w:rFonts w:asciiTheme="minorHAnsi" w:hAnsiTheme="minorHAnsi"/>
              </w:rPr>
              <w:t>.0</w:t>
            </w:r>
          </w:p>
        </w:tc>
        <w:tc>
          <w:tcPr>
            <w:tcW w:w="242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0.71 (0.13 to 2.49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0.70</w:t>
            </w:r>
          </w:p>
        </w:tc>
        <w:tc>
          <w:tcPr>
            <w:tcW w:w="2531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0.93</w:t>
            </w:r>
            <w:r w:rsidRPr="008D2A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(0.14 to 4.95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4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0.94</w:t>
            </w:r>
          </w:p>
        </w:tc>
        <w:tc>
          <w:tcPr>
            <w:tcW w:w="1373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(1744)</w:t>
            </w:r>
          </w:p>
        </w:tc>
        <w:tc>
          <w:tcPr>
            <w:tcW w:w="1580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 (4681)</w:t>
            </w:r>
          </w:p>
        </w:tc>
        <w:tc>
          <w:tcPr>
            <w:tcW w:w="1350" w:type="dxa"/>
          </w:tcPr>
          <w:p w:rsidR="00861D04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0.65</w:t>
            </w:r>
          </w:p>
        </w:tc>
      </w:tr>
      <w:tr w:rsidR="00861D04" w:rsidRPr="008D2A61" w:rsidTr="006C60E5">
        <w:trPr>
          <w:trHeight w:val="255"/>
        </w:trPr>
        <w:tc>
          <w:tcPr>
            <w:tcW w:w="97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PALB2</w:t>
            </w:r>
          </w:p>
        </w:tc>
        <w:tc>
          <w:tcPr>
            <w:tcW w:w="16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  <w:r w:rsidRPr="008D2A61">
              <w:rPr>
                <w:rFonts w:asciiTheme="minorHAnsi" w:hAnsiTheme="minorHAnsi"/>
              </w:rPr>
              <w:t>.0, 39.0</w:t>
            </w:r>
          </w:p>
        </w:tc>
        <w:tc>
          <w:tcPr>
            <w:tcW w:w="242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2.24 (0.79 to 6.30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0.21</w:t>
            </w:r>
          </w:p>
        </w:tc>
        <w:tc>
          <w:tcPr>
            <w:tcW w:w="2531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1.52 (0.35 to 7.20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4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0.77</w:t>
            </w:r>
          </w:p>
        </w:tc>
        <w:tc>
          <w:tcPr>
            <w:tcW w:w="1373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(2094)</w:t>
            </w:r>
          </w:p>
        </w:tc>
        <w:tc>
          <w:tcPr>
            <w:tcW w:w="1580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(4683)</w:t>
            </w:r>
          </w:p>
        </w:tc>
        <w:tc>
          <w:tcPr>
            <w:tcW w:w="1350" w:type="dxa"/>
          </w:tcPr>
          <w:p w:rsidR="00861D04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0.34</w:t>
            </w:r>
          </w:p>
        </w:tc>
      </w:tr>
      <w:tr w:rsidR="00861D04" w:rsidRPr="008D2A61" w:rsidTr="006C60E5">
        <w:trPr>
          <w:trHeight w:val="295"/>
        </w:trPr>
        <w:tc>
          <w:tcPr>
            <w:tcW w:w="97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RAD51C</w:t>
            </w:r>
          </w:p>
        </w:tc>
        <w:tc>
          <w:tcPr>
            <w:tcW w:w="16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58.0, 39</w:t>
            </w:r>
            <w:r w:rsidRPr="008D2A61">
              <w:rPr>
                <w:rFonts w:asciiTheme="minorHAnsi" w:hAnsiTheme="minorHAnsi"/>
              </w:rPr>
              <w:t>.0</w:t>
            </w:r>
          </w:p>
        </w:tc>
        <w:tc>
          <w:tcPr>
            <w:tcW w:w="242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12.92 (2.91 to 121.42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8.61</w:t>
            </w:r>
            <w:r w:rsidRPr="008D2A61">
              <w:rPr>
                <w:rFonts w:asciiTheme="minorHAnsi" w:hAnsiTheme="minorHAnsi"/>
              </w:rPr>
              <w:t>x10</w:t>
            </w:r>
            <w:r>
              <w:rPr>
                <w:rFonts w:asciiTheme="minorHAnsi" w:hAnsiTheme="minorHAnsi"/>
                <w:vertAlign w:val="superscript"/>
              </w:rPr>
              <w:t>-04</w:t>
            </w:r>
          </w:p>
        </w:tc>
        <w:tc>
          <w:tcPr>
            <w:tcW w:w="2531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11.38 (1.84 to 131.62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4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0.02</w:t>
            </w:r>
          </w:p>
        </w:tc>
        <w:tc>
          <w:tcPr>
            <w:tcW w:w="1373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 (2056)</w:t>
            </w:r>
          </w:p>
        </w:tc>
        <w:tc>
          <w:tcPr>
            <w:tcW w:w="1580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(4689)</w:t>
            </w:r>
          </w:p>
        </w:tc>
        <w:tc>
          <w:tcPr>
            <w:tcW w:w="1350" w:type="dxa"/>
          </w:tcPr>
          <w:p w:rsidR="00861D04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0.38</w:t>
            </w:r>
          </w:p>
        </w:tc>
      </w:tr>
      <w:tr w:rsidR="00861D04" w:rsidRPr="008D2A61" w:rsidTr="006C60E5">
        <w:trPr>
          <w:trHeight w:val="307"/>
        </w:trPr>
        <w:tc>
          <w:tcPr>
            <w:tcW w:w="97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rPr>
                <w:rFonts w:asciiTheme="minorHAnsi" w:hAnsiTheme="minorHAnsi"/>
                <w:i/>
                <w:iCs/>
              </w:rPr>
            </w:pPr>
            <w:r w:rsidRPr="008D2A61">
              <w:rPr>
                <w:rFonts w:asciiTheme="minorHAnsi" w:hAnsiTheme="minorHAnsi"/>
                <w:i/>
                <w:iCs/>
              </w:rPr>
              <w:t>RAD51D</w:t>
            </w:r>
          </w:p>
        </w:tc>
        <w:tc>
          <w:tcPr>
            <w:tcW w:w="16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59.0</w:t>
            </w:r>
            <w:r w:rsidRPr="008D2A61">
              <w:rPr>
                <w:rFonts w:asciiTheme="minorHAnsi" w:hAnsiTheme="minorHAnsi"/>
              </w:rPr>
              <w:t>, 32.5</w:t>
            </w:r>
          </w:p>
        </w:tc>
        <w:tc>
          <w:tcPr>
            <w:tcW w:w="242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10.51 (3.10 to</w:t>
            </w:r>
            <w:r w:rsidRPr="008D2A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54.13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12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2.11</w:t>
            </w:r>
            <w:r w:rsidRPr="008D2A61">
              <w:rPr>
                <w:rFonts w:asciiTheme="minorHAnsi" w:hAnsiTheme="minorHAnsi"/>
              </w:rPr>
              <w:t>x10</w:t>
            </w:r>
            <w:r>
              <w:rPr>
                <w:rFonts w:asciiTheme="minorHAnsi" w:hAnsiTheme="minorHAnsi"/>
                <w:vertAlign w:val="superscript"/>
              </w:rPr>
              <w:t>-04</w:t>
            </w:r>
          </w:p>
        </w:tc>
        <w:tc>
          <w:tcPr>
            <w:tcW w:w="2531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25.28 (4.84 to 165.13</w:t>
            </w:r>
            <w:r w:rsidRPr="008D2A61">
              <w:rPr>
                <w:rFonts w:asciiTheme="minorHAnsi" w:hAnsiTheme="minorHAnsi"/>
              </w:rPr>
              <w:t>)</w:t>
            </w:r>
          </w:p>
        </w:tc>
        <w:tc>
          <w:tcPr>
            <w:tcW w:w="1144" w:type="dxa"/>
            <w:noWrap/>
            <w:hideMark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2.92</w:t>
            </w:r>
            <w:r w:rsidRPr="008D2A61">
              <w:rPr>
                <w:rFonts w:asciiTheme="minorHAnsi" w:hAnsiTheme="minorHAnsi"/>
              </w:rPr>
              <w:t>x10</w:t>
            </w:r>
            <w:r>
              <w:rPr>
                <w:rFonts w:asciiTheme="minorHAnsi" w:hAnsiTheme="minorHAnsi"/>
                <w:vertAlign w:val="superscript"/>
              </w:rPr>
              <w:t>-04</w:t>
            </w:r>
          </w:p>
        </w:tc>
        <w:tc>
          <w:tcPr>
            <w:tcW w:w="1373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(2051)</w:t>
            </w:r>
          </w:p>
        </w:tc>
        <w:tc>
          <w:tcPr>
            <w:tcW w:w="1580" w:type="dxa"/>
          </w:tcPr>
          <w:p w:rsidR="00861D04" w:rsidRPr="008D2A61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(4688)</w:t>
            </w:r>
          </w:p>
        </w:tc>
        <w:tc>
          <w:tcPr>
            <w:tcW w:w="1350" w:type="dxa"/>
          </w:tcPr>
          <w:p w:rsidR="00861D04" w:rsidRDefault="00861D04" w:rsidP="00CE54C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0.72</w:t>
            </w:r>
          </w:p>
        </w:tc>
      </w:tr>
    </w:tbl>
    <w:p w:rsidR="00861D04" w:rsidRDefault="00861D04" w:rsidP="00861D04">
      <w:pPr>
        <w:pStyle w:val="NoSpacing"/>
      </w:pPr>
      <w:r>
        <w:rPr>
          <w:vertAlign w:val="superscript"/>
        </w:rPr>
        <w:t>a</w:t>
      </w:r>
      <w:r>
        <w:t>Age (in years) at time of ovarian cancer diagnosis</w:t>
      </w:r>
    </w:p>
    <w:p w:rsidR="00861D04" w:rsidRDefault="00861D04" w:rsidP="00861D04">
      <w:pPr>
        <w:pStyle w:val="NoSpacing"/>
      </w:pPr>
      <w:r>
        <w:rPr>
          <w:vertAlign w:val="superscript"/>
        </w:rPr>
        <w:lastRenderedPageBreak/>
        <w:t>b</w:t>
      </w:r>
      <w:r>
        <w:t>Age (in years) at time of testing</w:t>
      </w:r>
    </w:p>
    <w:p w:rsidR="00861D04" w:rsidRPr="006C1C84" w:rsidRDefault="00861D04" w:rsidP="00861D04">
      <w:pPr>
        <w:pStyle w:val="NoSpacing"/>
      </w:pPr>
      <w:r>
        <w:rPr>
          <w:vertAlign w:val="superscript"/>
        </w:rPr>
        <w:t>c</w:t>
      </w:r>
      <w:r>
        <w:t>Corrected for False Discovery Rate</w:t>
      </w:r>
    </w:p>
    <w:p w:rsidR="00861D04" w:rsidRDefault="00861D04" w:rsidP="00861D04">
      <w:pPr>
        <w:pStyle w:val="NoSpacing"/>
      </w:pPr>
      <w:r>
        <w:rPr>
          <w:vertAlign w:val="superscript"/>
        </w:rPr>
        <w:t>d</w:t>
      </w:r>
      <w:r w:rsidRPr="0047257F">
        <w:t>All genes were not tested for every sample</w:t>
      </w:r>
    </w:p>
    <w:p w:rsidR="00861D04" w:rsidRPr="00DE31A5" w:rsidRDefault="00861D04" w:rsidP="00861D04">
      <w:pPr>
        <w:pStyle w:val="NoSpacing"/>
        <w:rPr>
          <w:vertAlign w:val="subscript"/>
        </w:rPr>
      </w:pPr>
      <w:r>
        <w:rPr>
          <w:vertAlign w:val="superscript"/>
        </w:rPr>
        <w:t>e</w:t>
      </w:r>
      <w:r>
        <w:t>Comparing crude odds ratio to adjusted odds ratio</w:t>
      </w:r>
    </w:p>
    <w:p w:rsidR="00861D04" w:rsidRDefault="00861D04" w:rsidP="00861D04">
      <w:pPr>
        <w:pStyle w:val="NoSpacing"/>
      </w:pPr>
      <w:r>
        <w:t>CI = Confidence Interval</w:t>
      </w:r>
    </w:p>
    <w:p w:rsidR="00861D04" w:rsidRDefault="00861D04" w:rsidP="00861D04">
      <w:pPr>
        <w:pStyle w:val="NoSpacing"/>
      </w:pPr>
      <w:r>
        <w:t>No. = Number</w:t>
      </w:r>
    </w:p>
    <w:p w:rsidR="00827E3F" w:rsidRDefault="00827E3F"/>
    <w:sectPr w:rsidR="00827E3F" w:rsidSect="00861D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861D04"/>
    <w:rsid w:val="004361B8"/>
    <w:rsid w:val="006C60E5"/>
    <w:rsid w:val="00827E3F"/>
    <w:rsid w:val="00861D04"/>
    <w:rsid w:val="00903BE8"/>
    <w:rsid w:val="00A00DE5"/>
    <w:rsid w:val="00C15140"/>
    <w:rsid w:val="00F4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04"/>
    <w:pPr>
      <w:spacing w:after="160" w:line="259" w:lineRule="auto"/>
    </w:pPr>
    <w:rPr>
      <w:rFonts w:ascii="Calibri" w:eastAsia="Calibri" w:hAnsi="Calibri" w:cs="DejaVu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D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1D04"/>
    <w:rPr>
      <w:rFonts w:ascii="Calibri" w:eastAsia="Calibri" w:hAnsi="Calibri" w:cs="DejaVu San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04"/>
    <w:pPr>
      <w:spacing w:after="160" w:line="259" w:lineRule="auto"/>
    </w:pPr>
    <w:rPr>
      <w:rFonts w:ascii="Calibri" w:eastAsia="Calibri" w:hAnsi="Calibri" w:cs="DejaVu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D0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1D04"/>
    <w:rPr>
      <w:rFonts w:ascii="Calibri" w:eastAsia="Calibri" w:hAnsi="Calibri" w:cs="DejaVu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1354</Characters>
  <Application>Microsoft Office Word</Application>
  <DocSecurity>0</DocSecurity>
  <Lines>169</Lines>
  <Paragraphs>148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ETINAMBACAN</cp:lastModifiedBy>
  <cp:revision>3</cp:revision>
  <dcterms:created xsi:type="dcterms:W3CDTF">2019-02-22T17:19:00Z</dcterms:created>
  <dcterms:modified xsi:type="dcterms:W3CDTF">2019-07-04T19:50:00Z</dcterms:modified>
</cp:coreProperties>
</file>