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"/>
        <w:tblpPr w:leftFromText="180" w:rightFromText="180" w:vertAnchor="text" w:horzAnchor="margin" w:tblpY="211"/>
        <w:tblW w:w="9801" w:type="dxa"/>
        <w:tblLook w:val="04A0" w:firstRow="1" w:lastRow="0" w:firstColumn="1" w:lastColumn="0" w:noHBand="0" w:noVBand="1"/>
      </w:tblPr>
      <w:tblGrid>
        <w:gridCol w:w="2539"/>
        <w:gridCol w:w="2406"/>
        <w:gridCol w:w="2686"/>
        <w:gridCol w:w="2170"/>
      </w:tblGrid>
      <w:tr w:rsidR="00852C67" w:rsidRPr="00026C06" w14:paraId="5AAD99AF" w14:textId="77777777" w:rsidTr="005A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39" w:type="dxa"/>
          </w:tcPr>
          <w:p w14:paraId="086B59DF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  <w:t>Element</w:t>
            </w:r>
          </w:p>
        </w:tc>
        <w:tc>
          <w:tcPr>
            <w:tcW w:w="2406" w:type="dxa"/>
          </w:tcPr>
          <w:p w14:paraId="19636F4B" w14:textId="77777777" w:rsidR="00852C67" w:rsidRPr="00996209" w:rsidRDefault="00852C67" w:rsidP="005A23E4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  <w:t>Low Authenticity 0</w:t>
            </w:r>
          </w:p>
        </w:tc>
        <w:tc>
          <w:tcPr>
            <w:tcW w:w="2686" w:type="dxa"/>
          </w:tcPr>
          <w:p w14:paraId="16B15B54" w14:textId="77777777" w:rsidR="00852C67" w:rsidRPr="00996209" w:rsidRDefault="00852C67" w:rsidP="005A23E4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  <w:t xml:space="preserve">Mid Authenticity 1 </w:t>
            </w:r>
          </w:p>
        </w:tc>
        <w:tc>
          <w:tcPr>
            <w:tcW w:w="2170" w:type="dxa"/>
          </w:tcPr>
          <w:p w14:paraId="2D095925" w14:textId="77777777" w:rsidR="00852C67" w:rsidRPr="00996209" w:rsidRDefault="00852C67" w:rsidP="005A23E4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kern w:val="0"/>
                <w:sz w:val="24"/>
                <w:lang w:val="en-GB" w:eastAsia="en-US"/>
              </w:rPr>
              <w:t>High Authenticity 1</w:t>
            </w:r>
          </w:p>
        </w:tc>
      </w:tr>
      <w:tr w:rsidR="00852C67" w:rsidRPr="00026C06" w14:paraId="442A995C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50EDC616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>Colour</w:t>
            </w:r>
          </w:p>
        </w:tc>
        <w:tc>
          <w:tcPr>
            <w:tcW w:w="2406" w:type="dxa"/>
          </w:tcPr>
          <w:p w14:paraId="4CD508F7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23C5D6CE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77CE65F6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72D7A410" w14:textId="77777777" w:rsidTr="005A23E4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314A362A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 xml:space="preserve">Size </w:t>
            </w:r>
          </w:p>
        </w:tc>
        <w:tc>
          <w:tcPr>
            <w:tcW w:w="2406" w:type="dxa"/>
          </w:tcPr>
          <w:p w14:paraId="070CB7A3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0DED9B8B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6F74E73B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12717FF1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363A2934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bookmarkStart w:id="0" w:name="_GoBack"/>
            <w:bookmarkEnd w:id="0"/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>Position</w:t>
            </w:r>
          </w:p>
        </w:tc>
        <w:tc>
          <w:tcPr>
            <w:tcW w:w="2406" w:type="dxa"/>
          </w:tcPr>
          <w:p w14:paraId="704B883A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1CB61F32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11D77A0A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5FACB761" w14:textId="77777777" w:rsidTr="005A23E4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2745FDC5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 xml:space="preserve">Shape </w:t>
            </w:r>
          </w:p>
        </w:tc>
        <w:tc>
          <w:tcPr>
            <w:tcW w:w="2406" w:type="dxa"/>
          </w:tcPr>
          <w:p w14:paraId="43253167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04E51729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63B63218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030311BC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25F01A66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 xml:space="preserve">Detail </w:t>
            </w:r>
          </w:p>
        </w:tc>
        <w:tc>
          <w:tcPr>
            <w:tcW w:w="2406" w:type="dxa"/>
          </w:tcPr>
          <w:p w14:paraId="07319113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13974D76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2E836D41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150C1920" w14:textId="77777777" w:rsidTr="005A23E4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000D7293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 xml:space="preserve">Likeness to real world </w:t>
            </w:r>
          </w:p>
        </w:tc>
        <w:tc>
          <w:tcPr>
            <w:tcW w:w="2406" w:type="dxa"/>
          </w:tcPr>
          <w:p w14:paraId="1EF1269B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2462BA70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7A972FA7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23C3E6C3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0C2C930E" w14:textId="77777777" w:rsidR="00852C67" w:rsidRPr="00996209" w:rsidRDefault="00852C67" w:rsidP="005A23E4">
            <w:pPr>
              <w:spacing w:line="240" w:lineRule="auto"/>
              <w:ind w:firstLine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  <w:r w:rsidRPr="00996209"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  <w:t xml:space="preserve">Anatomically correct </w:t>
            </w:r>
          </w:p>
        </w:tc>
        <w:tc>
          <w:tcPr>
            <w:tcW w:w="2406" w:type="dxa"/>
          </w:tcPr>
          <w:p w14:paraId="25123CEE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686" w:type="dxa"/>
          </w:tcPr>
          <w:p w14:paraId="47B83CD2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  <w:tc>
          <w:tcPr>
            <w:tcW w:w="2170" w:type="dxa"/>
          </w:tcPr>
          <w:p w14:paraId="02020D46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kern w:val="0"/>
                <w:szCs w:val="20"/>
                <w:lang w:val="en-GB" w:eastAsia="en-US"/>
              </w:rPr>
            </w:pPr>
          </w:p>
        </w:tc>
      </w:tr>
      <w:tr w:rsidR="00852C67" w:rsidRPr="00026C06" w14:paraId="50EF2BF8" w14:textId="77777777" w:rsidTr="005A23E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2D788063" w14:textId="77777777" w:rsidR="00852C67" w:rsidRPr="00996209" w:rsidRDefault="00852C67" w:rsidP="005A23E4">
            <w:pPr>
              <w:spacing w:line="259" w:lineRule="auto"/>
              <w:rPr>
                <w:rFonts w:asciiTheme="minorHAnsi" w:eastAsiaTheme="minorHAnsi" w:hAnsiTheme="minorHAnsi" w:cs="Arial"/>
                <w:lang w:val="en-AU"/>
              </w:rPr>
            </w:pPr>
            <w:r w:rsidRPr="00996209">
              <w:rPr>
                <w:rFonts w:asciiTheme="minorHAnsi" w:hAnsiTheme="minorHAnsi" w:cs="Arial"/>
              </w:rPr>
              <w:t xml:space="preserve">The moulage fits </w:t>
            </w:r>
            <w:r w:rsidRPr="00996209">
              <w:rPr>
                <w:rFonts w:asciiTheme="minorHAnsi" w:hAnsiTheme="minorHAnsi" w:cs="Arial"/>
                <w:b/>
              </w:rPr>
              <w:t>logically</w:t>
            </w:r>
            <w:r w:rsidRPr="00996209">
              <w:rPr>
                <w:rFonts w:asciiTheme="minorHAnsi" w:hAnsiTheme="minorHAnsi" w:cs="Arial"/>
              </w:rPr>
              <w:t xml:space="preserve"> within the scenario </w:t>
            </w:r>
          </w:p>
        </w:tc>
        <w:tc>
          <w:tcPr>
            <w:tcW w:w="2406" w:type="dxa"/>
          </w:tcPr>
          <w:p w14:paraId="02E233A1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</w:tcPr>
          <w:p w14:paraId="3AE35CEA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3F70440B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852C67" w:rsidRPr="00026C06" w14:paraId="57D5213E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027697FF" w14:textId="77777777" w:rsidR="00852C67" w:rsidRPr="00996209" w:rsidRDefault="00852C67" w:rsidP="005A23E4">
            <w:pPr>
              <w:spacing w:line="259" w:lineRule="auto"/>
              <w:rPr>
                <w:rFonts w:asciiTheme="minorHAnsi" w:eastAsiaTheme="minorHAnsi" w:hAnsiTheme="minorHAnsi" w:cs="Arial"/>
                <w:b/>
                <w:lang w:val="en-AU"/>
              </w:rPr>
            </w:pPr>
            <w:r w:rsidRPr="00996209">
              <w:rPr>
                <w:rFonts w:asciiTheme="minorHAnsi" w:hAnsiTheme="minorHAnsi" w:cs="Arial"/>
              </w:rPr>
              <w:t xml:space="preserve">The moulage is presented as a </w:t>
            </w:r>
            <w:r w:rsidRPr="00996209">
              <w:rPr>
                <w:rFonts w:asciiTheme="minorHAnsi" w:hAnsiTheme="minorHAnsi" w:cs="Arial"/>
                <w:b/>
              </w:rPr>
              <w:t>part of props/scene</w:t>
            </w:r>
          </w:p>
        </w:tc>
        <w:tc>
          <w:tcPr>
            <w:tcW w:w="2406" w:type="dxa"/>
          </w:tcPr>
          <w:p w14:paraId="1AB1CF61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</w:tcPr>
          <w:p w14:paraId="326D897E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2F407BAB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852C67" w:rsidRPr="00026C06" w14:paraId="63D69D62" w14:textId="77777777" w:rsidTr="005A23E4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2669245D" w14:textId="77777777" w:rsidR="00852C67" w:rsidRPr="00996209" w:rsidRDefault="00852C67" w:rsidP="005A23E4">
            <w:pPr>
              <w:spacing w:line="259" w:lineRule="auto"/>
              <w:rPr>
                <w:rFonts w:asciiTheme="minorHAnsi" w:eastAsiaTheme="minorHAnsi" w:hAnsiTheme="minorHAnsi" w:cs="Arial"/>
                <w:lang w:val="en-AU"/>
              </w:rPr>
            </w:pPr>
            <w:r w:rsidRPr="00996209">
              <w:rPr>
                <w:rFonts w:asciiTheme="minorHAnsi" w:hAnsiTheme="minorHAnsi" w:cs="Arial"/>
              </w:rPr>
              <w:t xml:space="preserve">The moulage is at a </w:t>
            </w:r>
            <w:r w:rsidRPr="00996209">
              <w:rPr>
                <w:rFonts w:asciiTheme="minorHAnsi" w:hAnsiTheme="minorHAnsi" w:cs="Arial"/>
                <w:b/>
              </w:rPr>
              <w:t>sufficient level</w:t>
            </w:r>
            <w:r w:rsidRPr="00996209">
              <w:rPr>
                <w:rFonts w:asciiTheme="minorHAnsi" w:hAnsiTheme="minorHAnsi" w:cs="Arial"/>
              </w:rPr>
              <w:t xml:space="preserve"> so as not to distract/confuse the participant  </w:t>
            </w:r>
          </w:p>
        </w:tc>
        <w:tc>
          <w:tcPr>
            <w:tcW w:w="2406" w:type="dxa"/>
          </w:tcPr>
          <w:p w14:paraId="2AA4B949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</w:tcPr>
          <w:p w14:paraId="0C64F386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17DF1288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852C67" w:rsidRPr="00026C06" w14:paraId="1F59CA1B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3B60985C" w14:textId="77777777" w:rsidR="00852C67" w:rsidRPr="00996209" w:rsidRDefault="00852C67" w:rsidP="005A23E4">
            <w:pPr>
              <w:spacing w:line="240" w:lineRule="auto"/>
              <w:rPr>
                <w:rFonts w:asciiTheme="minorHAnsi" w:eastAsia="Calibri" w:hAnsiTheme="minorHAnsi" w:cs="Arial"/>
                <w:szCs w:val="20"/>
                <w:lang w:val="en-GB"/>
              </w:rPr>
            </w:pPr>
            <w:r w:rsidRPr="00996209">
              <w:rPr>
                <w:rFonts w:asciiTheme="minorHAnsi" w:hAnsiTheme="minorHAnsi" w:cs="Arial"/>
                <w:b/>
              </w:rPr>
              <w:t xml:space="preserve">Simulation orientation </w:t>
            </w:r>
            <w:r w:rsidRPr="00996209">
              <w:rPr>
                <w:rFonts w:asciiTheme="minorHAnsi" w:hAnsiTheme="minorHAnsi" w:cs="Arial"/>
              </w:rPr>
              <w:t xml:space="preserve">can mitigate low realism </w:t>
            </w:r>
          </w:p>
        </w:tc>
        <w:tc>
          <w:tcPr>
            <w:tcW w:w="2406" w:type="dxa"/>
          </w:tcPr>
          <w:p w14:paraId="03C1E083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</w:tcPr>
          <w:p w14:paraId="3FCEA1F6" w14:textId="77777777" w:rsidR="00852C67" w:rsidRPr="00996209" w:rsidRDefault="00852C67" w:rsidP="005A23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75281FD3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852C67" w:rsidRPr="00026C06" w14:paraId="69E9B625" w14:textId="77777777" w:rsidTr="005A23E4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52AB2960" w14:textId="77777777" w:rsidR="00852C67" w:rsidRPr="00996209" w:rsidRDefault="00852C67" w:rsidP="005A23E4">
            <w:pPr>
              <w:spacing w:line="240" w:lineRule="auto"/>
              <w:rPr>
                <w:rFonts w:asciiTheme="minorHAnsi" w:eastAsia="Calibri" w:hAnsiTheme="minorHAnsi" w:cs="Arial"/>
                <w:szCs w:val="20"/>
                <w:lang w:val="en-GB"/>
              </w:rPr>
            </w:pPr>
            <w:r w:rsidRPr="00996209">
              <w:rPr>
                <w:rFonts w:asciiTheme="minorHAnsi" w:eastAsia="Times New Roman" w:hAnsiTheme="minorHAnsi" w:cs="Arial"/>
                <w:bCs/>
                <w:szCs w:val="20"/>
                <w:lang w:val="en-GB" w:eastAsia="en-GB"/>
              </w:rPr>
              <w:t xml:space="preserve">The moulage is </w:t>
            </w:r>
            <w:r w:rsidRPr="00996209">
              <w:rPr>
                <w:rFonts w:asciiTheme="minorHAnsi" w:eastAsia="Times New Roman" w:hAnsiTheme="minorHAnsi" w:cs="Arial"/>
                <w:b/>
                <w:bCs/>
                <w:szCs w:val="20"/>
                <w:lang w:val="en-GB" w:eastAsia="en-GB"/>
              </w:rPr>
              <w:t>well-timed</w:t>
            </w:r>
            <w:r w:rsidRPr="00996209">
              <w:rPr>
                <w:rFonts w:asciiTheme="minorHAnsi" w:eastAsia="Times New Roman" w:hAnsiTheme="minorHAnsi" w:cs="Arial"/>
                <w:bCs/>
                <w:szCs w:val="20"/>
                <w:lang w:val="en-GB" w:eastAsia="en-GB"/>
              </w:rPr>
              <w:t xml:space="preserve">, where appropriate </w:t>
            </w:r>
          </w:p>
        </w:tc>
        <w:tc>
          <w:tcPr>
            <w:tcW w:w="2406" w:type="dxa"/>
          </w:tcPr>
          <w:p w14:paraId="0B5F313A" w14:textId="77777777" w:rsidR="00852C67" w:rsidRPr="00996209" w:rsidRDefault="00852C67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</w:tcPr>
          <w:p w14:paraId="5DF04061" w14:textId="77777777" w:rsidR="00852C67" w:rsidRPr="00996209" w:rsidRDefault="00852C67" w:rsidP="005A23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64E2BFEC" w14:textId="77777777" w:rsidR="00852C67" w:rsidRPr="00996209" w:rsidRDefault="00852C67" w:rsidP="005A23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852C67" w:rsidRPr="00026C06" w14:paraId="6E0E30BD" w14:textId="77777777" w:rsidTr="005A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45FD9B7B" w14:textId="77777777" w:rsidR="00852C67" w:rsidRPr="00996209" w:rsidRDefault="00852C67" w:rsidP="005A23E4">
            <w:pPr>
              <w:spacing w:line="259" w:lineRule="auto"/>
              <w:rPr>
                <w:rFonts w:asciiTheme="minorHAnsi" w:eastAsia="Times New Roman" w:hAnsiTheme="minorHAnsi" w:cs="Arial"/>
                <w:bCs/>
                <w:szCs w:val="20"/>
                <w:lang w:val="en-GB" w:eastAsia="en-GB"/>
              </w:rPr>
            </w:pPr>
            <w:r w:rsidRPr="00996209">
              <w:rPr>
                <w:rFonts w:asciiTheme="minorHAnsi" w:eastAsia="Times New Roman" w:hAnsiTheme="minorHAnsi" w:cs="Arial"/>
                <w:bCs/>
                <w:szCs w:val="20"/>
                <w:lang w:val="en-GB" w:eastAsia="en-GB"/>
              </w:rPr>
              <w:t xml:space="preserve">The moulage </w:t>
            </w:r>
            <w:r w:rsidRPr="00996209">
              <w:rPr>
                <w:rFonts w:asciiTheme="minorHAnsi" w:eastAsia="Times New Roman" w:hAnsiTheme="minorHAnsi" w:cs="Arial"/>
                <w:b/>
                <w:bCs/>
                <w:szCs w:val="20"/>
                <w:lang w:val="en-GB" w:eastAsia="en-GB"/>
              </w:rPr>
              <w:t>fits</w:t>
            </w:r>
            <w:r w:rsidRPr="00996209">
              <w:rPr>
                <w:rFonts w:asciiTheme="minorHAnsi" w:eastAsia="Times New Roman" w:hAnsiTheme="minorHAnsi" w:cs="Arial"/>
                <w:bCs/>
                <w:szCs w:val="20"/>
                <w:lang w:val="en-GB" w:eastAsia="en-GB"/>
              </w:rPr>
              <w:t xml:space="preserve"> with the scenario </w:t>
            </w:r>
          </w:p>
        </w:tc>
        <w:tc>
          <w:tcPr>
            <w:tcW w:w="2406" w:type="dxa"/>
          </w:tcPr>
          <w:p w14:paraId="2D42A90F" w14:textId="77777777" w:rsidR="00852C67" w:rsidRPr="00996209" w:rsidRDefault="00852C67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</w:tcPr>
          <w:p w14:paraId="715C6316" w14:textId="77777777" w:rsidR="00852C67" w:rsidRPr="00996209" w:rsidRDefault="00852C67" w:rsidP="005A23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00523D81" w14:textId="77777777" w:rsidR="00852C67" w:rsidRPr="00996209" w:rsidRDefault="00852C67" w:rsidP="005A23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9A5CF8" w:rsidRPr="00026C06" w14:paraId="784D5D66" w14:textId="77777777" w:rsidTr="009A5CF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582F1717" w14:textId="1BF3873A" w:rsidR="009A5CF8" w:rsidRPr="009A5CF8" w:rsidRDefault="009A5CF8" w:rsidP="005A23E4">
            <w:pPr>
              <w:spacing w:line="259" w:lineRule="auto"/>
              <w:rPr>
                <w:rFonts w:asciiTheme="minorHAnsi" w:eastAsia="Times New Roman" w:hAnsiTheme="minorHAnsi" w:cs="Arial"/>
                <w:b/>
                <w:bCs/>
                <w:i w:val="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i w:val="0"/>
                <w:szCs w:val="20"/>
                <w:lang w:val="en-GB" w:eastAsia="en-GB"/>
              </w:rPr>
              <w:t xml:space="preserve">COLUMN </w:t>
            </w:r>
            <w:r w:rsidRPr="009A5CF8">
              <w:rPr>
                <w:rFonts w:asciiTheme="minorHAnsi" w:eastAsia="Times New Roman" w:hAnsiTheme="minorHAnsi" w:cs="Arial"/>
                <w:b/>
                <w:bCs/>
                <w:i w:val="0"/>
                <w:szCs w:val="20"/>
                <w:lang w:val="en-GB" w:eastAsia="en-GB"/>
              </w:rPr>
              <w:t xml:space="preserve">TOTAL </w:t>
            </w:r>
          </w:p>
        </w:tc>
        <w:tc>
          <w:tcPr>
            <w:tcW w:w="2406" w:type="dxa"/>
            <w:tcBorders>
              <w:bottom w:val="single" w:sz="4" w:space="0" w:color="666666" w:themeColor="text1" w:themeTint="99"/>
            </w:tcBorders>
          </w:tcPr>
          <w:p w14:paraId="2195B821" w14:textId="77777777" w:rsidR="009A5CF8" w:rsidRPr="00996209" w:rsidRDefault="009A5CF8" w:rsidP="005A23E4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  <w:tcBorders>
              <w:bottom w:val="single" w:sz="4" w:space="0" w:color="666666" w:themeColor="text1" w:themeTint="99"/>
            </w:tcBorders>
          </w:tcPr>
          <w:p w14:paraId="07C59D9D" w14:textId="77777777" w:rsidR="009A5CF8" w:rsidRPr="00996209" w:rsidRDefault="009A5CF8" w:rsidP="005A23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170" w:type="dxa"/>
          </w:tcPr>
          <w:p w14:paraId="433C386C" w14:textId="77777777" w:rsidR="009A5CF8" w:rsidRPr="00996209" w:rsidRDefault="009A5CF8" w:rsidP="005A23E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  <w:tr w:rsidR="009A5CF8" w:rsidRPr="00026C06" w14:paraId="39761007" w14:textId="77777777" w:rsidTr="009A5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  <w:tcBorders>
              <w:right w:val="nil"/>
            </w:tcBorders>
          </w:tcPr>
          <w:p w14:paraId="18242AA4" w14:textId="77777777" w:rsidR="009A5CF8" w:rsidRDefault="009A5CF8" w:rsidP="005A23E4">
            <w:pPr>
              <w:spacing w:line="259" w:lineRule="auto"/>
              <w:rPr>
                <w:rFonts w:asciiTheme="minorHAnsi" w:eastAsia="Times New Roman" w:hAnsiTheme="minorHAnsi" w:cs="Arial"/>
                <w:b/>
                <w:bCs/>
                <w:i w:val="0"/>
                <w:szCs w:val="20"/>
                <w:lang w:val="en-GB" w:eastAsia="en-GB"/>
              </w:rPr>
            </w:pPr>
          </w:p>
        </w:tc>
        <w:tc>
          <w:tcPr>
            <w:tcW w:w="2406" w:type="dxa"/>
            <w:tcBorders>
              <w:left w:val="nil"/>
              <w:bottom w:val="nil"/>
              <w:right w:val="nil"/>
            </w:tcBorders>
          </w:tcPr>
          <w:p w14:paraId="3E849D6F" w14:textId="77777777" w:rsidR="009A5CF8" w:rsidRPr="00996209" w:rsidRDefault="009A5CF8" w:rsidP="005A23E4">
            <w:pPr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  <w:tc>
          <w:tcPr>
            <w:tcW w:w="2686" w:type="dxa"/>
            <w:tcBorders>
              <w:left w:val="nil"/>
              <w:bottom w:val="nil"/>
            </w:tcBorders>
          </w:tcPr>
          <w:p w14:paraId="52D49A04" w14:textId="77777777" w:rsidR="009A5CF8" w:rsidRDefault="009A5CF8" w:rsidP="005A23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szCs w:val="20"/>
                <w:lang w:val="en-GB"/>
              </w:rPr>
            </w:pPr>
          </w:p>
          <w:p w14:paraId="00988C96" w14:textId="7327A43C" w:rsidR="009A5CF8" w:rsidRPr="009A5CF8" w:rsidRDefault="009A5CF8" w:rsidP="005A23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b/>
                <w:szCs w:val="20"/>
                <w:lang w:val="en-GB"/>
              </w:rPr>
            </w:pPr>
            <w:r w:rsidRPr="009A5CF8">
              <w:rPr>
                <w:rFonts w:asciiTheme="minorHAnsi" w:eastAsia="Calibri" w:hAnsiTheme="minorHAnsi" w:cs="Arial"/>
                <w:b/>
                <w:szCs w:val="20"/>
                <w:lang w:val="en-GB"/>
              </w:rPr>
              <w:t>TOTAL SCORE</w:t>
            </w:r>
          </w:p>
        </w:tc>
        <w:tc>
          <w:tcPr>
            <w:tcW w:w="2170" w:type="dxa"/>
          </w:tcPr>
          <w:p w14:paraId="77560120" w14:textId="77777777" w:rsidR="009A5CF8" w:rsidRPr="00996209" w:rsidRDefault="009A5CF8" w:rsidP="005A23E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Arial"/>
                <w:szCs w:val="20"/>
                <w:lang w:val="en-GB"/>
              </w:rPr>
            </w:pPr>
          </w:p>
        </w:tc>
      </w:tr>
    </w:tbl>
    <w:p w14:paraId="4A1C4471" w14:textId="77777777" w:rsidR="00852C67" w:rsidRDefault="00852C67"/>
    <w:p w14:paraId="397A8FD9" w14:textId="77777777" w:rsidR="00852C67" w:rsidRDefault="00852C67"/>
    <w:p w14:paraId="2DED47C8" w14:textId="77777777" w:rsidR="00852C67" w:rsidRDefault="00852C67">
      <w:r w:rsidRPr="009A5CF8">
        <w:rPr>
          <w:b/>
        </w:rPr>
        <w:t>Scoring Instructions</w:t>
      </w:r>
      <w:r>
        <w:t xml:space="preserve">: Rate each element according to the scale (0 – low, 1 – mid, 2 – high). The higher the score, the higher the authenticity.  </w:t>
      </w:r>
    </w:p>
    <w:p w14:paraId="02E7963B" w14:textId="77777777" w:rsidR="00852C67" w:rsidRDefault="00852C67"/>
    <w:p w14:paraId="097B0F5B" w14:textId="77777777" w:rsidR="00852C67" w:rsidRDefault="00852C67">
      <w:r>
        <w:t xml:space="preserve">Authored by: Jessica Stokes-Parish, </w:t>
      </w:r>
      <w:proofErr w:type="spellStart"/>
      <w:r>
        <w:t>Robbert</w:t>
      </w:r>
      <w:proofErr w:type="spellEnd"/>
      <w:r>
        <w:t xml:space="preserve"> </w:t>
      </w:r>
      <w:proofErr w:type="spellStart"/>
      <w:r>
        <w:t>Duvivier</w:t>
      </w:r>
      <w:proofErr w:type="spellEnd"/>
      <w:r>
        <w:t>, Brian Jolly</w:t>
      </w:r>
    </w:p>
    <w:sectPr w:rsidR="00852C67" w:rsidSect="008F505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28E35" w14:textId="77777777" w:rsidR="009F4044" w:rsidRDefault="009F4044" w:rsidP="00852C67">
      <w:pPr>
        <w:spacing w:line="240" w:lineRule="auto"/>
      </w:pPr>
      <w:r>
        <w:separator/>
      </w:r>
    </w:p>
  </w:endnote>
  <w:endnote w:type="continuationSeparator" w:id="0">
    <w:p w14:paraId="62BBEBD8" w14:textId="77777777" w:rsidR="009F4044" w:rsidRDefault="009F4044" w:rsidP="0085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1DDFF" w14:textId="77777777" w:rsidR="009F4044" w:rsidRDefault="009F4044" w:rsidP="00852C67">
      <w:pPr>
        <w:spacing w:line="240" w:lineRule="auto"/>
      </w:pPr>
      <w:r>
        <w:separator/>
      </w:r>
    </w:p>
  </w:footnote>
  <w:footnote w:type="continuationSeparator" w:id="0">
    <w:p w14:paraId="33765724" w14:textId="77777777" w:rsidR="009F4044" w:rsidRDefault="009F4044" w:rsidP="00852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BD44" w14:textId="77777777" w:rsidR="00852C67" w:rsidRPr="00852C67" w:rsidRDefault="00852C67">
    <w:pPr>
      <w:pStyle w:val="Header"/>
      <w:rPr>
        <w:lang w:val="en-AU"/>
      </w:rPr>
    </w:pPr>
    <w:r>
      <w:rPr>
        <w:lang w:val="en-AU"/>
      </w:rPr>
      <w:t>Supplementary File 2 - Moulage Authenticity Rating Scale (MARS)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7"/>
    <w:rsid w:val="0000440E"/>
    <w:rsid w:val="000316BA"/>
    <w:rsid w:val="00090253"/>
    <w:rsid w:val="00131958"/>
    <w:rsid w:val="001443B2"/>
    <w:rsid w:val="0017263D"/>
    <w:rsid w:val="0020153D"/>
    <w:rsid w:val="002472BC"/>
    <w:rsid w:val="00262F61"/>
    <w:rsid w:val="002822CF"/>
    <w:rsid w:val="002A3E80"/>
    <w:rsid w:val="002A442B"/>
    <w:rsid w:val="00306B76"/>
    <w:rsid w:val="003161EB"/>
    <w:rsid w:val="003552EF"/>
    <w:rsid w:val="00363C80"/>
    <w:rsid w:val="00461D04"/>
    <w:rsid w:val="00487D7C"/>
    <w:rsid w:val="004F4BB5"/>
    <w:rsid w:val="00507BBE"/>
    <w:rsid w:val="005356AF"/>
    <w:rsid w:val="00575A42"/>
    <w:rsid w:val="005C5839"/>
    <w:rsid w:val="005D6BD0"/>
    <w:rsid w:val="005E55AD"/>
    <w:rsid w:val="00602190"/>
    <w:rsid w:val="00602FD6"/>
    <w:rsid w:val="006F0768"/>
    <w:rsid w:val="00774C3C"/>
    <w:rsid w:val="00792398"/>
    <w:rsid w:val="007F13D1"/>
    <w:rsid w:val="008156D3"/>
    <w:rsid w:val="00852C67"/>
    <w:rsid w:val="008C52CB"/>
    <w:rsid w:val="008F5057"/>
    <w:rsid w:val="009064F9"/>
    <w:rsid w:val="0092087E"/>
    <w:rsid w:val="00994E9C"/>
    <w:rsid w:val="009A00A9"/>
    <w:rsid w:val="009A5CF8"/>
    <w:rsid w:val="009F4044"/>
    <w:rsid w:val="00A21F72"/>
    <w:rsid w:val="00A42B17"/>
    <w:rsid w:val="00AA69F8"/>
    <w:rsid w:val="00AB5AB2"/>
    <w:rsid w:val="00BA7DDE"/>
    <w:rsid w:val="00BF5953"/>
    <w:rsid w:val="00C04349"/>
    <w:rsid w:val="00C867A2"/>
    <w:rsid w:val="00CA6970"/>
    <w:rsid w:val="00CA6A5F"/>
    <w:rsid w:val="00CD43F9"/>
    <w:rsid w:val="00CD62B5"/>
    <w:rsid w:val="00D32706"/>
    <w:rsid w:val="00D87FA9"/>
    <w:rsid w:val="00DB316D"/>
    <w:rsid w:val="00DD1D7D"/>
    <w:rsid w:val="00E33135"/>
    <w:rsid w:val="00E40D50"/>
    <w:rsid w:val="00EA1C3A"/>
    <w:rsid w:val="00EA52D2"/>
    <w:rsid w:val="00F329A1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27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C67"/>
    <w:pPr>
      <w:spacing w:line="480" w:lineRule="auto"/>
      <w:ind w:firstLine="720"/>
    </w:pPr>
    <w:rPr>
      <w:rFonts w:ascii="Arial" w:eastAsiaTheme="minorEastAsia" w:hAnsi="Arial"/>
      <w:kern w:val="24"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C67"/>
    <w:pPr>
      <w:tabs>
        <w:tab w:val="center" w:pos="4513"/>
        <w:tab w:val="right" w:pos="9026"/>
      </w:tabs>
      <w:spacing w:line="240" w:lineRule="auto"/>
      <w:ind w:firstLine="0"/>
    </w:pPr>
    <w:rPr>
      <w:rFonts w:asciiTheme="minorHAnsi" w:eastAsiaTheme="minorHAnsi" w:hAnsiTheme="minorHAnsi"/>
      <w:kern w:val="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2C67"/>
  </w:style>
  <w:style w:type="paragraph" w:styleId="Footer">
    <w:name w:val="footer"/>
    <w:basedOn w:val="Normal"/>
    <w:link w:val="FooterChar"/>
    <w:uiPriority w:val="99"/>
    <w:unhideWhenUsed/>
    <w:rsid w:val="00852C67"/>
    <w:pPr>
      <w:tabs>
        <w:tab w:val="center" w:pos="4513"/>
        <w:tab w:val="right" w:pos="9026"/>
      </w:tabs>
      <w:spacing w:line="240" w:lineRule="auto"/>
      <w:ind w:firstLine="0"/>
    </w:pPr>
    <w:rPr>
      <w:rFonts w:asciiTheme="minorHAnsi" w:eastAsiaTheme="minorHAnsi" w:hAnsiTheme="minorHAnsi"/>
      <w:kern w:val="0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2C67"/>
  </w:style>
  <w:style w:type="table" w:styleId="GridTable3">
    <w:name w:val="Grid Table 3"/>
    <w:basedOn w:val="TableNormal"/>
    <w:uiPriority w:val="48"/>
    <w:rsid w:val="00852C67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Stokes-Parish</dc:creator>
  <cp:keywords/>
  <dc:description/>
  <cp:lastModifiedBy>Jessica Stokes-Parish</cp:lastModifiedBy>
  <cp:revision>3</cp:revision>
  <dcterms:created xsi:type="dcterms:W3CDTF">2018-12-10T03:50:00Z</dcterms:created>
  <dcterms:modified xsi:type="dcterms:W3CDTF">2019-06-11T03:46:00Z</dcterms:modified>
</cp:coreProperties>
</file>