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3C098" w14:textId="77777777" w:rsidR="009A2D0F" w:rsidRPr="008C0250" w:rsidRDefault="008C0250" w:rsidP="008C0250">
      <w:pPr>
        <w:spacing w:line="480" w:lineRule="auto"/>
        <w:rPr>
          <w:rFonts w:ascii="Times New Roman" w:hAnsi="Times New Roman"/>
          <w:b/>
          <w:sz w:val="24"/>
        </w:rPr>
      </w:pPr>
      <w:r w:rsidRPr="008C0250">
        <w:rPr>
          <w:rFonts w:ascii="Times New Roman" w:hAnsi="Times New Roman"/>
          <w:b/>
          <w:sz w:val="24"/>
        </w:rPr>
        <w:t xml:space="preserve">Journal: </w:t>
      </w:r>
      <w:r w:rsidR="00D62100">
        <w:rPr>
          <w:rFonts w:ascii="Times New Roman" w:hAnsi="Times New Roman"/>
          <w:b/>
          <w:sz w:val="24"/>
        </w:rPr>
        <w:t>AMB Express</w:t>
      </w:r>
    </w:p>
    <w:p w14:paraId="40705465" w14:textId="77777777" w:rsidR="008C0250" w:rsidRPr="008C0250" w:rsidRDefault="008C0250" w:rsidP="008C0250">
      <w:pPr>
        <w:spacing w:line="480" w:lineRule="auto"/>
        <w:rPr>
          <w:rFonts w:ascii="Times New Roman" w:hAnsi="Times New Roman"/>
          <w:b/>
          <w:sz w:val="24"/>
        </w:rPr>
      </w:pPr>
      <w:r w:rsidRPr="008C0250">
        <w:rPr>
          <w:rFonts w:ascii="Times New Roman" w:hAnsi="Times New Roman"/>
          <w:b/>
          <w:sz w:val="24"/>
        </w:rPr>
        <w:t>Supplementary materials</w:t>
      </w:r>
    </w:p>
    <w:p w14:paraId="306283FA" w14:textId="77777777" w:rsidR="008C0250" w:rsidRPr="0033799A" w:rsidRDefault="0033799A" w:rsidP="0033799A">
      <w:pPr>
        <w:pStyle w:val="a8"/>
        <w:spacing w:line="360" w:lineRule="auto"/>
        <w:rPr>
          <w:rFonts w:ascii="Times New Roman" w:hAnsi="Times New Roman"/>
          <w:sz w:val="24"/>
          <w:szCs w:val="24"/>
        </w:rPr>
      </w:pPr>
      <w:r w:rsidRPr="00785287">
        <w:rPr>
          <w:rFonts w:ascii="Times New Roman" w:hAnsi="Times New Roman"/>
          <w:sz w:val="24"/>
          <w:szCs w:val="24"/>
        </w:rPr>
        <w:t xml:space="preserve">Deficiency of biodegradable plastic-degrading enzyme production in a gene-deletion mutant of </w:t>
      </w:r>
      <w:proofErr w:type="spellStart"/>
      <w:r w:rsidRPr="00785287">
        <w:rPr>
          <w:rFonts w:ascii="Times New Roman" w:hAnsi="Times New Roman"/>
          <w:sz w:val="24"/>
          <w:szCs w:val="24"/>
        </w:rPr>
        <w:t>phyllosphere</w:t>
      </w:r>
      <w:proofErr w:type="spellEnd"/>
      <w:r w:rsidRPr="00785287">
        <w:rPr>
          <w:rFonts w:ascii="Times New Roman" w:hAnsi="Times New Roman"/>
          <w:sz w:val="24"/>
          <w:szCs w:val="24"/>
        </w:rPr>
        <w:t xml:space="preserve"> yeast, </w:t>
      </w:r>
      <w:r w:rsidRPr="00785287">
        <w:rPr>
          <w:rFonts w:ascii="Times New Roman" w:hAnsi="Times New Roman"/>
          <w:i/>
          <w:sz w:val="24"/>
          <w:szCs w:val="24"/>
        </w:rPr>
        <w:t>Pseudozyma antarctica</w:t>
      </w:r>
      <w:r w:rsidRPr="00785287">
        <w:rPr>
          <w:rFonts w:ascii="Times New Roman" w:hAnsi="Times New Roman"/>
          <w:sz w:val="24"/>
          <w:szCs w:val="24"/>
        </w:rPr>
        <w:t xml:space="preserve"> defective in </w:t>
      </w:r>
      <w:proofErr w:type="spellStart"/>
      <w:r w:rsidRPr="00785287">
        <w:rPr>
          <w:rFonts w:ascii="Times New Roman" w:hAnsi="Times New Roman"/>
          <w:sz w:val="24"/>
          <w:szCs w:val="24"/>
        </w:rPr>
        <w:t>mannosylerythritol</w:t>
      </w:r>
      <w:proofErr w:type="spellEnd"/>
      <w:r w:rsidRPr="00785287">
        <w:rPr>
          <w:rFonts w:ascii="Times New Roman" w:hAnsi="Times New Roman"/>
          <w:sz w:val="24"/>
          <w:szCs w:val="24"/>
        </w:rPr>
        <w:t xml:space="preserve"> lipid biosynthesis</w:t>
      </w:r>
    </w:p>
    <w:p w14:paraId="4E6DED21" w14:textId="77777777" w:rsidR="008C0250" w:rsidRPr="009D42C2" w:rsidRDefault="008C0250" w:rsidP="008C0250">
      <w:pPr>
        <w:spacing w:line="360" w:lineRule="auto"/>
        <w:jc w:val="left"/>
        <w:rPr>
          <w:rFonts w:ascii="Times New Roman" w:hAnsi="Times New Roman"/>
          <w:sz w:val="24"/>
        </w:rPr>
      </w:pPr>
    </w:p>
    <w:p w14:paraId="6A2EE6A0" w14:textId="77777777" w:rsidR="00774303" w:rsidRDefault="00774303" w:rsidP="00774303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Azusa</w:t>
      </w:r>
      <w:r>
        <w:rPr>
          <w:rFonts w:ascii="Times New Roman" w:hAnsi="Times New Roman" w:cs="Times New Roman"/>
          <w:sz w:val="24"/>
          <w:szCs w:val="24"/>
        </w:rPr>
        <w:t xml:space="preserve"> Saika</w:t>
      </w:r>
      <w:r w:rsidRPr="00EF142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Hideaki Koike</w:t>
      </w:r>
      <w:r w:rsidRPr="00EF142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Tohru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Yarimizu</w:t>
      </w:r>
      <w:r w:rsidRPr="00EF142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Takashi Watanabe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†</w:t>
      </w:r>
      <w:r>
        <w:rPr>
          <w:rFonts w:ascii="Times New Roman" w:hAnsi="Times New Roman" w:cs="Times New Roman"/>
          <w:sz w:val="24"/>
          <w:szCs w:val="24"/>
        </w:rPr>
        <w:t>, Hiroko Kitamoto</w:t>
      </w:r>
      <w:r w:rsidRPr="00EF142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Tomotake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Morita</w:t>
      </w:r>
      <w:r w:rsidRPr="00EF1422">
        <w:rPr>
          <w:rFonts w:ascii="Times New Roman" w:hAnsi="Times New Roman" w:cs="Times New Roman"/>
          <w:sz w:val="24"/>
          <w:szCs w:val="24"/>
          <w:vertAlign w:val="superscript"/>
        </w:rPr>
        <w:t>1, *</w:t>
      </w:r>
    </w:p>
    <w:p w14:paraId="24526796" w14:textId="77777777" w:rsidR="00774303" w:rsidRPr="00B56816" w:rsidRDefault="00774303" w:rsidP="00774303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5CA8B5" w14:textId="77777777" w:rsidR="00774303" w:rsidRDefault="00774303" w:rsidP="00774303">
      <w:pPr>
        <w:spacing w:line="360" w:lineRule="auto"/>
        <w:rPr>
          <w:rFonts w:ascii="Times New Roman" w:hAnsi="Times New Roman"/>
          <w:sz w:val="24"/>
          <w:szCs w:val="24"/>
          <w:lang w:val="en"/>
        </w:rPr>
      </w:pPr>
      <w:r w:rsidRPr="00271328">
        <w:rPr>
          <w:rFonts w:ascii="Times New Roman" w:hAnsi="Times New Roman"/>
          <w:iCs/>
          <w:sz w:val="24"/>
        </w:rPr>
        <w:t>Research Institute for Sustainable Chemistry, National Institute of Advanced Industrial Science and Technology (AIST), Tsukuba Central 5-2, 1-1-1 Higashi, Tsukuba, Ibaraki 305-8565, Japan</w:t>
      </w:r>
      <w:r w:rsidRPr="00271328">
        <w:rPr>
          <w:rFonts w:ascii="Times New Roman" w:hAnsi="Times New Roman"/>
          <w:iCs/>
          <w:sz w:val="24"/>
          <w:vertAlign w:val="superscript"/>
        </w:rPr>
        <w:t>1</w:t>
      </w:r>
      <w:r w:rsidRPr="00271328">
        <w:rPr>
          <w:rFonts w:ascii="Times New Roman" w:hAnsi="Times New Roman"/>
          <w:iCs/>
          <w:sz w:val="24"/>
        </w:rPr>
        <w:t>, Bioproduction Research Institute, National Institute of Advanced Industrial Science and Technology (AIST), Tsukuba Central 6-9, 1-1-1 Higashi, Tsukuba, Ibaraki 305-8566, Japan</w:t>
      </w:r>
      <w:r w:rsidRPr="00271328">
        <w:rPr>
          <w:rFonts w:ascii="Times New Roman" w:hAnsi="Times New Roman"/>
          <w:iCs/>
          <w:sz w:val="24"/>
          <w:vertAlign w:val="superscript"/>
        </w:rPr>
        <w:t>2</w:t>
      </w:r>
      <w:r w:rsidRPr="00271328">
        <w:rPr>
          <w:rFonts w:ascii="Times New Roman" w:hAnsi="Times New Roman"/>
          <w:sz w:val="24"/>
          <w:szCs w:val="24"/>
        </w:rPr>
        <w:t xml:space="preserve">, </w:t>
      </w:r>
      <w:r w:rsidR="007C234A" w:rsidRPr="00433F54">
        <w:rPr>
          <w:rFonts w:ascii="Times New Roman" w:hAnsi="Times New Roman"/>
          <w:sz w:val="24"/>
          <w:szCs w:val="24"/>
        </w:rPr>
        <w:t xml:space="preserve">Institute for </w:t>
      </w:r>
      <w:proofErr w:type="spellStart"/>
      <w:r w:rsidR="007C234A" w:rsidRPr="00433F54">
        <w:rPr>
          <w:rFonts w:ascii="Times New Roman" w:hAnsi="Times New Roman"/>
          <w:sz w:val="24"/>
          <w:szCs w:val="24"/>
        </w:rPr>
        <w:t>Agro</w:t>
      </w:r>
      <w:proofErr w:type="spellEnd"/>
      <w:r w:rsidR="007C234A" w:rsidRPr="00433F54">
        <w:rPr>
          <w:rFonts w:ascii="Times New Roman" w:hAnsi="Times New Roman"/>
          <w:sz w:val="24"/>
          <w:szCs w:val="24"/>
        </w:rPr>
        <w:t>-</w:t>
      </w:r>
      <w:r w:rsidR="007C234A">
        <w:rPr>
          <w:rFonts w:ascii="Times New Roman" w:hAnsi="Times New Roman"/>
          <w:sz w:val="24"/>
          <w:szCs w:val="24"/>
        </w:rPr>
        <w:t>E</w:t>
      </w:r>
      <w:r w:rsidR="007C234A" w:rsidRPr="00433F54">
        <w:rPr>
          <w:rFonts w:ascii="Times New Roman" w:hAnsi="Times New Roman"/>
          <w:sz w:val="24"/>
          <w:szCs w:val="24"/>
        </w:rPr>
        <w:t>nvironmental Sciences,</w:t>
      </w:r>
      <w:r w:rsidR="007C234A">
        <w:rPr>
          <w:rFonts w:ascii="Times New Roman" w:hAnsi="Times New Roman"/>
          <w:sz w:val="24"/>
          <w:szCs w:val="24"/>
        </w:rPr>
        <w:t xml:space="preserve"> </w:t>
      </w:r>
      <w:r w:rsidRPr="00271328">
        <w:rPr>
          <w:rFonts w:ascii="Times New Roman" w:hAnsi="Times New Roman"/>
          <w:sz w:val="24"/>
          <w:szCs w:val="24"/>
          <w:lang w:val="en"/>
        </w:rPr>
        <w:t xml:space="preserve">National Agricultural Food Research Organization (NARO), 3-1-3 </w:t>
      </w:r>
      <w:proofErr w:type="spellStart"/>
      <w:r w:rsidRPr="00271328">
        <w:rPr>
          <w:rFonts w:ascii="Times New Roman" w:hAnsi="Times New Roman"/>
          <w:sz w:val="24"/>
          <w:szCs w:val="24"/>
          <w:lang w:val="en"/>
        </w:rPr>
        <w:t>Kannondai</w:t>
      </w:r>
      <w:proofErr w:type="spellEnd"/>
      <w:r w:rsidRPr="00271328">
        <w:rPr>
          <w:rFonts w:ascii="Times New Roman" w:hAnsi="Times New Roman"/>
          <w:sz w:val="24"/>
          <w:szCs w:val="24"/>
          <w:lang w:val="en"/>
        </w:rPr>
        <w:t>, Tsukuba, Ibaraki 305-8604, Japan</w:t>
      </w:r>
      <w:r w:rsidRPr="00271328">
        <w:rPr>
          <w:rFonts w:ascii="Times New Roman" w:hAnsi="Times New Roman"/>
          <w:sz w:val="24"/>
          <w:szCs w:val="24"/>
          <w:vertAlign w:val="superscript"/>
          <w:lang w:val="en"/>
        </w:rPr>
        <w:t>3</w:t>
      </w:r>
    </w:p>
    <w:p w14:paraId="65C0D89B" w14:textId="77777777" w:rsidR="008C0250" w:rsidRPr="00774303" w:rsidRDefault="00774303" w:rsidP="008C0250">
      <w:pPr>
        <w:spacing w:line="360" w:lineRule="auto"/>
        <w:rPr>
          <w:rFonts w:ascii="Times New Roman" w:hAnsi="Times New Roman"/>
          <w:color w:val="FF0000"/>
          <w:sz w:val="24"/>
          <w:szCs w:val="24"/>
          <w:lang w:val="en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†</w:t>
      </w:r>
      <w:r>
        <w:rPr>
          <w:rFonts w:ascii="Times New Roman" w:hAnsi="Times New Roman" w:cs="Times New Roman" w:hint="eastAsia"/>
          <w:sz w:val="24"/>
          <w:szCs w:val="24"/>
        </w:rPr>
        <w:t>Present address: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328">
        <w:rPr>
          <w:rFonts w:ascii="Times New Roman" w:hAnsi="Times New Roman"/>
          <w:sz w:val="24"/>
          <w:szCs w:val="24"/>
          <w:lang w:val="en"/>
        </w:rPr>
        <w:t xml:space="preserve">Gunma Industrial Technology Center, 884-1 </w:t>
      </w:r>
      <w:proofErr w:type="spellStart"/>
      <w:r w:rsidRPr="00271328">
        <w:rPr>
          <w:rFonts w:ascii="Times New Roman" w:hAnsi="Times New Roman"/>
          <w:sz w:val="24"/>
          <w:szCs w:val="24"/>
          <w:lang w:val="en"/>
        </w:rPr>
        <w:t>Kamesato</w:t>
      </w:r>
      <w:proofErr w:type="spellEnd"/>
      <w:r w:rsidRPr="00271328">
        <w:rPr>
          <w:rFonts w:ascii="Times New Roman" w:hAnsi="Times New Roman"/>
          <w:sz w:val="24"/>
          <w:szCs w:val="24"/>
          <w:lang w:val="en"/>
        </w:rPr>
        <w:t>, Mae-</w:t>
      </w:r>
      <w:proofErr w:type="spellStart"/>
      <w:r w:rsidRPr="00271328">
        <w:rPr>
          <w:rFonts w:ascii="Times New Roman" w:hAnsi="Times New Roman"/>
          <w:sz w:val="24"/>
          <w:szCs w:val="24"/>
          <w:lang w:val="en"/>
        </w:rPr>
        <w:t>bashi</w:t>
      </w:r>
      <w:proofErr w:type="spellEnd"/>
      <w:r w:rsidRPr="00271328">
        <w:rPr>
          <w:rFonts w:ascii="Times New Roman" w:hAnsi="Times New Roman"/>
          <w:sz w:val="24"/>
          <w:szCs w:val="24"/>
          <w:lang w:val="en"/>
        </w:rPr>
        <w:t>, Gunma 379-2147, Japan.</w:t>
      </w:r>
    </w:p>
    <w:p w14:paraId="32429CA2" w14:textId="77777777" w:rsidR="008C0250" w:rsidRPr="009D42C2" w:rsidRDefault="008C0250" w:rsidP="008C0250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07FC306" w14:textId="77777777" w:rsidR="008C0250" w:rsidRPr="009D42C2" w:rsidRDefault="008C0250" w:rsidP="008C0250">
      <w:pPr>
        <w:spacing w:line="360" w:lineRule="auto"/>
        <w:rPr>
          <w:rFonts w:ascii="Times New Roman" w:hAnsi="Times New Roman"/>
          <w:kern w:val="0"/>
          <w:sz w:val="24"/>
          <w:szCs w:val="24"/>
        </w:rPr>
      </w:pPr>
      <w:r w:rsidRPr="009D42C2">
        <w:rPr>
          <w:rFonts w:ascii="Times New Roman" w:hAnsi="Times New Roman"/>
          <w:kern w:val="0"/>
          <w:sz w:val="24"/>
          <w:szCs w:val="24"/>
        </w:rPr>
        <w:t>*Corresponding author</w:t>
      </w:r>
    </w:p>
    <w:p w14:paraId="0069A4A9" w14:textId="77777777" w:rsidR="008C0250" w:rsidRPr="009D42C2" w:rsidRDefault="008C0250" w:rsidP="008C0250">
      <w:pPr>
        <w:spacing w:line="360" w:lineRule="auto"/>
        <w:rPr>
          <w:rStyle w:val="a3"/>
          <w:rFonts w:ascii="Times New Roman" w:hAnsi="Times New Roman"/>
          <w:sz w:val="24"/>
          <w:szCs w:val="24"/>
        </w:rPr>
      </w:pPr>
      <w:r w:rsidRPr="009D42C2">
        <w:rPr>
          <w:rFonts w:ascii="Times New Roman" w:hAnsi="Times New Roman"/>
          <w:kern w:val="0"/>
          <w:sz w:val="24"/>
          <w:szCs w:val="24"/>
        </w:rPr>
        <w:t xml:space="preserve"> E-mail: </w:t>
      </w:r>
      <w:hyperlink r:id="rId6" w:history="1">
        <w:r w:rsidRPr="009D42C2">
          <w:rPr>
            <w:rStyle w:val="a3"/>
            <w:rFonts w:ascii="Times New Roman" w:hAnsi="Times New Roman"/>
            <w:sz w:val="24"/>
            <w:szCs w:val="24"/>
          </w:rPr>
          <w:t>morita-tomotake@aist.go.jp</w:t>
        </w:r>
      </w:hyperlink>
    </w:p>
    <w:p w14:paraId="6FDE94F3" w14:textId="77777777" w:rsidR="008C0250" w:rsidRDefault="008C0250" w:rsidP="008C0250">
      <w:p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Phone: +81-29-861-4426</w:t>
      </w:r>
    </w:p>
    <w:p w14:paraId="490518E7" w14:textId="77777777" w:rsidR="008C0250" w:rsidRDefault="008C0250" w:rsidP="008C0250">
      <w:p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Fax: +81-29-861-4457</w:t>
      </w:r>
    </w:p>
    <w:p w14:paraId="63992A10" w14:textId="77777777" w:rsidR="00774303" w:rsidRDefault="00774303" w:rsidP="008C0250">
      <w:pPr>
        <w:spacing w:line="480" w:lineRule="auto"/>
        <w:rPr>
          <w:rFonts w:ascii="Times New Roman" w:hAnsi="Times New Roman"/>
          <w:sz w:val="24"/>
        </w:rPr>
      </w:pPr>
    </w:p>
    <w:p w14:paraId="05EF80FB" w14:textId="77777777" w:rsidR="00774303" w:rsidRDefault="00774303" w:rsidP="008C0250">
      <w:pPr>
        <w:spacing w:line="480" w:lineRule="auto"/>
        <w:rPr>
          <w:rFonts w:ascii="Times New Roman" w:hAnsi="Times New Roman"/>
          <w:sz w:val="24"/>
        </w:rPr>
      </w:pPr>
    </w:p>
    <w:p w14:paraId="5033D681" w14:textId="77777777" w:rsidR="003B7E8D" w:rsidRDefault="003B7E8D" w:rsidP="008C0250">
      <w:pPr>
        <w:spacing w:line="480" w:lineRule="auto"/>
        <w:rPr>
          <w:rFonts w:ascii="Times New Roman" w:hAnsi="Times New Roman"/>
          <w:b/>
          <w:sz w:val="24"/>
        </w:rPr>
        <w:sectPr w:rsidR="003B7E8D" w:rsidSect="00774303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6FB8EAFA" w14:textId="77777777" w:rsidR="003B7E8D" w:rsidRPr="00774303" w:rsidRDefault="003B7E8D" w:rsidP="003B7E8D">
      <w:pPr>
        <w:spacing w:line="480" w:lineRule="auto"/>
        <w:rPr>
          <w:rFonts w:ascii="Times New Roman" w:hAnsi="Times New Roman"/>
          <w:b/>
          <w:sz w:val="24"/>
        </w:rPr>
      </w:pPr>
      <w:r w:rsidRPr="00774303">
        <w:rPr>
          <w:rFonts w:ascii="Times New Roman" w:hAnsi="Times New Roman" w:hint="eastAsia"/>
          <w:b/>
          <w:sz w:val="24"/>
        </w:rPr>
        <w:lastRenderedPageBreak/>
        <w:t>F</w:t>
      </w:r>
      <w:r w:rsidRPr="00774303">
        <w:rPr>
          <w:rFonts w:ascii="Times New Roman" w:hAnsi="Times New Roman"/>
          <w:b/>
          <w:sz w:val="24"/>
        </w:rPr>
        <w:t>igure S</w:t>
      </w:r>
      <w:r>
        <w:rPr>
          <w:rFonts w:ascii="Times New Roman" w:hAnsi="Times New Roman"/>
          <w:b/>
          <w:sz w:val="24"/>
        </w:rPr>
        <w:t>1</w:t>
      </w:r>
      <w:r w:rsidRPr="00774303">
        <w:rPr>
          <w:rFonts w:ascii="Times New Roman" w:hAnsi="Times New Roman"/>
          <w:b/>
          <w:sz w:val="24"/>
        </w:rPr>
        <w:t xml:space="preserve">: </w:t>
      </w:r>
    </w:p>
    <w:p w14:paraId="241B6A0A" w14:textId="77777777" w:rsidR="003B7E8D" w:rsidRPr="008C0250" w:rsidRDefault="003B7E8D" w:rsidP="003B7E8D">
      <w:p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drawing>
          <wp:inline distT="0" distB="0" distL="0" distR="0" wp14:anchorId="3E096247" wp14:editId="090C092D">
            <wp:extent cx="4031293" cy="4486275"/>
            <wp:effectExtent l="0" t="0" r="762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 S2.e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838" cy="450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FC6CB" w14:textId="77777777" w:rsidR="00E9430F" w:rsidRDefault="00E9430F" w:rsidP="008C0250">
      <w:pPr>
        <w:spacing w:line="480" w:lineRule="auto"/>
        <w:rPr>
          <w:rFonts w:ascii="Times New Roman" w:eastAsia="ＭＳ 明朝" w:hAnsi="Times New Roman"/>
          <w:sz w:val="24"/>
          <w:szCs w:val="24"/>
        </w:rPr>
        <w:sectPr w:rsidR="00E9430F" w:rsidSect="00774303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 w:rsidRPr="00785287">
        <w:rPr>
          <w:rFonts w:ascii="Times New Roman" w:eastAsia="ＭＳ 明朝" w:hAnsi="Times New Roman"/>
          <w:b/>
          <w:sz w:val="24"/>
          <w:szCs w:val="24"/>
        </w:rPr>
        <w:t>Figure S1.</w:t>
      </w:r>
      <w:r w:rsidRPr="00785287">
        <w:rPr>
          <w:rFonts w:ascii="Times New Roman" w:eastAsia="ＭＳ 明朝" w:hAnsi="Times New Roman"/>
          <w:sz w:val="24"/>
          <w:szCs w:val="24"/>
        </w:rPr>
        <w:t xml:space="preserve"> PCR analysis of the parental strain GB-4(0) and strain </w:t>
      </w:r>
      <w:r w:rsidRPr="00785287">
        <w:rPr>
          <w:rFonts w:ascii="Symbol" w:eastAsia="ＭＳ 明朝" w:hAnsi="Symbol"/>
          <w:sz w:val="24"/>
          <w:szCs w:val="24"/>
        </w:rPr>
        <w:t></w:t>
      </w:r>
      <w:r w:rsidRPr="00785287">
        <w:rPr>
          <w:rFonts w:ascii="Times New Roman" w:eastAsia="ＭＳ 明朝" w:hAnsi="Times New Roman"/>
          <w:sz w:val="24"/>
          <w:szCs w:val="24"/>
        </w:rPr>
        <w:t>Pa</w:t>
      </w:r>
      <w:r w:rsidRPr="00785287">
        <w:rPr>
          <w:rFonts w:ascii="Times New Roman" w:eastAsia="ＭＳ 明朝" w:hAnsi="Times New Roman"/>
          <w:i/>
          <w:sz w:val="24"/>
          <w:szCs w:val="24"/>
        </w:rPr>
        <w:t>EMT1</w:t>
      </w:r>
      <w:r w:rsidRPr="00785287">
        <w:rPr>
          <w:rFonts w:ascii="Times New Roman" w:eastAsia="ＭＳ 明朝" w:hAnsi="Times New Roman"/>
          <w:sz w:val="24"/>
          <w:szCs w:val="24"/>
        </w:rPr>
        <w:t>. The primer sets used in PCR amplification to assess Pa</w:t>
      </w:r>
      <w:r w:rsidRPr="0004715A">
        <w:rPr>
          <w:rFonts w:ascii="Times New Roman" w:eastAsia="ＭＳ 明朝" w:hAnsi="Times New Roman"/>
          <w:i/>
          <w:sz w:val="24"/>
          <w:szCs w:val="24"/>
        </w:rPr>
        <w:t>EMT1</w:t>
      </w:r>
      <w:r w:rsidRPr="00785287">
        <w:rPr>
          <w:rFonts w:ascii="Times New Roman" w:eastAsia="ＭＳ 明朝" w:hAnsi="Times New Roman"/>
          <w:sz w:val="24"/>
          <w:szCs w:val="24"/>
        </w:rPr>
        <w:t xml:space="preserve"> deletion (A). Agarose gel electrophoresis of amplified DNA fragments to confirm gene disruption. The gene fragments were amplified using </w:t>
      </w:r>
      <w:r w:rsidR="00463CC7">
        <w:rPr>
          <w:rFonts w:ascii="Times New Roman" w:eastAsia="ＭＳ 明朝" w:hAnsi="Times New Roman" w:hint="eastAsia"/>
          <w:sz w:val="24"/>
        </w:rPr>
        <w:t>PaEMT1_inner_F1</w:t>
      </w:r>
      <w:r w:rsidR="00463CC7">
        <w:rPr>
          <w:rFonts w:ascii="Times New Roman" w:eastAsia="ＭＳ 明朝" w:hAnsi="Times New Roman"/>
          <w:sz w:val="24"/>
        </w:rPr>
        <w:t xml:space="preserve"> (P</w:t>
      </w:r>
      <w:r w:rsidRPr="00785287">
        <w:rPr>
          <w:rFonts w:ascii="Times New Roman" w:eastAsia="ＭＳ 明朝" w:hAnsi="Times New Roman"/>
          <w:sz w:val="24"/>
          <w:szCs w:val="24"/>
        </w:rPr>
        <w:t>rimer A</w:t>
      </w:r>
      <w:r w:rsidR="00463CC7">
        <w:rPr>
          <w:rFonts w:ascii="Times New Roman" w:eastAsia="ＭＳ 明朝" w:hAnsi="Times New Roman"/>
          <w:sz w:val="24"/>
          <w:szCs w:val="24"/>
        </w:rPr>
        <w:t>)</w:t>
      </w:r>
      <w:r w:rsidRPr="00785287">
        <w:rPr>
          <w:rFonts w:ascii="Times New Roman" w:eastAsia="ＭＳ 明朝" w:hAnsi="Times New Roman"/>
          <w:sz w:val="24"/>
          <w:szCs w:val="24"/>
        </w:rPr>
        <w:t xml:space="preserve"> and </w:t>
      </w:r>
      <w:r w:rsidR="00463CC7">
        <w:rPr>
          <w:rFonts w:ascii="Times New Roman" w:eastAsia="ＭＳ 明朝" w:hAnsi="Times New Roman" w:hint="eastAsia"/>
          <w:sz w:val="24"/>
        </w:rPr>
        <w:t>PaEMT1_inner_</w:t>
      </w:r>
      <w:r w:rsidR="00463CC7">
        <w:rPr>
          <w:rFonts w:ascii="Times New Roman" w:eastAsia="ＭＳ 明朝" w:hAnsi="Times New Roman"/>
          <w:sz w:val="24"/>
        </w:rPr>
        <w:t>R</w:t>
      </w:r>
      <w:r w:rsidR="00463CC7">
        <w:rPr>
          <w:rFonts w:ascii="Times New Roman" w:eastAsia="ＭＳ 明朝" w:hAnsi="Times New Roman" w:hint="eastAsia"/>
          <w:sz w:val="24"/>
        </w:rPr>
        <w:t>1</w:t>
      </w:r>
      <w:r w:rsidR="00463CC7">
        <w:rPr>
          <w:rFonts w:ascii="Times New Roman" w:eastAsia="ＭＳ 明朝" w:hAnsi="Times New Roman"/>
          <w:sz w:val="24"/>
        </w:rPr>
        <w:t xml:space="preserve"> (Primer </w:t>
      </w:r>
      <w:r w:rsidRPr="00785287">
        <w:rPr>
          <w:rFonts w:ascii="Times New Roman" w:eastAsia="ＭＳ 明朝" w:hAnsi="Times New Roman"/>
          <w:sz w:val="24"/>
          <w:szCs w:val="24"/>
        </w:rPr>
        <w:t>B</w:t>
      </w:r>
      <w:r w:rsidR="00463CC7">
        <w:rPr>
          <w:rFonts w:ascii="Times New Roman" w:eastAsia="ＭＳ 明朝" w:hAnsi="Times New Roman"/>
          <w:sz w:val="24"/>
          <w:szCs w:val="24"/>
        </w:rPr>
        <w:t>)</w:t>
      </w:r>
      <w:r w:rsidRPr="00785287">
        <w:rPr>
          <w:rFonts w:ascii="Times New Roman" w:eastAsia="ＭＳ 明朝" w:hAnsi="Times New Roman"/>
          <w:sz w:val="24"/>
          <w:szCs w:val="24"/>
        </w:rPr>
        <w:t xml:space="preserve">, or </w:t>
      </w:r>
      <w:r w:rsidR="00463CC7">
        <w:rPr>
          <w:rFonts w:ascii="Times New Roman" w:eastAsia="ＭＳ 明朝" w:hAnsi="Times New Roman" w:hint="eastAsia"/>
          <w:sz w:val="24"/>
        </w:rPr>
        <w:t>PaEMT1_</w:t>
      </w:r>
      <w:r w:rsidR="00463CC7">
        <w:rPr>
          <w:rFonts w:ascii="Times New Roman" w:eastAsia="ＭＳ 明朝" w:hAnsi="Times New Roman"/>
          <w:sz w:val="24"/>
        </w:rPr>
        <w:t>up</w:t>
      </w:r>
      <w:r w:rsidR="00463CC7">
        <w:rPr>
          <w:rFonts w:ascii="Times New Roman" w:eastAsia="ＭＳ 明朝" w:hAnsi="Times New Roman" w:hint="eastAsia"/>
          <w:sz w:val="24"/>
        </w:rPr>
        <w:t>_F</w:t>
      </w:r>
      <w:r w:rsidR="00463CC7">
        <w:rPr>
          <w:rFonts w:ascii="Times New Roman" w:eastAsia="ＭＳ 明朝" w:hAnsi="Times New Roman"/>
          <w:sz w:val="24"/>
        </w:rPr>
        <w:t>2 (P</w:t>
      </w:r>
      <w:r w:rsidRPr="00785287">
        <w:rPr>
          <w:rFonts w:ascii="Times New Roman" w:eastAsia="ＭＳ 明朝" w:hAnsi="Times New Roman"/>
          <w:sz w:val="24"/>
          <w:szCs w:val="24"/>
        </w:rPr>
        <w:t>rimer C</w:t>
      </w:r>
      <w:r w:rsidR="00463CC7">
        <w:rPr>
          <w:rFonts w:ascii="Times New Roman" w:eastAsia="ＭＳ 明朝" w:hAnsi="Times New Roman"/>
          <w:sz w:val="24"/>
          <w:szCs w:val="24"/>
        </w:rPr>
        <w:t>)</w:t>
      </w:r>
      <w:r w:rsidRPr="00785287">
        <w:rPr>
          <w:rFonts w:ascii="Times New Roman" w:eastAsia="ＭＳ 明朝" w:hAnsi="Times New Roman"/>
          <w:sz w:val="24"/>
          <w:szCs w:val="24"/>
        </w:rPr>
        <w:t xml:space="preserve"> and </w:t>
      </w:r>
      <w:r w:rsidR="00463CC7">
        <w:rPr>
          <w:rFonts w:ascii="Times New Roman" w:eastAsia="ＭＳ 明朝" w:hAnsi="Times New Roman"/>
          <w:sz w:val="24"/>
          <w:szCs w:val="24"/>
        </w:rPr>
        <w:t xml:space="preserve">NATfragment_R1 (Primer </w:t>
      </w:r>
      <w:r w:rsidRPr="00785287">
        <w:rPr>
          <w:rFonts w:ascii="Times New Roman" w:eastAsia="ＭＳ 明朝" w:hAnsi="Times New Roman"/>
          <w:sz w:val="24"/>
          <w:szCs w:val="24"/>
        </w:rPr>
        <w:t>D</w:t>
      </w:r>
      <w:r w:rsidR="00463CC7">
        <w:rPr>
          <w:rFonts w:ascii="Times New Roman" w:eastAsia="ＭＳ 明朝" w:hAnsi="Times New Roman"/>
          <w:sz w:val="24"/>
          <w:szCs w:val="24"/>
        </w:rPr>
        <w:t>)</w:t>
      </w:r>
      <w:r w:rsidRPr="00785287">
        <w:rPr>
          <w:rFonts w:ascii="Times New Roman" w:eastAsia="ＭＳ 明朝" w:hAnsi="Times New Roman"/>
          <w:sz w:val="24"/>
          <w:szCs w:val="24"/>
        </w:rPr>
        <w:t xml:space="preserve"> (B).</w:t>
      </w:r>
    </w:p>
    <w:p w14:paraId="3A3A2653" w14:textId="77777777" w:rsidR="008C0250" w:rsidRPr="008C0250" w:rsidRDefault="008C0250" w:rsidP="008C0250">
      <w:pPr>
        <w:spacing w:line="480" w:lineRule="auto"/>
        <w:rPr>
          <w:rFonts w:ascii="Times New Roman" w:hAnsi="Times New Roman"/>
          <w:b/>
          <w:sz w:val="24"/>
        </w:rPr>
      </w:pPr>
      <w:r w:rsidRPr="008C0250">
        <w:rPr>
          <w:rFonts w:ascii="Times New Roman" w:hAnsi="Times New Roman"/>
          <w:b/>
          <w:sz w:val="24"/>
        </w:rPr>
        <w:lastRenderedPageBreak/>
        <w:t xml:space="preserve">Figure </w:t>
      </w:r>
      <w:r w:rsidR="00F65259">
        <w:rPr>
          <w:rFonts w:ascii="Times New Roman" w:hAnsi="Times New Roman" w:hint="eastAsia"/>
          <w:b/>
          <w:sz w:val="24"/>
        </w:rPr>
        <w:t>S</w:t>
      </w:r>
      <w:r w:rsidR="003B7E8D">
        <w:rPr>
          <w:rFonts w:ascii="Times New Roman" w:hAnsi="Times New Roman"/>
          <w:b/>
          <w:sz w:val="24"/>
        </w:rPr>
        <w:t>2</w:t>
      </w:r>
      <w:r w:rsidRPr="008C0250">
        <w:rPr>
          <w:rFonts w:ascii="Times New Roman" w:hAnsi="Times New Roman"/>
          <w:b/>
          <w:sz w:val="24"/>
        </w:rPr>
        <w:t>:</w:t>
      </w:r>
    </w:p>
    <w:p w14:paraId="63DD0A0E" w14:textId="77777777" w:rsidR="008C0250" w:rsidRDefault="00774303" w:rsidP="008C0250">
      <w:pPr>
        <w:spacing w:line="360" w:lineRule="auto"/>
        <w:rPr>
          <w:rFonts w:ascii="Times New Roman" w:hAnsi="Times New Roman"/>
          <w:b/>
          <w:kern w:val="0"/>
          <w:sz w:val="24"/>
        </w:rPr>
      </w:pPr>
      <w:r>
        <w:rPr>
          <w:rFonts w:ascii="Times New Roman" w:hAnsi="Times New Roman"/>
          <w:b/>
          <w:noProof/>
          <w:kern w:val="0"/>
          <w:sz w:val="24"/>
        </w:rPr>
        <w:drawing>
          <wp:inline distT="0" distB="0" distL="0" distR="0" wp14:anchorId="2DC8AC7C" wp14:editId="068DE02D">
            <wp:extent cx="6210300" cy="4767997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S1.e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747" cy="47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79500" w14:textId="77777777" w:rsidR="00774303" w:rsidRPr="003B7E8D" w:rsidRDefault="00E9430F" w:rsidP="003B7E8D">
      <w:pPr>
        <w:spacing w:line="360" w:lineRule="auto"/>
        <w:rPr>
          <w:rFonts w:ascii="Times New Roman" w:hAnsi="Times New Roman"/>
          <w:kern w:val="0"/>
          <w:sz w:val="24"/>
        </w:rPr>
        <w:sectPr w:rsidR="00774303" w:rsidRPr="003B7E8D" w:rsidSect="00774303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 w:rsidRPr="00785287">
        <w:rPr>
          <w:rFonts w:ascii="Times New Roman" w:eastAsia="ＭＳ 明朝" w:hAnsi="Times New Roman"/>
          <w:b/>
          <w:sz w:val="24"/>
          <w:szCs w:val="24"/>
        </w:rPr>
        <w:t>Figure S2.</w:t>
      </w:r>
      <w:r w:rsidRPr="00785287">
        <w:rPr>
          <w:rFonts w:ascii="Times New Roman" w:eastAsia="ＭＳ 明朝" w:hAnsi="Times New Roman"/>
          <w:sz w:val="24"/>
          <w:szCs w:val="24"/>
        </w:rPr>
        <w:t xml:space="preserve"> Schematic diagram of the procedure used to obtain cell-free extract.</w:t>
      </w:r>
    </w:p>
    <w:p w14:paraId="367BF9A4" w14:textId="77777777" w:rsidR="00774303" w:rsidRPr="00774303" w:rsidRDefault="00774303" w:rsidP="008C0250">
      <w:pPr>
        <w:spacing w:line="480" w:lineRule="auto"/>
        <w:rPr>
          <w:rFonts w:ascii="Times New Roman" w:hAnsi="Times New Roman"/>
          <w:b/>
          <w:sz w:val="24"/>
        </w:rPr>
      </w:pPr>
      <w:r w:rsidRPr="00774303">
        <w:rPr>
          <w:rFonts w:ascii="Times New Roman" w:hAnsi="Times New Roman" w:hint="eastAsia"/>
          <w:b/>
          <w:sz w:val="24"/>
        </w:rPr>
        <w:lastRenderedPageBreak/>
        <w:t>F</w:t>
      </w:r>
      <w:r w:rsidRPr="00774303">
        <w:rPr>
          <w:rFonts w:ascii="Times New Roman" w:hAnsi="Times New Roman"/>
          <w:b/>
          <w:sz w:val="24"/>
        </w:rPr>
        <w:t xml:space="preserve">igure S3: </w:t>
      </w:r>
    </w:p>
    <w:p w14:paraId="4D24DDD9" w14:textId="77777777" w:rsidR="00774303" w:rsidRDefault="007C234A" w:rsidP="008C0250">
      <w:p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0BDDCAA2" wp14:editId="56B369BD">
            <wp:extent cx="3890365" cy="48672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S3.e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311" cy="48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F9C6F" w14:textId="711EBE0B" w:rsidR="00774303" w:rsidRDefault="00E9430F" w:rsidP="008C0250">
      <w:pPr>
        <w:spacing w:line="480" w:lineRule="auto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85287">
        <w:rPr>
          <w:rFonts w:ascii="Times New Roman" w:eastAsia="ＭＳ 明朝" w:hAnsi="Times New Roman"/>
          <w:b/>
          <w:sz w:val="24"/>
          <w:szCs w:val="24"/>
        </w:rPr>
        <w:t>Figure S3.</w:t>
      </w:r>
      <w:r w:rsidRPr="00785287">
        <w:rPr>
          <w:rFonts w:ascii="Times New Roman" w:eastAsia="ＭＳ 明朝" w:hAnsi="Times New Roman"/>
          <w:sz w:val="24"/>
          <w:szCs w:val="24"/>
        </w:rPr>
        <w:t xml:space="preserve"> </w:t>
      </w:r>
      <w:proofErr w:type="spellStart"/>
      <w:r w:rsidRPr="00785287">
        <w:rPr>
          <w:rFonts w:ascii="Times New Roman" w:eastAsia="ＭＳ 明朝" w:hAnsi="Times New Roman"/>
          <w:sz w:val="24"/>
          <w:szCs w:val="24"/>
        </w:rPr>
        <w:t>PaE</w:t>
      </w:r>
      <w:proofErr w:type="spellEnd"/>
      <w:r w:rsidRPr="00785287">
        <w:rPr>
          <w:rFonts w:ascii="Times New Roman" w:eastAsia="ＭＳ 明朝" w:hAnsi="Times New Roman"/>
          <w:sz w:val="24"/>
          <w:szCs w:val="24"/>
        </w:rPr>
        <w:t xml:space="preserve"> production by strain </w:t>
      </w:r>
      <w:r w:rsidRPr="00785287">
        <w:rPr>
          <w:rFonts w:ascii="Symbol" w:eastAsia="ＭＳ 明朝" w:hAnsi="Symbol"/>
          <w:sz w:val="24"/>
          <w:szCs w:val="24"/>
        </w:rPr>
        <w:t></w:t>
      </w:r>
      <w:r w:rsidRPr="00785287">
        <w:rPr>
          <w:rFonts w:ascii="Times New Roman" w:eastAsia="ＭＳ 明朝" w:hAnsi="Times New Roman"/>
          <w:sz w:val="24"/>
          <w:szCs w:val="24"/>
        </w:rPr>
        <w:t>Pa</w:t>
      </w:r>
      <w:r w:rsidRPr="00785287">
        <w:rPr>
          <w:rFonts w:ascii="Times New Roman" w:eastAsia="ＭＳ 明朝" w:hAnsi="Times New Roman"/>
          <w:i/>
          <w:sz w:val="24"/>
          <w:szCs w:val="24"/>
        </w:rPr>
        <w:t xml:space="preserve">EMT1 </w:t>
      </w:r>
      <w:r w:rsidRPr="00785287">
        <w:rPr>
          <w:rFonts w:ascii="Times New Roman" w:eastAsia="ＭＳ 明朝" w:hAnsi="Times New Roman"/>
          <w:sz w:val="24"/>
          <w:szCs w:val="24"/>
        </w:rPr>
        <w:t xml:space="preserve">in </w:t>
      </w:r>
      <w:r w:rsidR="00A5169D" w:rsidRPr="00A5169D">
        <w:rPr>
          <w:rFonts w:ascii="Times New Roman" w:eastAsia="ＭＳ 明朝" w:hAnsi="Times New Roman" w:hint="eastAsia"/>
          <w:i/>
          <w:iCs/>
          <w:sz w:val="24"/>
          <w:szCs w:val="24"/>
        </w:rPr>
        <w:t>m</w:t>
      </w:r>
      <w:r w:rsidR="00A5169D">
        <w:rPr>
          <w:rFonts w:ascii="Times New Roman" w:eastAsia="ＭＳ 明朝" w:hAnsi="Times New Roman"/>
          <w:sz w:val="24"/>
          <w:szCs w:val="24"/>
        </w:rPr>
        <w:t>-</w:t>
      </w:r>
      <w:r w:rsidRPr="00785287">
        <w:rPr>
          <w:rFonts w:ascii="Times New Roman" w:eastAsia="ＭＳ 明朝" w:hAnsi="Times New Roman"/>
          <w:sz w:val="24"/>
          <w:szCs w:val="24"/>
        </w:rPr>
        <w:t>3</w:t>
      </w:r>
      <w:r w:rsidRPr="00785287">
        <w:rPr>
          <w:rFonts w:ascii="Times New Roman" w:eastAsia="ＭＳ 明朝" w:hAnsi="Times New Roman"/>
          <w:sz w:val="24"/>
          <w:szCs w:val="24"/>
        </w:rPr>
        <w:sym w:font="Symbol" w:char="F0B4"/>
      </w:r>
      <w:r w:rsidRPr="00785287">
        <w:rPr>
          <w:rFonts w:ascii="Times New Roman" w:eastAsia="ＭＳ 明朝" w:hAnsi="Times New Roman"/>
          <w:sz w:val="24"/>
          <w:szCs w:val="24"/>
        </w:rPr>
        <w:t>FMM medium supplemented with 8 % xylose and various concentrations of TritonX-100. Cell g</w:t>
      </w:r>
      <w:bookmarkStart w:id="0" w:name="_GoBack"/>
      <w:bookmarkEnd w:id="0"/>
      <w:r w:rsidRPr="00785287">
        <w:rPr>
          <w:rFonts w:ascii="Times New Roman" w:eastAsia="ＭＳ 明朝" w:hAnsi="Times New Roman"/>
          <w:sz w:val="24"/>
          <w:szCs w:val="24"/>
        </w:rPr>
        <w:t xml:space="preserve">rowth </w:t>
      </w:r>
      <w:r w:rsidR="007C234A">
        <w:rPr>
          <w:rFonts w:ascii="Times New Roman" w:eastAsia="ＭＳ 明朝" w:hAnsi="Times New Roman"/>
          <w:sz w:val="24"/>
          <w:szCs w:val="24"/>
        </w:rPr>
        <w:t>(white) and</w:t>
      </w:r>
      <w:r w:rsidRPr="00785287">
        <w:rPr>
          <w:rFonts w:ascii="Times New Roman" w:eastAsia="ＭＳ 明朝" w:hAnsi="Times New Roman"/>
          <w:sz w:val="24"/>
          <w:szCs w:val="24"/>
        </w:rPr>
        <w:t xml:space="preserve"> </w:t>
      </w:r>
      <w:proofErr w:type="spellStart"/>
      <w:r w:rsidRPr="00785287">
        <w:rPr>
          <w:rFonts w:ascii="Times New Roman" w:eastAsia="ＭＳ 明朝" w:hAnsi="Times New Roman"/>
          <w:sz w:val="24"/>
          <w:szCs w:val="24"/>
        </w:rPr>
        <w:t>PaE</w:t>
      </w:r>
      <w:proofErr w:type="spellEnd"/>
      <w:r w:rsidRPr="00785287">
        <w:rPr>
          <w:rFonts w:ascii="Times New Roman" w:eastAsia="ＭＳ 明朝" w:hAnsi="Times New Roman"/>
          <w:sz w:val="24"/>
          <w:szCs w:val="24"/>
        </w:rPr>
        <w:t xml:space="preserve"> activity</w:t>
      </w:r>
      <w:r w:rsidR="007C234A">
        <w:rPr>
          <w:rFonts w:ascii="Times New Roman" w:eastAsia="ＭＳ 明朝" w:hAnsi="Times New Roman"/>
          <w:sz w:val="24"/>
          <w:szCs w:val="24"/>
        </w:rPr>
        <w:t xml:space="preserve"> (gray)</w:t>
      </w:r>
      <w:r w:rsidRPr="00785287">
        <w:rPr>
          <w:rFonts w:ascii="Times New Roman" w:eastAsia="ＭＳ 明朝" w:hAnsi="Times New Roman"/>
          <w:sz w:val="24"/>
          <w:szCs w:val="24"/>
        </w:rPr>
        <w:t xml:space="preserve"> (</w:t>
      </w:r>
      <w:r w:rsidR="007C234A">
        <w:rPr>
          <w:rFonts w:ascii="Times New Roman" w:eastAsia="ＭＳ 明朝" w:hAnsi="Times New Roman"/>
          <w:sz w:val="24"/>
          <w:szCs w:val="24"/>
        </w:rPr>
        <w:t>A</w:t>
      </w:r>
      <w:r w:rsidRPr="00785287">
        <w:rPr>
          <w:rFonts w:ascii="Times New Roman" w:eastAsia="ＭＳ 明朝" w:hAnsi="Times New Roman"/>
          <w:sz w:val="24"/>
          <w:szCs w:val="24"/>
        </w:rPr>
        <w:t>) and SDS-PAGE and western blot analyses of culture supernatant (</w:t>
      </w:r>
      <w:r w:rsidR="007C234A">
        <w:rPr>
          <w:rFonts w:ascii="Times New Roman" w:eastAsia="ＭＳ 明朝" w:hAnsi="Times New Roman"/>
          <w:sz w:val="24"/>
          <w:szCs w:val="24"/>
        </w:rPr>
        <w:t>B</w:t>
      </w:r>
      <w:r w:rsidRPr="00785287">
        <w:rPr>
          <w:rFonts w:ascii="Times New Roman" w:eastAsia="ＭＳ 明朝" w:hAnsi="Times New Roman"/>
          <w:sz w:val="24"/>
          <w:szCs w:val="24"/>
        </w:rPr>
        <w:t xml:space="preserve">). CMC, critical micelle concentration; M, marker; P, purified </w:t>
      </w:r>
      <w:proofErr w:type="spellStart"/>
      <w:r w:rsidRPr="00785287">
        <w:rPr>
          <w:rFonts w:ascii="Times New Roman" w:eastAsia="ＭＳ 明朝" w:hAnsi="Times New Roman"/>
          <w:sz w:val="24"/>
          <w:szCs w:val="24"/>
        </w:rPr>
        <w:t>PaE</w:t>
      </w:r>
      <w:proofErr w:type="spellEnd"/>
      <w:r w:rsidRPr="00785287">
        <w:rPr>
          <w:rFonts w:ascii="Times New Roman" w:eastAsia="ＭＳ 明朝" w:hAnsi="Times New Roman"/>
          <w:sz w:val="24"/>
          <w:szCs w:val="24"/>
        </w:rPr>
        <w:t>.</w:t>
      </w:r>
      <w:r w:rsidR="00E66E25">
        <w:rPr>
          <w:rFonts w:ascii="Times New Roman" w:eastAsia="ＭＳ 明朝" w:hAnsi="Times New Roman"/>
          <w:sz w:val="24"/>
          <w:szCs w:val="24"/>
        </w:rPr>
        <w:t xml:space="preserve"> </w:t>
      </w:r>
      <w:r w:rsidR="00E66E25" w:rsidRPr="00785287">
        <w:rPr>
          <w:rFonts w:ascii="Times New Roman" w:eastAsia="ＭＳ 明朝" w:hAnsi="Times New Roman"/>
          <w:sz w:val="24"/>
          <w:szCs w:val="24"/>
        </w:rPr>
        <w:t xml:space="preserve">The amount of each culture supernatant loaded in the gel was 10 </w:t>
      </w:r>
      <w:proofErr w:type="spellStart"/>
      <w:r w:rsidR="00E66E25" w:rsidRPr="00785287">
        <w:rPr>
          <w:rFonts w:ascii="Times New Roman" w:eastAsia="ＭＳ 明朝" w:hAnsi="Times New Roman"/>
          <w:sz w:val="24"/>
          <w:szCs w:val="24"/>
        </w:rPr>
        <w:t>μl</w:t>
      </w:r>
      <w:proofErr w:type="spellEnd"/>
      <w:r w:rsidR="00E66E25" w:rsidRPr="00785287">
        <w:rPr>
          <w:rFonts w:ascii="Times New Roman" w:eastAsia="ＭＳ 明朝" w:hAnsi="Times New Roman"/>
          <w:sz w:val="24"/>
          <w:szCs w:val="24"/>
        </w:rPr>
        <w:t xml:space="preserve"> for CBB staining and western blotting. The results of the cell growth and </w:t>
      </w:r>
      <w:proofErr w:type="spellStart"/>
      <w:r w:rsidR="00E66E25" w:rsidRPr="00785287">
        <w:rPr>
          <w:rFonts w:ascii="Times New Roman" w:eastAsia="ＭＳ 明朝" w:hAnsi="Times New Roman"/>
          <w:sz w:val="24"/>
          <w:szCs w:val="24"/>
        </w:rPr>
        <w:t>PaE</w:t>
      </w:r>
      <w:proofErr w:type="spellEnd"/>
      <w:r w:rsidR="00E66E25" w:rsidRPr="00785287">
        <w:rPr>
          <w:rFonts w:ascii="Times New Roman" w:eastAsia="ＭＳ 明朝" w:hAnsi="Times New Roman"/>
          <w:sz w:val="24"/>
          <w:szCs w:val="24"/>
        </w:rPr>
        <w:t xml:space="preserve"> activity assays are shown as the average of three different experiments. </w:t>
      </w:r>
      <w:r w:rsidR="00E66E25" w:rsidRPr="00785287">
        <w:rPr>
          <w:rFonts w:ascii="Times New Roman" w:eastAsia="ＭＳ 明朝" w:hAnsi="Times New Roman"/>
          <w:i/>
          <w:sz w:val="24"/>
          <w:szCs w:val="24"/>
        </w:rPr>
        <w:t>Error bars</w:t>
      </w:r>
      <w:r w:rsidR="00E66E25" w:rsidRPr="00785287">
        <w:rPr>
          <w:rFonts w:ascii="Times New Roman" w:eastAsia="ＭＳ 明朝" w:hAnsi="Times New Roman"/>
          <w:sz w:val="24"/>
          <w:szCs w:val="24"/>
        </w:rPr>
        <w:t xml:space="preserve"> show standard deviations.</w:t>
      </w:r>
    </w:p>
    <w:p w14:paraId="6101168E" w14:textId="77777777" w:rsidR="00774303" w:rsidRDefault="00774303" w:rsidP="008C0250">
      <w:pPr>
        <w:spacing w:line="480" w:lineRule="auto"/>
        <w:rPr>
          <w:rFonts w:ascii="Times New Roman" w:hAnsi="Times New Roman"/>
          <w:sz w:val="24"/>
        </w:rPr>
        <w:sectPr w:rsidR="00774303" w:rsidSect="00774303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01CB2353" w14:textId="77777777" w:rsidR="00774303" w:rsidRPr="00774303" w:rsidRDefault="00774303" w:rsidP="008C0250">
      <w:pPr>
        <w:spacing w:line="480" w:lineRule="auto"/>
        <w:rPr>
          <w:rFonts w:ascii="Times New Roman" w:hAnsi="Times New Roman"/>
          <w:b/>
          <w:sz w:val="24"/>
        </w:rPr>
      </w:pPr>
      <w:r w:rsidRPr="00774303">
        <w:rPr>
          <w:rFonts w:ascii="Times New Roman" w:hAnsi="Times New Roman" w:hint="eastAsia"/>
          <w:b/>
          <w:sz w:val="24"/>
        </w:rPr>
        <w:lastRenderedPageBreak/>
        <w:t>F</w:t>
      </w:r>
      <w:r w:rsidRPr="00774303">
        <w:rPr>
          <w:rFonts w:ascii="Times New Roman" w:hAnsi="Times New Roman"/>
          <w:b/>
          <w:sz w:val="24"/>
        </w:rPr>
        <w:t xml:space="preserve">igure S4: </w:t>
      </w:r>
    </w:p>
    <w:p w14:paraId="6916E38B" w14:textId="77777777" w:rsidR="00774303" w:rsidRDefault="00774303" w:rsidP="008C0250">
      <w:p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drawing>
          <wp:inline distT="0" distB="0" distL="0" distR="0" wp14:anchorId="3BEC5D0A" wp14:editId="75BA1941">
            <wp:extent cx="6068496" cy="3333750"/>
            <wp:effectExtent l="0" t="0" r="889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. S4.e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076" cy="333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434C6" w14:textId="77777777" w:rsidR="00774303" w:rsidRPr="00774303" w:rsidRDefault="00E9430F" w:rsidP="00E9430F">
      <w:pPr>
        <w:spacing w:line="360" w:lineRule="auto"/>
        <w:rPr>
          <w:rFonts w:ascii="Times New Roman" w:hAnsi="Times New Roman"/>
          <w:sz w:val="24"/>
        </w:rPr>
      </w:pPr>
      <w:r w:rsidRPr="00785287">
        <w:rPr>
          <w:rFonts w:ascii="Times New Roman" w:eastAsia="ＭＳ 明朝" w:hAnsi="Times New Roman"/>
          <w:b/>
          <w:sz w:val="24"/>
          <w:szCs w:val="24"/>
        </w:rPr>
        <w:t>Figure S4.</w:t>
      </w:r>
      <w:r w:rsidRPr="00785287">
        <w:rPr>
          <w:rFonts w:ascii="Times New Roman" w:eastAsia="ＭＳ 明朝" w:hAnsi="Times New Roman"/>
          <w:sz w:val="24"/>
          <w:szCs w:val="24"/>
        </w:rPr>
        <w:t xml:space="preserve"> TLC analysis of culture supernatants used for the </w:t>
      </w:r>
      <w:proofErr w:type="spellStart"/>
      <w:r w:rsidRPr="00785287">
        <w:rPr>
          <w:rFonts w:ascii="Times New Roman" w:eastAsia="ＭＳ 明朝" w:hAnsi="Times New Roman"/>
          <w:sz w:val="24"/>
          <w:szCs w:val="24"/>
        </w:rPr>
        <w:t>PaE</w:t>
      </w:r>
      <w:proofErr w:type="spellEnd"/>
      <w:r w:rsidRPr="00785287">
        <w:rPr>
          <w:rFonts w:ascii="Times New Roman" w:eastAsia="ＭＳ 明朝" w:hAnsi="Times New Roman"/>
          <w:sz w:val="24"/>
          <w:szCs w:val="24"/>
        </w:rPr>
        <w:t xml:space="preserve"> activity assay. Culture supernatants (A) and precipitates including cells (B</w:t>
      </w:r>
      <w:r>
        <w:rPr>
          <w:rFonts w:ascii="Times New Roman" w:eastAsia="ＭＳ 明朝" w:hAnsi="Times New Roman"/>
          <w:sz w:val="24"/>
          <w:szCs w:val="24"/>
        </w:rPr>
        <w:t>).</w:t>
      </w:r>
    </w:p>
    <w:sectPr w:rsidR="00774303" w:rsidRPr="00774303" w:rsidSect="0077430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729994" w14:textId="77777777" w:rsidR="00812F02" w:rsidRDefault="00812F02" w:rsidP="00F65259">
      <w:r>
        <w:separator/>
      </w:r>
    </w:p>
  </w:endnote>
  <w:endnote w:type="continuationSeparator" w:id="0">
    <w:p w14:paraId="508740A9" w14:textId="77777777" w:rsidR="00812F02" w:rsidRDefault="00812F02" w:rsidP="00F65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E194C9" w14:textId="77777777" w:rsidR="00812F02" w:rsidRDefault="00812F02" w:rsidP="00F65259">
      <w:r>
        <w:separator/>
      </w:r>
    </w:p>
  </w:footnote>
  <w:footnote w:type="continuationSeparator" w:id="0">
    <w:p w14:paraId="096C0A1B" w14:textId="77777777" w:rsidR="00812F02" w:rsidRDefault="00812F02" w:rsidP="00F652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50"/>
    <w:rsid w:val="00026C5B"/>
    <w:rsid w:val="000470D3"/>
    <w:rsid w:val="0004715A"/>
    <w:rsid w:val="00091639"/>
    <w:rsid w:val="00191C92"/>
    <w:rsid w:val="001A0766"/>
    <w:rsid w:val="001C730C"/>
    <w:rsid w:val="00246A88"/>
    <w:rsid w:val="0031719A"/>
    <w:rsid w:val="0033799A"/>
    <w:rsid w:val="00380525"/>
    <w:rsid w:val="003B7E8D"/>
    <w:rsid w:val="00463CC7"/>
    <w:rsid w:val="0062035A"/>
    <w:rsid w:val="006D381C"/>
    <w:rsid w:val="00731841"/>
    <w:rsid w:val="00774303"/>
    <w:rsid w:val="007C234A"/>
    <w:rsid w:val="00812F02"/>
    <w:rsid w:val="00831D22"/>
    <w:rsid w:val="00884682"/>
    <w:rsid w:val="008C0250"/>
    <w:rsid w:val="008D31B4"/>
    <w:rsid w:val="009A2D0F"/>
    <w:rsid w:val="009F7377"/>
    <w:rsid w:val="00A5169D"/>
    <w:rsid w:val="00B54B7C"/>
    <w:rsid w:val="00B55F01"/>
    <w:rsid w:val="00D2360E"/>
    <w:rsid w:val="00D62100"/>
    <w:rsid w:val="00D6430D"/>
    <w:rsid w:val="00E66E25"/>
    <w:rsid w:val="00E9430F"/>
    <w:rsid w:val="00F65259"/>
    <w:rsid w:val="00FC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DAF1A16"/>
  <w15:chartTrackingRefBased/>
  <w15:docId w15:val="{B2190DA3-9E1D-47EE-9513-F402C8FE3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C0250"/>
    <w:rPr>
      <w:strike w:val="0"/>
      <w:dstrike w:val="0"/>
      <w:color w:val="0156AA"/>
      <w:u w:val="none"/>
      <w:effect w:val="none"/>
      <w:bdr w:val="none" w:sz="0" w:space="0" w:color="auto" w:frame="1"/>
    </w:rPr>
  </w:style>
  <w:style w:type="paragraph" w:styleId="Web">
    <w:name w:val="Normal (Web)"/>
    <w:basedOn w:val="a"/>
    <w:uiPriority w:val="99"/>
    <w:semiHidden/>
    <w:unhideWhenUsed/>
    <w:rsid w:val="008C025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6525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65259"/>
  </w:style>
  <w:style w:type="paragraph" w:styleId="a6">
    <w:name w:val="footer"/>
    <w:basedOn w:val="a"/>
    <w:link w:val="a7"/>
    <w:uiPriority w:val="99"/>
    <w:unhideWhenUsed/>
    <w:rsid w:val="00F6525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65259"/>
  </w:style>
  <w:style w:type="paragraph" w:styleId="a8">
    <w:name w:val="annotation text"/>
    <w:basedOn w:val="a"/>
    <w:link w:val="a9"/>
    <w:uiPriority w:val="99"/>
    <w:unhideWhenUsed/>
    <w:rsid w:val="00774303"/>
    <w:pPr>
      <w:jc w:val="left"/>
    </w:pPr>
    <w:rPr>
      <w:szCs w:val="21"/>
    </w:rPr>
  </w:style>
  <w:style w:type="character" w:customStyle="1" w:styleId="a9">
    <w:name w:val="コメント文字列 (文字)"/>
    <w:basedOn w:val="a0"/>
    <w:link w:val="a8"/>
    <w:uiPriority w:val="99"/>
    <w:rsid w:val="00774303"/>
    <w:rPr>
      <w:szCs w:val="21"/>
    </w:rPr>
  </w:style>
  <w:style w:type="character" w:styleId="aa">
    <w:name w:val="line number"/>
    <w:basedOn w:val="a0"/>
    <w:uiPriority w:val="99"/>
    <w:semiHidden/>
    <w:unhideWhenUsed/>
    <w:rsid w:val="00E9430F"/>
  </w:style>
  <w:style w:type="paragraph" w:styleId="ab">
    <w:name w:val="Balloon Text"/>
    <w:basedOn w:val="a"/>
    <w:link w:val="ac"/>
    <w:uiPriority w:val="99"/>
    <w:semiHidden/>
    <w:unhideWhenUsed/>
    <w:rsid w:val="003379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33799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rita-tomotake@aist.go.jp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AIST</dc:creator>
  <cp:keywords/>
  <dc:description/>
  <cp:lastModifiedBy>AIST</cp:lastModifiedBy>
  <cp:revision>2</cp:revision>
  <cp:lastPrinted>2019-03-12T09:03:00Z</cp:lastPrinted>
  <dcterms:created xsi:type="dcterms:W3CDTF">2019-07-04T04:34:00Z</dcterms:created>
  <dcterms:modified xsi:type="dcterms:W3CDTF">2019-07-04T04:34:00Z</dcterms:modified>
</cp:coreProperties>
</file>