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8152" w14:textId="557C81CF" w:rsidR="007162D7" w:rsidRPr="007162D7" w:rsidRDefault="007162D7" w:rsidP="007162D7">
      <w:pPr>
        <w:keepNext/>
        <w:tabs>
          <w:tab w:val="center" w:pos="360"/>
          <w:tab w:val="center" w:pos="1980"/>
          <w:tab w:val="center" w:pos="4320"/>
          <w:tab w:val="center" w:pos="6480"/>
        </w:tabs>
        <w:outlineLvl w:val="0"/>
        <w:rPr>
          <w:b/>
          <w:bCs/>
        </w:rPr>
      </w:pPr>
      <w:r>
        <w:rPr>
          <w:b/>
          <w:bCs/>
        </w:rPr>
        <w:t xml:space="preserve">Additional file 1: </w:t>
      </w:r>
      <w:r w:rsidRPr="005D2A64">
        <w:rPr>
          <w:b/>
          <w:bCs/>
        </w:rPr>
        <w:t>Table S1</w:t>
      </w:r>
      <w:r>
        <w:rPr>
          <w:b/>
          <w:bCs/>
        </w:rPr>
        <w:t xml:space="preserve">. </w:t>
      </w:r>
      <w:r w:rsidRPr="007162D7">
        <w:rPr>
          <w:bCs/>
        </w:rPr>
        <w:t>Plasmid c</w:t>
      </w:r>
      <w:r w:rsidRPr="007162D7">
        <w:rPr>
          <w:bCs/>
        </w:rPr>
        <w:t>onstructs</w:t>
      </w:r>
      <w:r w:rsidRPr="005D2A64">
        <w:rPr>
          <w:bCs/>
        </w:rPr>
        <w:t xml:space="preserve"> used in over-expression of an Arabidopsis </w:t>
      </w:r>
      <w:r w:rsidRPr="005D2A64">
        <w:rPr>
          <w:bCs/>
          <w:i/>
        </w:rPr>
        <w:t>F5H1</w:t>
      </w:r>
      <w:r>
        <w:rPr>
          <w:bCs/>
        </w:rPr>
        <w:t xml:space="preserve"> gene and RNAi-knockdowns </w:t>
      </w:r>
      <w:r w:rsidRPr="005D2A64">
        <w:rPr>
          <w:bCs/>
        </w:rPr>
        <w:t>of poplar (</w:t>
      </w:r>
      <w:proofErr w:type="spellStart"/>
      <w:r w:rsidRPr="005D2A64">
        <w:rPr>
          <w:bCs/>
          <w:i/>
        </w:rPr>
        <w:t>Populus</w:t>
      </w:r>
      <w:proofErr w:type="spellEnd"/>
      <w:r w:rsidRPr="005D2A64">
        <w:rPr>
          <w:bCs/>
          <w:i/>
        </w:rPr>
        <w:t xml:space="preserve"> </w:t>
      </w:r>
      <w:proofErr w:type="spellStart"/>
      <w:r w:rsidRPr="005D2A64">
        <w:rPr>
          <w:bCs/>
          <w:i/>
        </w:rPr>
        <w:t>trichocarpa</w:t>
      </w:r>
      <w:proofErr w:type="spellEnd"/>
      <w:r w:rsidRPr="005D2A64">
        <w:rPr>
          <w:bCs/>
        </w:rPr>
        <w:t xml:space="preserve">) </w:t>
      </w:r>
      <w:r w:rsidRPr="005D2A64">
        <w:rPr>
          <w:bCs/>
          <w:i/>
        </w:rPr>
        <w:t>F5H</w:t>
      </w:r>
      <w:r w:rsidRPr="005D2A64">
        <w:rPr>
          <w:bCs/>
        </w:rPr>
        <w:t xml:space="preserve"> and </w:t>
      </w:r>
      <w:proofErr w:type="spellStart"/>
      <w:r w:rsidRPr="005D2A64">
        <w:rPr>
          <w:bCs/>
          <w:i/>
        </w:rPr>
        <w:t>COMTa</w:t>
      </w:r>
      <w:proofErr w:type="spellEnd"/>
      <w:r w:rsidRPr="005D2A64">
        <w:rPr>
          <w:bCs/>
        </w:rPr>
        <w:t xml:space="preserve"> transcripts</w:t>
      </w:r>
      <w:r>
        <w:rPr>
          <w:bCs/>
        </w:rPr>
        <w:t xml:space="preserve"> driven by a vascular-specific (</w:t>
      </w:r>
      <w:r w:rsidRPr="009A1B47">
        <w:rPr>
          <w:bCs/>
          <w:i/>
        </w:rPr>
        <w:t>AtC4H</w:t>
      </w:r>
      <w:r>
        <w:rPr>
          <w:bCs/>
        </w:rPr>
        <w:t>) or constitutive (CAMV</w:t>
      </w:r>
      <w:r w:rsidRPr="009A1B47">
        <w:rPr>
          <w:bCs/>
          <w:i/>
        </w:rPr>
        <w:t>35-S</w:t>
      </w:r>
      <w:r>
        <w:rPr>
          <w:bCs/>
        </w:rPr>
        <w:t>) promoters</w:t>
      </w:r>
      <w:r w:rsidRPr="005D2A64">
        <w:rPr>
          <w:bCs/>
        </w:rPr>
        <w:t>.</w:t>
      </w:r>
      <w:r>
        <w:rPr>
          <w:bCs/>
        </w:rPr>
        <w:t xml:space="preserve"> </w:t>
      </w:r>
    </w:p>
    <w:p w14:paraId="74F317A1" w14:textId="77777777" w:rsidR="007162D7" w:rsidRPr="005D2A64" w:rsidRDefault="007162D7" w:rsidP="007162D7">
      <w:pPr>
        <w:tabs>
          <w:tab w:val="center" w:pos="360"/>
          <w:tab w:val="center" w:pos="1980"/>
          <w:tab w:val="center" w:pos="4320"/>
          <w:tab w:val="center" w:pos="6480"/>
        </w:tabs>
        <w:rPr>
          <w:b/>
          <w:bCs/>
        </w:rPr>
      </w:pPr>
      <w:r w:rsidRPr="005D2A64">
        <w:rPr>
          <w:b/>
          <w:bCs/>
        </w:rPr>
        <w:t>_______________________________________________</w:t>
      </w:r>
      <w:r>
        <w:rPr>
          <w:b/>
          <w:bCs/>
        </w:rPr>
        <w:t>_______________________________</w:t>
      </w:r>
    </w:p>
    <w:p w14:paraId="2CDE6A75" w14:textId="77777777" w:rsidR="007162D7" w:rsidRPr="005D2A64" w:rsidRDefault="007162D7" w:rsidP="007162D7">
      <w:pPr>
        <w:tabs>
          <w:tab w:val="center" w:pos="360"/>
          <w:tab w:val="center" w:pos="1980"/>
          <w:tab w:val="center" w:pos="4320"/>
          <w:tab w:val="center" w:pos="6480"/>
        </w:tabs>
        <w:rPr>
          <w:b/>
          <w:bCs/>
        </w:rPr>
      </w:pPr>
    </w:p>
    <w:p w14:paraId="6BA6E4CA" w14:textId="77777777" w:rsidR="007162D7" w:rsidRPr="005D2A64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  <w:rPr>
          <w:b/>
          <w:bCs/>
        </w:rPr>
      </w:pPr>
      <w:r w:rsidRPr="005D2A64">
        <w:rPr>
          <w:b/>
          <w:bCs/>
        </w:rPr>
        <w:tab/>
        <w:t>Name</w:t>
      </w:r>
      <w:r w:rsidRPr="005D2A64">
        <w:rPr>
          <w:b/>
          <w:bCs/>
        </w:rPr>
        <w:tab/>
        <w:t>Promoter</w:t>
      </w:r>
      <w:r w:rsidRPr="005D2A64">
        <w:rPr>
          <w:b/>
          <w:bCs/>
        </w:rPr>
        <w:tab/>
        <w:t>Gene or Target Gene</w:t>
      </w:r>
      <w:r>
        <w:rPr>
          <w:b/>
          <w:bCs/>
        </w:rPr>
        <w:t xml:space="preserve"> (line#)</w:t>
      </w:r>
      <w:r w:rsidRPr="005D2A64">
        <w:rPr>
          <w:b/>
          <w:bCs/>
        </w:rPr>
        <w:tab/>
        <w:t>Type</w:t>
      </w:r>
      <w:r w:rsidRPr="005D2A64">
        <w:rPr>
          <w:b/>
          <w:bCs/>
        </w:rPr>
        <w:tab/>
      </w:r>
    </w:p>
    <w:p w14:paraId="7CA414DC" w14:textId="77777777" w:rsidR="007162D7" w:rsidRPr="005D2A64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</w:pPr>
      <w:r w:rsidRPr="005D2A64">
        <w:tab/>
        <w:t>pCC1063</w:t>
      </w:r>
      <w:r w:rsidRPr="005D2A64">
        <w:tab/>
        <w:t>AtC4H</w:t>
      </w:r>
      <w:r w:rsidRPr="005D2A64">
        <w:tab/>
      </w:r>
      <w:r w:rsidRPr="005D2A64">
        <w:rPr>
          <w:i/>
        </w:rPr>
        <w:t>AtF5H</w:t>
      </w:r>
      <w:r>
        <w:rPr>
          <w:i/>
        </w:rPr>
        <w:t>1</w:t>
      </w:r>
      <w:r w:rsidRPr="005D2A64">
        <w:rPr>
          <w:i/>
        </w:rPr>
        <w:t>-37</w:t>
      </w:r>
      <w:r>
        <w:rPr>
          <w:i/>
        </w:rPr>
        <w:t xml:space="preserve"> </w:t>
      </w:r>
      <w:r w:rsidRPr="009A1B47">
        <w:t>(2)</w:t>
      </w:r>
      <w:r w:rsidRPr="005D2A64">
        <w:rPr>
          <w:i/>
        </w:rPr>
        <w:tab/>
      </w:r>
      <w:r w:rsidRPr="005D2A64">
        <w:t>Over-expression</w:t>
      </w:r>
      <w:r w:rsidRPr="005D2A64">
        <w:tab/>
      </w:r>
    </w:p>
    <w:p w14:paraId="3DC14950" w14:textId="77777777" w:rsidR="007162D7" w:rsidRPr="005D2A64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</w:pPr>
      <w:r w:rsidRPr="005D2A64">
        <w:t>pCC1063</w:t>
      </w:r>
      <w:r w:rsidRPr="005D2A64">
        <w:tab/>
        <w:t>AtC4H</w:t>
      </w:r>
      <w:r w:rsidRPr="005D2A64">
        <w:tab/>
      </w:r>
      <w:r w:rsidRPr="005D2A64">
        <w:rPr>
          <w:i/>
        </w:rPr>
        <w:t>AtF5</w:t>
      </w:r>
      <w:r>
        <w:rPr>
          <w:i/>
        </w:rPr>
        <w:t>H1</w:t>
      </w:r>
      <w:r w:rsidRPr="005D2A64">
        <w:rPr>
          <w:i/>
        </w:rPr>
        <w:t>-64</w:t>
      </w:r>
      <w:r>
        <w:rPr>
          <w:i/>
        </w:rPr>
        <w:t xml:space="preserve"> </w:t>
      </w:r>
      <w:r w:rsidRPr="009A1B47">
        <w:t>(3)</w:t>
      </w:r>
      <w:r w:rsidRPr="005D2A64">
        <w:rPr>
          <w:i/>
        </w:rPr>
        <w:tab/>
      </w:r>
      <w:r w:rsidRPr="005D2A64">
        <w:t>Over-expression</w:t>
      </w:r>
    </w:p>
    <w:p w14:paraId="3B26529C" w14:textId="77777777" w:rsidR="007162D7" w:rsidRPr="005D2A64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</w:pPr>
      <w:r w:rsidRPr="005D2A64">
        <w:t>pCC1035</w:t>
      </w:r>
      <w:r w:rsidRPr="005D2A64">
        <w:tab/>
        <w:t>AtC4H</w:t>
      </w:r>
      <w:r w:rsidRPr="005D2A64">
        <w:tab/>
      </w:r>
      <w:r w:rsidRPr="005D2A64">
        <w:rPr>
          <w:i/>
        </w:rPr>
        <w:t>PtF5H2</w:t>
      </w:r>
      <w:r>
        <w:rPr>
          <w:i/>
        </w:rPr>
        <w:t xml:space="preserve"> </w:t>
      </w:r>
      <w:r w:rsidRPr="009A1B47">
        <w:t>(4)</w:t>
      </w:r>
      <w:r w:rsidRPr="005D2A64">
        <w:rPr>
          <w:i/>
        </w:rPr>
        <w:tab/>
      </w:r>
      <w:r w:rsidRPr="005D2A64">
        <w:t>RNAi</w:t>
      </w:r>
      <w:r>
        <w:t>-knockdown</w:t>
      </w:r>
    </w:p>
    <w:p w14:paraId="483C0EA0" w14:textId="77777777" w:rsidR="007162D7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</w:pPr>
      <w:r w:rsidRPr="005D2A64">
        <w:t>pCC1020</w:t>
      </w:r>
      <w:r w:rsidRPr="005D2A64">
        <w:tab/>
      </w:r>
      <w:r>
        <w:t>CaMV-</w:t>
      </w:r>
      <w:r w:rsidRPr="005D2A64">
        <w:t>35S</w:t>
      </w:r>
      <w:r w:rsidRPr="005D2A64">
        <w:tab/>
      </w:r>
      <w:r w:rsidRPr="005D2A64">
        <w:rPr>
          <w:i/>
        </w:rPr>
        <w:t>PtF5H2</w:t>
      </w:r>
      <w:r>
        <w:rPr>
          <w:i/>
        </w:rPr>
        <w:t xml:space="preserve"> </w:t>
      </w:r>
      <w:r w:rsidRPr="009A1B47">
        <w:t>(</w:t>
      </w:r>
      <w:r>
        <w:t>5</w:t>
      </w:r>
      <w:r w:rsidRPr="009A1B47">
        <w:t>)</w:t>
      </w:r>
      <w:r w:rsidRPr="005D2A64">
        <w:rPr>
          <w:i/>
        </w:rPr>
        <w:tab/>
      </w:r>
      <w:r w:rsidRPr="005D2A64">
        <w:t>RNAi</w:t>
      </w:r>
      <w:r>
        <w:t>-knockdown</w:t>
      </w:r>
    </w:p>
    <w:p w14:paraId="4309F5CE" w14:textId="77777777" w:rsidR="007162D7" w:rsidRPr="005D2A64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</w:pPr>
      <w:r w:rsidRPr="005D2A64">
        <w:t>pCC1036</w:t>
      </w:r>
      <w:r w:rsidRPr="005D2A64">
        <w:tab/>
        <w:t>AtC4H</w:t>
      </w:r>
      <w:r w:rsidRPr="005D2A64">
        <w:tab/>
      </w:r>
      <w:r w:rsidRPr="005D2A64">
        <w:rPr>
          <w:i/>
        </w:rPr>
        <w:t>PtCOMT1</w:t>
      </w:r>
      <w:r>
        <w:rPr>
          <w:i/>
        </w:rPr>
        <w:t xml:space="preserve"> </w:t>
      </w:r>
      <w:r w:rsidRPr="009A1B47">
        <w:t>(</w:t>
      </w:r>
      <w:r>
        <w:t>6</w:t>
      </w:r>
      <w:r w:rsidRPr="009A1B47">
        <w:t>)</w:t>
      </w:r>
      <w:r w:rsidRPr="005D2A64">
        <w:rPr>
          <w:i/>
        </w:rPr>
        <w:tab/>
      </w:r>
      <w:r w:rsidRPr="005D2A64">
        <w:t>RNAi</w:t>
      </w:r>
      <w:r>
        <w:t>-knockdown</w:t>
      </w:r>
    </w:p>
    <w:p w14:paraId="7027A5F7" w14:textId="77777777" w:rsidR="007162D7" w:rsidRPr="005D2A64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</w:pPr>
      <w:r w:rsidRPr="005D2A64">
        <w:t>pCC0998</w:t>
      </w:r>
      <w:r w:rsidRPr="005D2A64">
        <w:tab/>
      </w:r>
      <w:r>
        <w:t>CaMV-</w:t>
      </w:r>
      <w:r w:rsidRPr="005D2A64">
        <w:t>35S</w:t>
      </w:r>
      <w:r w:rsidRPr="005D2A64">
        <w:tab/>
      </w:r>
      <w:r w:rsidRPr="005D2A64">
        <w:rPr>
          <w:i/>
        </w:rPr>
        <w:t>PtCOMT1</w:t>
      </w:r>
      <w:r>
        <w:rPr>
          <w:i/>
        </w:rPr>
        <w:t xml:space="preserve"> </w:t>
      </w:r>
      <w:r w:rsidRPr="009A1B47">
        <w:t>(</w:t>
      </w:r>
      <w:r>
        <w:t>7</w:t>
      </w:r>
      <w:r w:rsidRPr="009A1B47">
        <w:t>)</w:t>
      </w:r>
      <w:r w:rsidRPr="005D2A64">
        <w:rPr>
          <w:i/>
        </w:rPr>
        <w:tab/>
      </w:r>
      <w:r w:rsidRPr="005D2A64">
        <w:t>RNAi</w:t>
      </w:r>
      <w:r>
        <w:t>-knockdown</w:t>
      </w:r>
      <w:r w:rsidRPr="005D2A64">
        <w:tab/>
      </w:r>
    </w:p>
    <w:p w14:paraId="3C16F588" w14:textId="77777777" w:rsidR="007162D7" w:rsidRPr="007162D7" w:rsidRDefault="007162D7" w:rsidP="007162D7">
      <w:pPr>
        <w:tabs>
          <w:tab w:val="center" w:pos="360"/>
          <w:tab w:val="center" w:pos="2340"/>
          <w:tab w:val="center" w:pos="4950"/>
          <w:tab w:val="center" w:pos="7920"/>
        </w:tabs>
        <w:rPr>
          <w:b/>
        </w:rPr>
      </w:pPr>
      <w:r w:rsidRPr="007162D7">
        <w:rPr>
          <w:b/>
        </w:rPr>
        <w:t>______________________________________________________________________________</w:t>
      </w:r>
    </w:p>
    <w:p w14:paraId="259AE2A3" w14:textId="77777777" w:rsidR="007800A3" w:rsidRDefault="007162D7">
      <w:bookmarkStart w:id="0" w:name="_GoBack"/>
      <w:bookmarkEnd w:id="0"/>
    </w:p>
    <w:sectPr w:rsidR="007800A3" w:rsidSect="00B2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D7"/>
    <w:rsid w:val="000D0B11"/>
    <w:rsid w:val="003D3E2F"/>
    <w:rsid w:val="00507FDC"/>
    <w:rsid w:val="007162D7"/>
    <w:rsid w:val="00B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3E84"/>
  <w14:defaultImageDpi w14:val="32767"/>
  <w15:chartTrackingRefBased/>
  <w15:docId w15:val="{AC5E3A5B-9F5A-2246-9C5F-BBE2A3E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2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606</Characters>
  <Application>Microsoft Office Word</Application>
  <DocSecurity>0</DocSecurity>
  <Lines>37</Lines>
  <Paragraphs>25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2019-06-07T07:08:00Z</dcterms:created>
  <dcterms:modified xsi:type="dcterms:W3CDTF">2019-06-07T07:09:00Z</dcterms:modified>
</cp:coreProperties>
</file>