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34" w:rsidRDefault="00BD4134" w:rsidP="00BD4134">
      <w:pPr>
        <w:pStyle w:val="ListParagraph"/>
        <w:widowControl w:val="0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  <w:r w:rsidRPr="003874F4">
        <w:rPr>
          <w:rFonts w:ascii="Arial" w:hAnsi="Arial" w:cs="Arial"/>
          <w:b/>
          <w:sz w:val="24"/>
          <w:szCs w:val="24"/>
          <w:lang w:val="en-GB"/>
        </w:rPr>
        <w:t xml:space="preserve">Table </w:t>
      </w:r>
      <w:r w:rsidR="002C66A8">
        <w:rPr>
          <w:rFonts w:ascii="Arial" w:hAnsi="Arial" w:cs="Arial"/>
          <w:b/>
          <w:sz w:val="24"/>
          <w:szCs w:val="24"/>
          <w:lang w:val="en-GB"/>
        </w:rPr>
        <w:t>S</w:t>
      </w:r>
      <w:r>
        <w:rPr>
          <w:rFonts w:ascii="Arial" w:hAnsi="Arial" w:cs="Arial"/>
          <w:b/>
          <w:sz w:val="24"/>
          <w:szCs w:val="24"/>
          <w:lang w:val="en-GB"/>
        </w:rPr>
        <w:t>2</w:t>
      </w:r>
      <w:r w:rsidRPr="003874F4">
        <w:rPr>
          <w:rFonts w:ascii="Arial" w:hAnsi="Arial" w:cs="Arial"/>
          <w:sz w:val="24"/>
          <w:szCs w:val="24"/>
          <w:lang w:val="en-GB"/>
        </w:rPr>
        <w:t xml:space="preserve"> Biological processes enriched by down-regulated </w:t>
      </w:r>
      <w:proofErr w:type="spellStart"/>
      <w:r w:rsidRPr="003874F4">
        <w:rPr>
          <w:rFonts w:ascii="Arial" w:hAnsi="Arial" w:cs="Arial"/>
          <w:sz w:val="24"/>
          <w:szCs w:val="24"/>
          <w:lang w:val="en-GB"/>
        </w:rPr>
        <w:t>contigs</w:t>
      </w:r>
      <w:proofErr w:type="spellEnd"/>
      <w:r w:rsidRPr="003874F4">
        <w:rPr>
          <w:rFonts w:ascii="Arial" w:hAnsi="Arial" w:cs="Arial"/>
          <w:sz w:val="24"/>
          <w:szCs w:val="24"/>
          <w:lang w:val="en-GB"/>
        </w:rPr>
        <w:t xml:space="preserve"> only found in </w:t>
      </w:r>
      <w:r>
        <w:rPr>
          <w:rFonts w:ascii="Arial" w:hAnsi="Arial" w:cs="Arial"/>
          <w:sz w:val="24"/>
          <w:szCs w:val="24"/>
          <w:lang w:val="en-GB"/>
        </w:rPr>
        <w:t>Fed versus T</w:t>
      </w:r>
      <w:r w:rsidRPr="00F06410">
        <w:rPr>
          <w:rFonts w:ascii="Arial" w:hAnsi="Arial" w:cs="Arial"/>
          <w:sz w:val="24"/>
          <w:szCs w:val="24"/>
          <w:vertAlign w:val="subscript"/>
          <w:lang w:val="en-GB"/>
        </w:rPr>
        <w:t>0</w:t>
      </w:r>
      <w:r>
        <w:rPr>
          <w:rFonts w:ascii="Arial" w:hAnsi="Arial" w:cs="Arial"/>
          <w:sz w:val="24"/>
          <w:szCs w:val="24"/>
          <w:lang w:val="en-GB"/>
        </w:rPr>
        <w:t xml:space="preserve"> (see Venn diagram Supplementary Figure S1)</w:t>
      </w:r>
      <w:r w:rsidRPr="003874F4">
        <w:rPr>
          <w:rFonts w:ascii="Arial" w:hAnsi="Arial" w:cs="Arial"/>
          <w:sz w:val="24"/>
          <w:szCs w:val="24"/>
          <w:lang w:val="en-GB"/>
        </w:rPr>
        <w:t xml:space="preserve"> Terms sorted by the number of contributing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contigs</w:t>
      </w:r>
      <w:proofErr w:type="spellEnd"/>
      <w:r w:rsidRPr="003874F4">
        <w:rPr>
          <w:rFonts w:ascii="Arial" w:hAnsi="Arial" w:cs="Arial"/>
          <w:sz w:val="24"/>
          <w:szCs w:val="24"/>
          <w:lang w:val="en-GB"/>
        </w:rPr>
        <w:t>.</w:t>
      </w:r>
    </w:p>
    <w:tbl>
      <w:tblPr>
        <w:tblW w:w="8613" w:type="dxa"/>
        <w:tblBorders>
          <w:top w:val="single" w:sz="12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1174"/>
        <w:gridCol w:w="3444"/>
        <w:gridCol w:w="1008"/>
        <w:gridCol w:w="1034"/>
        <w:gridCol w:w="929"/>
        <w:gridCol w:w="1024"/>
      </w:tblGrid>
      <w:tr w:rsidR="00BD4134" w:rsidRPr="00E9416B" w:rsidTr="00CC27F6">
        <w:trPr>
          <w:trHeight w:val="300"/>
          <w:tblHeader/>
        </w:trPr>
        <w:tc>
          <w:tcPr>
            <w:tcW w:w="1173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GO.ID</w:t>
            </w:r>
          </w:p>
        </w:tc>
        <w:tc>
          <w:tcPr>
            <w:tcW w:w="3444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Term</w:t>
            </w:r>
          </w:p>
        </w:tc>
        <w:tc>
          <w:tcPr>
            <w:tcW w:w="1008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Annotated</w:t>
            </w:r>
          </w:p>
        </w:tc>
        <w:tc>
          <w:tcPr>
            <w:tcW w:w="1034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Significant</w:t>
            </w:r>
          </w:p>
        </w:tc>
        <w:tc>
          <w:tcPr>
            <w:tcW w:w="929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Expected</w:t>
            </w:r>
          </w:p>
        </w:tc>
        <w:tc>
          <w:tcPr>
            <w:tcW w:w="1024" w:type="dxa"/>
            <w:tcBorders>
              <w:top w:val="single" w:sz="12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n-GB"/>
              </w:rPr>
              <w:t>p-value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GO:0044765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single-organism transport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883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5.77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0.02405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GO:1902578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single-organism localization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893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5.84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0.02593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GO:0006811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ion transport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532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10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3.48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0.0019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GO:0006461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protein complex assembly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173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1.13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0.0258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GO:0070271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protein complex biogenesis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173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1.13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0.0258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GO:0065003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macromolecular complex assembly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189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1.24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0.03419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GO:0071822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protein complex subunit organization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189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1.24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0.03419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GO:0009966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signal transduction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212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1.39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0.04877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GO:0010646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cell communication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213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1.39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0.04947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GO:0023051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signalling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213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1.39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0.04947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GO:0008272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sulfate</w:t>
            </w:r>
            <w:proofErr w:type="spellEnd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transport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0.00012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GO:0072348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sulfur</w:t>
            </w:r>
            <w:proofErr w:type="spellEnd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 compound transport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0.00012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GO:0015698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inorganic anion transport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0.2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0.01723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GO:0048522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positive regulation of cellular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47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0.31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0.03749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GO:0048585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response to stimulus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51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0.33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0.04351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GO:0051260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 xml:space="preserve">protein </w:t>
            </w:r>
            <w:proofErr w:type="spellStart"/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homooligomerization</w:t>
            </w:r>
            <w:proofErr w:type="spellEnd"/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0.36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0.04985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GO:0008614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pyridoxine metabolic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0.01303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GO:0008615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pyridoxine biosynthetic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0.01303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GO:0042816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vitamin B6 metabolic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0.01303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GO:0042819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vitamin B6 biosynthetic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0.01303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GO:0007172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signal complex assembly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0.01948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GO:0009110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vitamin biosynthetic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0.01948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GO:0042364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water-soluble vitamin biosynthetic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0.02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0.01948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GO:0001678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cellular glucose homeostasis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0.03226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GO:0007631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feeding behaviour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0.03226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GO:0008343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adult feeding behaviour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0.03226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GO:0009267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cellular response to starvation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0.03226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GO:0009991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response to extracellular stimulus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0.03226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GO:0030534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adult behaviour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0.03226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GO:0031667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response to nutrient levels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0.03226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GO:0031668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cellular response to extracellular stimulus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0.03226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GO:0031669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cellular response to nutrient levels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0.03226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GO:0032094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response to food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0.03226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GO:0032095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response to food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0.03226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GO:0032096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response to food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0.03226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GO:0032098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appetite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0.03226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GO:0032099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appetite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0.03226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lastRenderedPageBreak/>
              <w:t>GO:0032101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response to external stimulus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0.03226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GO:0032102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response to external stimulus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0.03226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GO:0032104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response to extracellular stimulus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0.03226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GO:0032105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response to extracellular stimulus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0.03226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GO:0032107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response to nutrient levels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0.03226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GO:0032108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negative regulation of response to nutrients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0.03226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GO:0033500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carbohydrate homeostasis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0.03226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GO:0042593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glucose homeostasis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0.03226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GO:0042594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response to starvation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0.03226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GO:0044708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single-organism behaviour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0.03226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GO:0071496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cellular response to external stimulus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0.03226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GO:0000186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activation of MAPKK activity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0.03859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GO:0006766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vitamin metabolic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0.03859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GO:0006767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water-soluble vitamin metabolic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0.03859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GO:0007610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Behaviour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0.03859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GO:0010506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autophagy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0.03859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GO:0032147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activation of protein kinase activity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0.03859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GO:0033674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positive regulation of kinase activity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0.03859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GO:0043405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MAP kinase activity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0.03859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GO:0045860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positive regulation of protein kinase activity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0.03859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GO:0051347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positive regulation of transferase activity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0.03859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GO:0000165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MAPK cascade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0.04488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GO:0001934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positive regulation of protein phosphorylation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0.04488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GO:0010562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positive regulation of phosphorus metabolic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0.04488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GO:0023014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signal transduction by protein phosphorylation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0.04488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GO:0031329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cellular catabolic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0.04488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GO:0031401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positive regulation of protein modification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0.04488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GO:0042327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positive regulation of phosphorylation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0.04488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GO:0043408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regulation of MAPK cascade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0.04488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GO:0043410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positive regulation of MAPK cascade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0.04488</w:t>
            </w:r>
          </w:p>
        </w:tc>
      </w:tr>
      <w:tr w:rsidR="00BD4134" w:rsidRPr="00E9416B" w:rsidTr="00CC27F6">
        <w:trPr>
          <w:trHeight w:val="300"/>
        </w:trPr>
        <w:tc>
          <w:tcPr>
            <w:tcW w:w="1173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GO:0045937</w:t>
            </w:r>
          </w:p>
        </w:tc>
        <w:tc>
          <w:tcPr>
            <w:tcW w:w="3444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positive regulation of phosphate metabolic process</w:t>
            </w:r>
          </w:p>
        </w:tc>
        <w:tc>
          <w:tcPr>
            <w:tcW w:w="1008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929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0.05</w:t>
            </w:r>
          </w:p>
        </w:tc>
        <w:tc>
          <w:tcPr>
            <w:tcW w:w="1024" w:type="dxa"/>
            <w:tcBorders>
              <w:top w:val="single" w:sz="4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BD4134" w:rsidRPr="00E9416B" w:rsidRDefault="00BD4134" w:rsidP="00CC27F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</w:pPr>
            <w:r w:rsidRPr="00E9416B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n-GB"/>
              </w:rPr>
              <w:t>0.04488</w:t>
            </w:r>
          </w:p>
        </w:tc>
      </w:tr>
    </w:tbl>
    <w:p w:rsidR="00BD4134" w:rsidRDefault="00BD4134" w:rsidP="00BD4134">
      <w:pPr>
        <w:pStyle w:val="ListParagraph"/>
        <w:widowControl w:val="0"/>
        <w:spacing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:rsidR="00D4300E" w:rsidRDefault="00D4300E"/>
    <w:sectPr w:rsidR="00D43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BD4134"/>
    <w:rsid w:val="002B428C"/>
    <w:rsid w:val="002C66A8"/>
    <w:rsid w:val="00333C42"/>
    <w:rsid w:val="004275B9"/>
    <w:rsid w:val="005B32A0"/>
    <w:rsid w:val="00626D7D"/>
    <w:rsid w:val="00830810"/>
    <w:rsid w:val="00857578"/>
    <w:rsid w:val="008B497C"/>
    <w:rsid w:val="00A21ACC"/>
    <w:rsid w:val="00A378AB"/>
    <w:rsid w:val="00BD4134"/>
    <w:rsid w:val="00D4300E"/>
    <w:rsid w:val="00DB0CC6"/>
    <w:rsid w:val="00E6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AB"/>
  </w:style>
  <w:style w:type="paragraph" w:styleId="Heading1">
    <w:name w:val="heading 1"/>
    <w:basedOn w:val="Normal"/>
    <w:next w:val="Normal"/>
    <w:link w:val="Heading1Char"/>
    <w:uiPriority w:val="9"/>
    <w:qFormat/>
    <w:rsid w:val="00A378AB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8AB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8AB"/>
    <w:pPr>
      <w:keepNext/>
      <w:keepLines/>
      <w:spacing w:before="40" w:after="0"/>
      <w:outlineLvl w:val="2"/>
    </w:pPr>
    <w:rPr>
      <w:rFonts w:asciiTheme="majorBidi" w:eastAsiaTheme="majorEastAsia" w:hAnsiTheme="majorBidi" w:cstheme="majorBidi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75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75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8AB"/>
    <w:rPr>
      <w:rFonts w:asciiTheme="majorBidi" w:eastAsiaTheme="majorEastAsia" w:hAnsiTheme="majorBid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78AB"/>
    <w:rPr>
      <w:rFonts w:asciiTheme="majorBidi" w:eastAsiaTheme="majorEastAsia" w:hAnsiTheme="majorBid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8AB"/>
    <w:rPr>
      <w:rFonts w:asciiTheme="majorBidi" w:eastAsiaTheme="majorEastAsia" w:hAnsiTheme="majorBidi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75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75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trong">
    <w:name w:val="Strong"/>
    <w:uiPriority w:val="22"/>
    <w:qFormat/>
    <w:rsid w:val="004275B9"/>
    <w:rPr>
      <w:b/>
      <w:bCs/>
    </w:rPr>
  </w:style>
  <w:style w:type="character" w:styleId="Emphasis">
    <w:name w:val="Emphasis"/>
    <w:uiPriority w:val="20"/>
    <w:qFormat/>
    <w:rsid w:val="004275B9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378A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378AB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BD4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AB"/>
  </w:style>
  <w:style w:type="paragraph" w:styleId="Heading1">
    <w:name w:val="heading 1"/>
    <w:basedOn w:val="Normal"/>
    <w:next w:val="Normal"/>
    <w:link w:val="Heading1Char"/>
    <w:uiPriority w:val="9"/>
    <w:qFormat/>
    <w:rsid w:val="00A378AB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8AB"/>
    <w:pPr>
      <w:keepNext/>
      <w:keepLines/>
      <w:spacing w:before="40" w:after="0"/>
      <w:outlineLvl w:val="1"/>
    </w:pPr>
    <w:rPr>
      <w:rFonts w:asciiTheme="majorBidi" w:eastAsiaTheme="majorEastAsia" w:hAnsiTheme="majorBid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8AB"/>
    <w:pPr>
      <w:keepNext/>
      <w:keepLines/>
      <w:spacing w:before="40" w:after="0"/>
      <w:outlineLvl w:val="2"/>
    </w:pPr>
    <w:rPr>
      <w:rFonts w:asciiTheme="majorBidi" w:eastAsiaTheme="majorEastAsia" w:hAnsiTheme="majorBidi" w:cstheme="majorBidi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75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75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8AB"/>
    <w:rPr>
      <w:rFonts w:asciiTheme="majorBidi" w:eastAsiaTheme="majorEastAsia" w:hAnsiTheme="majorBid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78AB"/>
    <w:rPr>
      <w:rFonts w:asciiTheme="majorBidi" w:eastAsiaTheme="majorEastAsia" w:hAnsiTheme="majorBid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8AB"/>
    <w:rPr>
      <w:rFonts w:asciiTheme="majorBidi" w:eastAsiaTheme="majorEastAsia" w:hAnsiTheme="majorBidi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75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75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trong">
    <w:name w:val="Strong"/>
    <w:uiPriority w:val="22"/>
    <w:qFormat/>
    <w:rsid w:val="004275B9"/>
    <w:rPr>
      <w:b/>
      <w:bCs/>
    </w:rPr>
  </w:style>
  <w:style w:type="character" w:styleId="Emphasis">
    <w:name w:val="Emphasis"/>
    <w:uiPriority w:val="20"/>
    <w:qFormat/>
    <w:rsid w:val="004275B9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378A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378AB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BD4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3832</Characters>
  <Application>Microsoft Office Word</Application>
  <DocSecurity>0</DocSecurity>
  <Lines>479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RAVTAN</cp:lastModifiedBy>
  <cp:revision>2</cp:revision>
  <dcterms:created xsi:type="dcterms:W3CDTF">2019-06-04T04:34:00Z</dcterms:created>
  <dcterms:modified xsi:type="dcterms:W3CDTF">2019-06-04T13:18:00Z</dcterms:modified>
</cp:coreProperties>
</file>