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E5" w:rsidRPr="00D243E5" w:rsidRDefault="00D243E5" w:rsidP="00D243E5">
      <w:pPr>
        <w:spacing w:line="480" w:lineRule="auto"/>
        <w:jc w:val="both"/>
        <w:rPr>
          <w:sz w:val="28"/>
        </w:rPr>
      </w:pPr>
      <w:r w:rsidRPr="00D243E5">
        <w:rPr>
          <w:noProof/>
          <w:sz w:val="28"/>
          <w:lang w:val="fr-FR" w:eastAsia="fr-FR"/>
        </w:rPr>
        <w:drawing>
          <wp:inline distT="0" distB="0" distL="0" distR="0" wp14:anchorId="2C1FE7EA" wp14:editId="5F10CC7B">
            <wp:extent cx="5703570" cy="417233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65" cy="417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3E5" w:rsidRPr="00D243E5" w:rsidRDefault="00D243E5" w:rsidP="00D243E5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  <w:sz w:val="22"/>
        </w:rPr>
      </w:pPr>
      <w:r w:rsidRPr="00D243E5">
        <w:rPr>
          <w:rFonts w:ascii="Times New Roman" w:hAnsi="Times New Roman" w:cs="Times New Roman"/>
          <w:b/>
          <w:i/>
          <w:sz w:val="22"/>
        </w:rPr>
        <w:t xml:space="preserve">Supplementary Figure 4: Effect of Hsp70 induction of </w:t>
      </w:r>
      <w:proofErr w:type="spellStart"/>
      <w:proofErr w:type="gramStart"/>
      <w:r w:rsidRPr="00D243E5">
        <w:rPr>
          <w:rFonts w:ascii="Times New Roman" w:hAnsi="Times New Roman" w:cs="Times New Roman"/>
          <w:b/>
          <w:i/>
          <w:sz w:val="22"/>
        </w:rPr>
        <w:t>pIRE</w:t>
      </w:r>
      <w:proofErr w:type="spellEnd"/>
      <w:proofErr w:type="gramEnd"/>
      <w:r w:rsidRPr="00D243E5">
        <w:rPr>
          <w:rFonts w:ascii="Times New Roman" w:hAnsi="Times New Roman" w:cs="Times New Roman"/>
          <w:b/>
          <w:i/>
          <w:sz w:val="22"/>
        </w:rPr>
        <w:t xml:space="preserve"> treatment</w:t>
      </w:r>
    </w:p>
    <w:p w:rsidR="00D243E5" w:rsidRPr="00D243E5" w:rsidRDefault="00D243E5" w:rsidP="00D243E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43E5">
        <w:rPr>
          <w:rFonts w:ascii="Times New Roman" w:hAnsi="Times New Roman" w:cs="Times New Roman"/>
          <w:sz w:val="22"/>
          <w:szCs w:val="22"/>
        </w:rPr>
        <w:t xml:space="preserve">Transgenic Hspa1b-LucF (+/+) Hspa1b-mPlum (+/+) mice were </w:t>
      </w:r>
      <w:proofErr w:type="spellStart"/>
      <w:r w:rsidRPr="00D243E5">
        <w:rPr>
          <w:rFonts w:ascii="Times New Roman" w:hAnsi="Times New Roman" w:cs="Times New Roman"/>
          <w:sz w:val="22"/>
          <w:szCs w:val="22"/>
        </w:rPr>
        <w:t>intradermally</w:t>
      </w:r>
      <w:proofErr w:type="spellEnd"/>
      <w:r w:rsidRPr="00D243E5">
        <w:rPr>
          <w:rFonts w:ascii="Times New Roman" w:hAnsi="Times New Roman" w:cs="Times New Roman"/>
          <w:sz w:val="22"/>
          <w:szCs w:val="22"/>
        </w:rPr>
        <w:t xml:space="preserve"> injected with 0.5x10</w:t>
      </w:r>
      <w:r w:rsidRPr="00D243E5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D243E5">
        <w:rPr>
          <w:rFonts w:ascii="Times New Roman" w:hAnsi="Times New Roman" w:cs="Times New Roman"/>
          <w:sz w:val="22"/>
          <w:szCs w:val="22"/>
        </w:rPr>
        <w:t xml:space="preserve"> B16F10 cells. When the tumor reached a volume of 20 to 30mm</w:t>
      </w:r>
      <w:r w:rsidRPr="00D243E5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D243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D243E5">
        <w:rPr>
          <w:rFonts w:ascii="Times New Roman" w:hAnsi="Times New Roman" w:cs="Times New Roman"/>
          <w:sz w:val="22"/>
          <w:szCs w:val="22"/>
        </w:rPr>
        <w:t>pIRE</w:t>
      </w:r>
      <w:proofErr w:type="spellEnd"/>
      <w:proofErr w:type="gramEnd"/>
      <w:r w:rsidRPr="00D243E5">
        <w:rPr>
          <w:rFonts w:ascii="Times New Roman" w:hAnsi="Times New Roman" w:cs="Times New Roman"/>
          <w:sz w:val="22"/>
          <w:szCs w:val="22"/>
        </w:rPr>
        <w:t xml:space="preserve"> parameters were applied with contact electrodes (0.4cm gap): 10 square waved pulses of 1200V, duration 100µs, frequency 1kHz. Bioluminescence imaging of </w:t>
      </w:r>
      <w:proofErr w:type="spellStart"/>
      <w:r w:rsidRPr="00D243E5">
        <w:rPr>
          <w:rFonts w:ascii="Times New Roman" w:hAnsi="Times New Roman" w:cs="Times New Roman"/>
          <w:sz w:val="22"/>
          <w:szCs w:val="22"/>
        </w:rPr>
        <w:t>pIRE</w:t>
      </w:r>
      <w:proofErr w:type="spellEnd"/>
      <w:r w:rsidRPr="00D243E5">
        <w:rPr>
          <w:rFonts w:ascii="Times New Roman" w:hAnsi="Times New Roman" w:cs="Times New Roman"/>
          <w:sz w:val="22"/>
          <w:szCs w:val="22"/>
        </w:rPr>
        <w:t xml:space="preserve">-induced expression of </w:t>
      </w:r>
      <w:proofErr w:type="spellStart"/>
      <w:r w:rsidRPr="00D243E5">
        <w:rPr>
          <w:rFonts w:ascii="Times New Roman" w:hAnsi="Times New Roman" w:cs="Times New Roman"/>
          <w:sz w:val="22"/>
          <w:szCs w:val="22"/>
        </w:rPr>
        <w:t>LucF</w:t>
      </w:r>
      <w:proofErr w:type="spellEnd"/>
      <w:r w:rsidRPr="00D243E5">
        <w:rPr>
          <w:rFonts w:ascii="Times New Roman" w:hAnsi="Times New Roman" w:cs="Times New Roman"/>
          <w:sz w:val="22"/>
          <w:szCs w:val="22"/>
        </w:rPr>
        <w:t xml:space="preserve"> in these mice was performed 6h after </w:t>
      </w:r>
      <w:proofErr w:type="spellStart"/>
      <w:proofErr w:type="gramStart"/>
      <w:r w:rsidRPr="00D243E5">
        <w:rPr>
          <w:rFonts w:ascii="Times New Roman" w:hAnsi="Times New Roman" w:cs="Times New Roman"/>
          <w:sz w:val="22"/>
          <w:szCs w:val="22"/>
        </w:rPr>
        <w:t>pIRE</w:t>
      </w:r>
      <w:proofErr w:type="spellEnd"/>
      <w:proofErr w:type="gramEnd"/>
      <w:r w:rsidRPr="00D243E5">
        <w:rPr>
          <w:rFonts w:ascii="Times New Roman" w:hAnsi="Times New Roman" w:cs="Times New Roman"/>
          <w:sz w:val="22"/>
          <w:szCs w:val="22"/>
        </w:rPr>
        <w:t xml:space="preserve">. Luciferin (3 mg/mouse) was injected </w:t>
      </w:r>
      <w:proofErr w:type="spellStart"/>
      <w:r w:rsidRPr="00D243E5">
        <w:rPr>
          <w:rFonts w:ascii="Times New Roman" w:hAnsi="Times New Roman" w:cs="Times New Roman"/>
          <w:sz w:val="22"/>
          <w:szCs w:val="22"/>
        </w:rPr>
        <w:t>intraperitoneally</w:t>
      </w:r>
      <w:proofErr w:type="spellEnd"/>
      <w:r w:rsidRPr="00D243E5">
        <w:rPr>
          <w:rFonts w:ascii="Times New Roman" w:hAnsi="Times New Roman" w:cs="Times New Roman"/>
          <w:sz w:val="22"/>
          <w:szCs w:val="22"/>
        </w:rPr>
        <w:t xml:space="preserve"> 5 min before imaging (A) Gray images (top) and bioluminescent images (bottom) of transgenic mice, 6h after </w:t>
      </w:r>
      <w:proofErr w:type="spellStart"/>
      <w:proofErr w:type="gramStart"/>
      <w:r w:rsidRPr="00D243E5">
        <w:rPr>
          <w:rFonts w:ascii="Times New Roman" w:hAnsi="Times New Roman" w:cs="Times New Roman"/>
          <w:sz w:val="22"/>
          <w:szCs w:val="22"/>
        </w:rPr>
        <w:t>pIRE</w:t>
      </w:r>
      <w:proofErr w:type="spellEnd"/>
      <w:proofErr w:type="gramEnd"/>
      <w:r w:rsidRPr="00D243E5">
        <w:rPr>
          <w:rFonts w:ascii="Times New Roman" w:hAnsi="Times New Roman" w:cs="Times New Roman"/>
          <w:sz w:val="22"/>
          <w:szCs w:val="22"/>
        </w:rPr>
        <w:t xml:space="preserve"> treatment (T) or no treatment (UT). High magnifications of treated (left) and untreated (right) tumor areas. (B) Quantification of tumors area mean bioluminescence intensity after </w:t>
      </w:r>
      <w:proofErr w:type="spellStart"/>
      <w:proofErr w:type="gramStart"/>
      <w:r w:rsidRPr="00D243E5">
        <w:rPr>
          <w:rFonts w:ascii="Times New Roman" w:hAnsi="Times New Roman" w:cs="Times New Roman"/>
          <w:sz w:val="22"/>
          <w:szCs w:val="22"/>
        </w:rPr>
        <w:t>pIRE</w:t>
      </w:r>
      <w:proofErr w:type="spellEnd"/>
      <w:proofErr w:type="gramEnd"/>
      <w:r w:rsidRPr="00D243E5">
        <w:rPr>
          <w:rFonts w:ascii="Times New Roman" w:hAnsi="Times New Roman" w:cs="Times New Roman"/>
          <w:sz w:val="22"/>
          <w:szCs w:val="22"/>
        </w:rPr>
        <w:t xml:space="preserve"> treatment (T) or no treatment (UT). (C) Bioluminescence ratio between </w:t>
      </w:r>
      <w:proofErr w:type="spellStart"/>
      <w:proofErr w:type="gramStart"/>
      <w:r w:rsidRPr="00D243E5">
        <w:rPr>
          <w:rFonts w:ascii="Times New Roman" w:hAnsi="Times New Roman" w:cs="Times New Roman"/>
          <w:sz w:val="22"/>
          <w:szCs w:val="22"/>
        </w:rPr>
        <w:t>pIRE</w:t>
      </w:r>
      <w:proofErr w:type="spellEnd"/>
      <w:proofErr w:type="gramEnd"/>
      <w:r w:rsidRPr="00D243E5">
        <w:rPr>
          <w:rFonts w:ascii="Times New Roman" w:hAnsi="Times New Roman" w:cs="Times New Roman"/>
          <w:sz w:val="22"/>
          <w:szCs w:val="22"/>
        </w:rPr>
        <w:t xml:space="preserve"> treated (T) or not treated (UT) tumors area. (D) Bioluminescence ratios determined after thermal stress between the leg exposed to the indicated temperature (°C) water-bath for 8 min and the not exposed leg. Values are means ± </w:t>
      </w:r>
      <w:proofErr w:type="spellStart"/>
      <w:r w:rsidRPr="00D243E5">
        <w:rPr>
          <w:rFonts w:ascii="Times New Roman" w:hAnsi="Times New Roman" w:cs="Times New Roman"/>
          <w:sz w:val="22"/>
          <w:szCs w:val="22"/>
        </w:rPr>
        <w:t>s.e.m</w:t>
      </w:r>
      <w:proofErr w:type="spellEnd"/>
      <w:r w:rsidRPr="00D243E5">
        <w:rPr>
          <w:rFonts w:ascii="Times New Roman" w:hAnsi="Times New Roman" w:cs="Times New Roman"/>
          <w:sz w:val="22"/>
          <w:szCs w:val="22"/>
        </w:rPr>
        <w:t>., n=</w:t>
      </w:r>
      <w:proofErr w:type="gramStart"/>
      <w:r w:rsidRPr="00D243E5">
        <w:rPr>
          <w:rFonts w:ascii="Times New Roman" w:hAnsi="Times New Roman" w:cs="Times New Roman"/>
          <w:sz w:val="22"/>
          <w:szCs w:val="22"/>
        </w:rPr>
        <w:t>3</w:t>
      </w:r>
      <w:proofErr w:type="gramEnd"/>
      <w:r w:rsidRPr="00D243E5">
        <w:rPr>
          <w:rFonts w:ascii="Times New Roman" w:hAnsi="Times New Roman" w:cs="Times New Roman"/>
          <w:sz w:val="22"/>
          <w:szCs w:val="22"/>
        </w:rPr>
        <w:t>, ***P&lt;0.001, (</w:t>
      </w:r>
      <w:r w:rsidRPr="00D243E5">
        <w:rPr>
          <w:rFonts w:ascii="Times New Roman" w:hAnsi="Times New Roman" w:cs="Times New Roman"/>
          <w:sz w:val="22"/>
          <w:szCs w:val="20"/>
        </w:rPr>
        <w:t>Two-way ANOVA analysis</w:t>
      </w:r>
      <w:r w:rsidRPr="00D243E5">
        <w:rPr>
          <w:rFonts w:ascii="Times New Roman" w:hAnsi="Times New Roman" w:cs="Times New Roman"/>
          <w:sz w:val="22"/>
          <w:szCs w:val="22"/>
        </w:rPr>
        <w:t>).</w:t>
      </w:r>
    </w:p>
    <w:p w:rsidR="00C32C63" w:rsidRDefault="00C32C63">
      <w:bookmarkStart w:id="0" w:name="_GoBack"/>
      <w:bookmarkEnd w:id="0"/>
    </w:p>
    <w:sectPr w:rsidR="00C3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E5"/>
    <w:rsid w:val="00C32C63"/>
    <w:rsid w:val="00D2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7012B-548B-4A83-A874-9FE54724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CNRS-IPBS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Golzio Muriel</dc:creator>
  <cp:keywords/>
  <dc:description/>
  <cp:lastModifiedBy>Golzio Muriel</cp:lastModifiedBy>
  <cp:revision>1</cp:revision>
  <dcterms:created xsi:type="dcterms:W3CDTF">2019-01-24T14:31:00Z</dcterms:created>
  <dcterms:modified xsi:type="dcterms:W3CDTF">2019-01-24T14:32:00Z</dcterms:modified>
</cp:coreProperties>
</file>