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E7" w:rsidRPr="00CD095F" w:rsidRDefault="005832E7" w:rsidP="005832E7">
      <w:pPr>
        <w:widowControl/>
        <w:jc w:val="left"/>
      </w:pPr>
    </w:p>
    <w:p w:rsidR="005832E7" w:rsidRPr="00CD095F" w:rsidRDefault="005832E7" w:rsidP="005832E7">
      <w:pPr>
        <w:rPr>
          <w:rFonts w:eastAsia="楷体"/>
        </w:rPr>
      </w:pPr>
      <w:r w:rsidRPr="00CD095F">
        <w:rPr>
          <w:rFonts w:eastAsia="楷体"/>
        </w:rPr>
        <w:t>Table A3</w:t>
      </w:r>
      <w:r w:rsidRPr="00CD095F">
        <w:rPr>
          <w:rFonts w:eastAsia="楷体" w:hint="eastAsia"/>
        </w:rPr>
        <w:t xml:space="preserve"> </w:t>
      </w:r>
      <w:r w:rsidRPr="00CD095F">
        <w:rPr>
          <w:rFonts w:eastAsia="楷体"/>
        </w:rPr>
        <w:t>Cross-provincial natural gas pipelines in China (2017)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8"/>
        <w:gridCol w:w="3119"/>
        <w:gridCol w:w="2909"/>
      </w:tblGrid>
      <w:tr w:rsidR="005832E7" w:rsidRPr="00CD095F" w:rsidTr="00166B55">
        <w:trPr>
          <w:trHeight w:val="28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0" w:name="_Hlk507835242"/>
            <w:r w:rsidRPr="00CD095F">
              <w:rPr>
                <w:rFonts w:eastAsia="宋体"/>
                <w:color w:val="000000"/>
                <w:kern w:val="0"/>
                <w:szCs w:val="21"/>
              </w:rPr>
              <w:t xml:space="preserve">Name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Transmission capability</w:t>
            </w:r>
            <w:r w:rsidRPr="00CD095F">
              <w:rPr>
                <w:rFonts w:eastAsia="楷体" w:hint="eastAsia"/>
                <w:szCs w:val="21"/>
              </w:rPr>
              <w:t xml:space="preserve"> </w:t>
            </w:r>
            <w:r w:rsidRPr="00CD095F">
              <w:rPr>
                <w:rFonts w:eastAsia="楷体"/>
                <w:szCs w:val="21"/>
              </w:rPr>
              <w:t>(bcm/year)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Related provinces</w:t>
            </w:r>
          </w:p>
        </w:tc>
      </w:tr>
      <w:tr w:rsidR="005832E7" w:rsidRPr="00CD095F" w:rsidTr="00166B55">
        <w:trPr>
          <w:trHeight w:val="283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szCs w:val="21"/>
              </w:rPr>
              <w:t>Sinopec</w:t>
            </w:r>
          </w:p>
        </w:tc>
      </w:tr>
      <w:bookmarkEnd w:id="0"/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 w:hint="eastAsia"/>
                <w:color w:val="000000"/>
                <w:kern w:val="0"/>
                <w:szCs w:val="21"/>
              </w:rPr>
              <w:t>S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>ichuan to eastern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sc, cq, hb, ah, js, zhe, sh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 w:hint="eastAsia"/>
                <w:color w:val="000000"/>
                <w:kern w:val="0"/>
                <w:szCs w:val="21"/>
              </w:rPr>
              <w:t>Yuji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sn, sx, ha, sd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A</w:t>
            </w:r>
            <w:r w:rsidRPr="00CD095F">
              <w:rPr>
                <w:rFonts w:eastAsia="宋体" w:hint="eastAsia"/>
                <w:color w:val="000000"/>
                <w:kern w:val="0"/>
                <w:szCs w:val="21"/>
              </w:rPr>
              <w:t xml:space="preserve">nji 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>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he, sd</w:t>
            </w:r>
          </w:p>
        </w:tc>
      </w:tr>
      <w:tr w:rsidR="005832E7" w:rsidRPr="00CD095F" w:rsidTr="00166B5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Zhongji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ha, sd</w:t>
            </w:r>
          </w:p>
        </w:tc>
      </w:tr>
      <w:tr w:rsidR="005832E7" w:rsidRPr="00CD095F" w:rsidTr="00166B55">
        <w:trPr>
          <w:trHeight w:val="300"/>
        </w:trPr>
        <w:tc>
          <w:tcPr>
            <w:tcW w:w="8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 xml:space="preserve">　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>CNPC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S</w:t>
            </w:r>
            <w:r w:rsidRPr="00CD095F">
              <w:rPr>
                <w:rFonts w:eastAsia="宋体" w:hint="eastAsia"/>
                <w:color w:val="000000"/>
                <w:kern w:val="0"/>
                <w:szCs w:val="21"/>
              </w:rPr>
              <w:t>han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>jing 1</w:t>
            </w:r>
            <w:r w:rsidRPr="00CD095F">
              <w:rPr>
                <w:rFonts w:eastAsia="宋体"/>
                <w:color w:val="000000"/>
                <w:kern w:val="0"/>
                <w:szCs w:val="21"/>
                <w:vertAlign w:val="superscript"/>
              </w:rPr>
              <w:t>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s</w:t>
            </w:r>
            <w:r w:rsidRPr="00CD095F">
              <w:rPr>
                <w:rFonts w:eastAsia="宋体" w:hint="eastAsia"/>
                <w:color w:val="000000"/>
                <w:kern w:val="0"/>
                <w:szCs w:val="21"/>
              </w:rPr>
              <w:t>n,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 xml:space="preserve"> sx, he, bj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S</w:t>
            </w:r>
            <w:r w:rsidRPr="00CD095F">
              <w:rPr>
                <w:rFonts w:eastAsia="宋体" w:hint="eastAsia"/>
                <w:color w:val="000000"/>
                <w:kern w:val="0"/>
                <w:szCs w:val="21"/>
              </w:rPr>
              <w:t xml:space="preserve">hanjing 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>2</w:t>
            </w:r>
            <w:r w:rsidRPr="00CD095F">
              <w:rPr>
                <w:rFonts w:eastAsia="宋体"/>
                <w:color w:val="000000"/>
                <w:kern w:val="0"/>
                <w:szCs w:val="21"/>
                <w:vertAlign w:val="superscript"/>
              </w:rPr>
              <w:t>nd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s</w:t>
            </w:r>
            <w:r w:rsidRPr="00CD095F">
              <w:rPr>
                <w:rFonts w:eastAsia="宋体" w:hint="eastAsia"/>
                <w:color w:val="000000"/>
                <w:kern w:val="0"/>
                <w:szCs w:val="21"/>
              </w:rPr>
              <w:t>n,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 xml:space="preserve"> sx, he, bj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Shanjing 3</w:t>
            </w:r>
            <w:r w:rsidRPr="00CD095F">
              <w:rPr>
                <w:rFonts w:eastAsia="宋体"/>
                <w:color w:val="000000"/>
                <w:kern w:val="0"/>
                <w:szCs w:val="21"/>
                <w:vertAlign w:val="superscript"/>
              </w:rPr>
              <w:t>rd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s</w:t>
            </w:r>
            <w:r w:rsidRPr="00CD095F">
              <w:rPr>
                <w:rFonts w:eastAsia="宋体" w:hint="eastAsia"/>
                <w:color w:val="000000"/>
                <w:kern w:val="0"/>
                <w:szCs w:val="21"/>
              </w:rPr>
              <w:t>n,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 xml:space="preserve"> sx, he, bj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S</w:t>
            </w:r>
            <w:r w:rsidRPr="00CD095F">
              <w:rPr>
                <w:rFonts w:eastAsia="宋体" w:hint="eastAsia"/>
                <w:color w:val="000000"/>
                <w:kern w:val="0"/>
                <w:szCs w:val="21"/>
              </w:rPr>
              <w:t xml:space="preserve">hanjing 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>4</w:t>
            </w:r>
            <w:r w:rsidRPr="00CD095F">
              <w:rPr>
                <w:rFonts w:eastAsia="宋体"/>
                <w:color w:val="000000"/>
                <w:kern w:val="0"/>
                <w:szCs w:val="21"/>
                <w:vertAlign w:val="superscript"/>
              </w:rPr>
              <w:t>th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sn, nm, he, bj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 xml:space="preserve">Yongtangqin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he, tj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Zhongcang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h</w:t>
            </w:r>
            <w:r w:rsidRPr="00CD095F">
              <w:rPr>
                <w:rFonts w:eastAsia="宋体" w:hint="eastAsia"/>
                <w:color w:val="000000"/>
                <w:kern w:val="0"/>
                <w:szCs w:val="21"/>
              </w:rPr>
              <w:t>a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>, sd, he</w:t>
            </w:r>
          </w:p>
        </w:tc>
      </w:tr>
      <w:tr w:rsidR="005832E7" w:rsidRPr="00CD095F" w:rsidTr="00166B5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Cangzi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10.5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he, sd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Qinshen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he, ln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Hashen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hl, jl, ln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Jining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he, sd</w:t>
            </w:r>
          </w:p>
        </w:tc>
      </w:tr>
      <w:tr w:rsidR="005832E7" w:rsidRPr="00CD095F" w:rsidTr="00166B5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Yasuoji line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4.2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he, tj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Seninglan line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qh, gs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X</w:t>
            </w:r>
            <w:r w:rsidRPr="00CD095F">
              <w:rPr>
                <w:rFonts w:eastAsia="宋体" w:hint="eastAsia"/>
                <w:color w:val="000000"/>
                <w:kern w:val="0"/>
                <w:szCs w:val="21"/>
              </w:rPr>
              <w:t>iqidongshu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 xml:space="preserve"> 1</w:t>
            </w:r>
            <w:r w:rsidRPr="00CD095F">
              <w:rPr>
                <w:rFonts w:eastAsia="宋体"/>
                <w:color w:val="000000"/>
                <w:kern w:val="0"/>
                <w:szCs w:val="21"/>
                <w:vertAlign w:val="superscript"/>
              </w:rPr>
              <w:t>st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 xml:space="preserve"> west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xj, gs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X</w:t>
            </w:r>
            <w:r w:rsidRPr="00CD095F">
              <w:rPr>
                <w:rFonts w:eastAsia="宋体" w:hint="eastAsia"/>
                <w:color w:val="000000"/>
                <w:kern w:val="0"/>
                <w:szCs w:val="21"/>
              </w:rPr>
              <w:t>i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>qidongshu 3</w:t>
            </w:r>
            <w:r w:rsidRPr="00CD095F">
              <w:rPr>
                <w:rFonts w:eastAsia="宋体"/>
                <w:color w:val="000000"/>
                <w:kern w:val="0"/>
                <w:szCs w:val="21"/>
                <w:vertAlign w:val="superscript"/>
              </w:rPr>
              <w:t>rd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 xml:space="preserve"> west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xj, gs, nx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Seninglan 2</w:t>
            </w:r>
            <w:r w:rsidRPr="00CD095F">
              <w:rPr>
                <w:rFonts w:eastAsia="宋体"/>
                <w:color w:val="000000"/>
                <w:kern w:val="0"/>
                <w:szCs w:val="21"/>
                <w:vertAlign w:val="superscript"/>
              </w:rPr>
              <w:t>nd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qh, gs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Xiqidongshu 2</w:t>
            </w:r>
            <w:r w:rsidRPr="00CD095F">
              <w:rPr>
                <w:rFonts w:eastAsia="宋体"/>
                <w:color w:val="000000"/>
                <w:kern w:val="0"/>
                <w:szCs w:val="21"/>
                <w:vertAlign w:val="superscript"/>
              </w:rPr>
              <w:t>nd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 xml:space="preserve"> west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xj, gs, nx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X</w:t>
            </w:r>
            <w:r w:rsidRPr="00CD095F">
              <w:rPr>
                <w:rFonts w:eastAsia="宋体" w:hint="eastAsia"/>
                <w:color w:val="000000"/>
                <w:kern w:val="0"/>
                <w:szCs w:val="21"/>
              </w:rPr>
              <w:t>i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>qidongshu 3</w:t>
            </w:r>
            <w:r w:rsidRPr="00CD095F">
              <w:rPr>
                <w:rFonts w:eastAsia="宋体"/>
                <w:color w:val="000000"/>
                <w:kern w:val="0"/>
                <w:szCs w:val="21"/>
                <w:vertAlign w:val="superscript"/>
              </w:rPr>
              <w:t>rd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 xml:space="preserve"> east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jx, fj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Z</w:t>
            </w:r>
            <w:r w:rsidRPr="00CD095F">
              <w:rPr>
                <w:rFonts w:eastAsia="宋体" w:hint="eastAsia"/>
                <w:color w:val="000000"/>
                <w:kern w:val="0"/>
                <w:szCs w:val="21"/>
              </w:rPr>
              <w:t>ho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>nggui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nx, gs, sn, sc, cq, gz</w:t>
            </w:r>
          </w:p>
        </w:tc>
      </w:tr>
      <w:tr w:rsidR="005832E7" w:rsidRPr="00CD095F" w:rsidTr="00166B5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Zhongmian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yn, gz, gx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Xiqidongshu 1</w:t>
            </w:r>
            <w:r w:rsidRPr="00CD095F">
              <w:rPr>
                <w:rFonts w:eastAsia="宋体"/>
                <w:color w:val="000000"/>
                <w:kern w:val="0"/>
                <w:szCs w:val="21"/>
                <w:vertAlign w:val="superscript"/>
              </w:rPr>
              <w:t>st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 xml:space="preserve"> east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gs, nx, sn, sx, ha, ah, js, sh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Nanwu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16.7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js, ah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C</w:t>
            </w:r>
            <w:r w:rsidRPr="00CD095F">
              <w:rPr>
                <w:rFonts w:eastAsia="宋体" w:hint="eastAsia"/>
                <w:color w:val="000000"/>
                <w:kern w:val="0"/>
                <w:szCs w:val="21"/>
              </w:rPr>
              <w:t>ha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>ngchang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17.9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js, zj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Baogang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js, sh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H</w:t>
            </w:r>
            <w:r w:rsidRPr="00CD095F">
              <w:rPr>
                <w:rFonts w:eastAsia="宋体" w:hint="eastAsia"/>
                <w:color w:val="000000"/>
                <w:kern w:val="0"/>
                <w:szCs w:val="21"/>
              </w:rPr>
              <w:t>ua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>iwu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ha, hb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Changing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10.8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nx, sn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Z</w:t>
            </w:r>
            <w:r w:rsidRPr="00CD095F">
              <w:rPr>
                <w:rFonts w:eastAsia="宋体" w:hint="eastAsia"/>
                <w:color w:val="000000"/>
                <w:kern w:val="0"/>
                <w:szCs w:val="21"/>
              </w:rPr>
              <w:t>h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>ognwu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cq, hb, hn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Xiqidongshu 2</w:t>
            </w:r>
            <w:r w:rsidRPr="00CD095F">
              <w:rPr>
                <w:rFonts w:eastAsia="宋体"/>
                <w:color w:val="000000"/>
                <w:kern w:val="0"/>
                <w:szCs w:val="21"/>
                <w:vertAlign w:val="superscript"/>
              </w:rPr>
              <w:t>nd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 xml:space="preserve"> east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Zhognwei-Huangpi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nx, gs, sn, ha, hb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Huangpi-Guangdong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hb, jx, gd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Zhangshu-Xiangtan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jx, hn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Nanchang-Shanghai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jx, zj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lastRenderedPageBreak/>
              <w:t>Nanchang-Shanghai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zj, sh</w:t>
            </w:r>
          </w:p>
        </w:tc>
      </w:tr>
      <w:tr w:rsidR="005832E7" w:rsidRPr="00CD095F" w:rsidTr="00166B5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Guangnan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gd, gx</w:t>
            </w:r>
          </w:p>
        </w:tc>
      </w:tr>
      <w:tr w:rsidR="005832E7" w:rsidRPr="00CD095F" w:rsidTr="00166B55">
        <w:trPr>
          <w:trHeight w:val="300"/>
        </w:trPr>
        <w:tc>
          <w:tcPr>
            <w:tcW w:w="8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O</w:t>
            </w:r>
            <w:r w:rsidRPr="00CD095F">
              <w:rPr>
                <w:rFonts w:eastAsia="宋体" w:hint="eastAsia"/>
                <w:color w:val="000000"/>
                <w:kern w:val="0"/>
                <w:szCs w:val="21"/>
              </w:rPr>
              <w:t xml:space="preserve">ther </w:t>
            </w:r>
            <w:r w:rsidRPr="00CD095F">
              <w:rPr>
                <w:rFonts w:eastAsia="宋体"/>
                <w:color w:val="000000"/>
                <w:kern w:val="0"/>
                <w:szCs w:val="21"/>
              </w:rPr>
              <w:t>companies</w:t>
            </w:r>
          </w:p>
        </w:tc>
      </w:tr>
      <w:tr w:rsidR="005832E7" w:rsidRPr="00CD095F" w:rsidTr="00166B55">
        <w:trPr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Kegu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nm, bj</w:t>
            </w:r>
          </w:p>
        </w:tc>
      </w:tr>
      <w:tr w:rsidR="005832E7" w:rsidRPr="00CD095F" w:rsidTr="00166B5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Mengxi 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2E7" w:rsidRPr="00CD095F" w:rsidRDefault="005832E7" w:rsidP="00166B55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CD095F">
              <w:rPr>
                <w:rFonts w:eastAsia="宋体"/>
                <w:color w:val="000000"/>
                <w:kern w:val="0"/>
                <w:szCs w:val="21"/>
              </w:rPr>
              <w:t>sx, nm, he, bj</w:t>
            </w:r>
          </w:p>
        </w:tc>
      </w:tr>
    </w:tbl>
    <w:p w:rsidR="005832E7" w:rsidRPr="00CD095F" w:rsidRDefault="005832E7" w:rsidP="005832E7"/>
    <w:p w:rsidR="00897EC7" w:rsidRDefault="00897EC7">
      <w:bookmarkStart w:id="1" w:name="_GoBack"/>
      <w:bookmarkEnd w:id="1"/>
    </w:p>
    <w:sectPr w:rsidR="00897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A5" w:rsidRDefault="006042A5" w:rsidP="005832E7">
      <w:r>
        <w:separator/>
      </w:r>
    </w:p>
  </w:endnote>
  <w:endnote w:type="continuationSeparator" w:id="0">
    <w:p w:rsidR="006042A5" w:rsidRDefault="006042A5" w:rsidP="0058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A5" w:rsidRDefault="006042A5" w:rsidP="005832E7">
      <w:r>
        <w:separator/>
      </w:r>
    </w:p>
  </w:footnote>
  <w:footnote w:type="continuationSeparator" w:id="0">
    <w:p w:rsidR="006042A5" w:rsidRDefault="006042A5" w:rsidP="00583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14"/>
    <w:rsid w:val="001E3A14"/>
    <w:rsid w:val="005832E7"/>
    <w:rsid w:val="006042A5"/>
    <w:rsid w:val="00897EC7"/>
    <w:rsid w:val="008D0D18"/>
    <w:rsid w:val="00AE6A80"/>
    <w:rsid w:val="00AF3AA5"/>
    <w:rsid w:val="00DA348C"/>
    <w:rsid w:val="00D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9AD37-0DBA-4556-A607-68F7AF91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32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3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2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2019-04-25T10:02:00Z</dcterms:created>
  <dcterms:modified xsi:type="dcterms:W3CDTF">2019-04-25T10:02:00Z</dcterms:modified>
</cp:coreProperties>
</file>