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12" w:rsidRPr="00C533DC" w:rsidRDefault="008F3412" w:rsidP="008F3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4F206B">
        <w:rPr>
          <w:rFonts w:ascii="Times New Roman" w:hAnsi="Times New Roman" w:cs="Times New Roman"/>
          <w:b/>
          <w:sz w:val="24"/>
          <w:szCs w:val="24"/>
        </w:rPr>
        <w:t xml:space="preserve"> file 1:</w:t>
      </w:r>
      <w:bookmarkStart w:id="0" w:name="_GoBack"/>
      <w:bookmarkEnd w:id="0"/>
      <w:r w:rsidRPr="00C533DC">
        <w:rPr>
          <w:rFonts w:ascii="Times New Roman" w:hAnsi="Times New Roman" w:cs="Times New Roman"/>
          <w:b/>
          <w:sz w:val="24"/>
          <w:szCs w:val="24"/>
        </w:rPr>
        <w:t xml:space="preserve"> Table S1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33DC">
        <w:rPr>
          <w:rFonts w:ascii="Times New Roman" w:hAnsi="Times New Roman" w:cs="Times New Roman"/>
          <w:sz w:val="24"/>
          <w:szCs w:val="24"/>
        </w:rPr>
        <w:t xml:space="preserve"> Post-study anti-cancer therapies used by </w:t>
      </w:r>
      <w:r w:rsidRPr="00C533DC">
        <w:rPr>
          <w:rFonts w:ascii="Times New Roman" w:eastAsia="SimSun" w:hAnsi="Times New Roman" w:cs="Times New Roman" w:hint="eastAsia"/>
          <w:sz w:val="24"/>
          <w:szCs w:val="24"/>
        </w:rPr>
        <w:t xml:space="preserve">at least </w:t>
      </w:r>
      <w:r w:rsidRPr="00C533DC">
        <w:rPr>
          <w:rFonts w:ascii="Times New Roman" w:hAnsi="Times New Roman" w:cs="Times New Roman"/>
          <w:sz w:val="24"/>
          <w:szCs w:val="24"/>
        </w:rPr>
        <w:t>2 patients (ITT population)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2130"/>
        <w:gridCol w:w="2131"/>
      </w:tblGrid>
      <w:tr w:rsidR="008F3412" w:rsidRPr="00C533DC" w:rsidTr="00062A68">
        <w:trPr>
          <w:trHeight w:val="795"/>
        </w:trPr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533DC">
              <w:rPr>
                <w:rFonts w:ascii="Times New Roman" w:eastAsia="SimSun" w:hAnsi="Times New Roman" w:cs="Times New Roman" w:hint="eastAsia"/>
                <w:b/>
                <w:bCs/>
              </w:rPr>
              <w:t>T</w:t>
            </w:r>
            <w:r w:rsidRPr="00C533DC">
              <w:rPr>
                <w:rFonts w:ascii="Times New Roman" w:hAnsi="Times New Roman" w:cs="Times New Roman"/>
                <w:b/>
                <w:bCs/>
              </w:rPr>
              <w:t>reatment</w:t>
            </w:r>
            <w:r w:rsidRPr="00C533DC">
              <w:rPr>
                <w:rFonts w:ascii="Times New Roman" w:eastAsia="SimSun" w:hAnsi="Times New Roman" w:cs="Times New Roman" w:hint="eastAsia"/>
                <w:b/>
                <w:bCs/>
              </w:rPr>
              <w:t xml:space="preserve"> type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contextualSpacing/>
              <w:rPr>
                <w:rFonts w:ascii="Times New Roman" w:eastAsia="SimSun" w:hAnsi="Times New Roman" w:cs="Times New Roman"/>
                <w:b/>
                <w:bCs/>
              </w:rPr>
            </w:pPr>
            <w:r w:rsidRPr="00C533DC">
              <w:rPr>
                <w:rFonts w:ascii="Times New Roman" w:hAnsi="Times New Roman" w:cs="Times New Roman"/>
                <w:b/>
                <w:bCs/>
              </w:rPr>
              <w:t>Pertuzumab group</w:t>
            </w:r>
            <w:r w:rsidRPr="00C533DC">
              <w:rPr>
                <w:rFonts w:ascii="Times New Roman" w:eastAsia="SimSun" w:hAnsi="Times New Roman" w:cs="Times New Roman" w:hint="eastAsia"/>
                <w:b/>
                <w:bCs/>
              </w:rPr>
              <w:t xml:space="preserve"> </w:t>
            </w:r>
            <w:r w:rsidRPr="00C533DC">
              <w:rPr>
                <w:rFonts w:ascii="Times New Roman" w:eastAsia="SimSun" w:hAnsi="Times New Roman" w:cs="Times New Roman" w:hint="eastAsia"/>
                <w:b/>
              </w:rPr>
              <w:t>[cases (%)]</w:t>
            </w:r>
          </w:p>
        </w:tc>
        <w:tc>
          <w:tcPr>
            <w:tcW w:w="2131" w:type="dxa"/>
          </w:tcPr>
          <w:p w:rsidR="008F3412" w:rsidRDefault="008F3412" w:rsidP="00062A68">
            <w:pPr>
              <w:snapToGrid w:val="0"/>
              <w:contextualSpacing/>
              <w:rPr>
                <w:rFonts w:ascii="Times New Roman" w:eastAsia="SimSun" w:hAnsi="Times New Roman" w:cs="Times New Roman"/>
                <w:b/>
                <w:bCs/>
              </w:rPr>
            </w:pPr>
            <w:r w:rsidRPr="00C533DC">
              <w:rPr>
                <w:rFonts w:ascii="Times New Roman" w:hAnsi="Times New Roman" w:cs="Times New Roman"/>
                <w:b/>
                <w:bCs/>
              </w:rPr>
              <w:t>Control group</w:t>
            </w:r>
          </w:p>
          <w:p w:rsidR="008F3412" w:rsidRPr="00C533DC" w:rsidRDefault="008F3412" w:rsidP="00062A68">
            <w:pPr>
              <w:snapToGrid w:val="0"/>
              <w:contextualSpacing/>
              <w:rPr>
                <w:rFonts w:ascii="Times New Roman" w:eastAsia="SimSun" w:hAnsi="Times New Roman" w:cs="Times New Roman"/>
                <w:b/>
                <w:bCs/>
              </w:rPr>
            </w:pPr>
            <w:r w:rsidRPr="00C533DC">
              <w:rPr>
                <w:rFonts w:ascii="Times New Roman" w:eastAsia="SimSun" w:hAnsi="Times New Roman" w:cs="Times New Roman" w:hint="eastAsia"/>
                <w:b/>
              </w:rPr>
              <w:t>[cases (%)]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</w:rPr>
            </w:pPr>
            <w:r w:rsidRPr="00C533DC">
              <w:rPr>
                <w:rFonts w:ascii="Times New Roman" w:hAnsi="Times New Roman" w:cs="Times New Roman"/>
                <w:bCs/>
              </w:rPr>
              <w:t xml:space="preserve">All 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25 (30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24 (29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6)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  <w:bCs/>
              </w:rPr>
              <w:t>Taxanes (docetaxel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paclitaxel)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16 (19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18 (22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2)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/>
              </w:rPr>
            </w:pPr>
            <w:r w:rsidRPr="00C533DC">
              <w:rPr>
                <w:rFonts w:ascii="Times New Roman" w:hAnsi="Times New Roman" w:cs="Times New Roman"/>
                <w:bCs/>
              </w:rPr>
              <w:t>Antimetabolites (tegafur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</w:t>
            </w:r>
            <w:r w:rsidRPr="00C533DC">
              <w:rPr>
                <w:rFonts w:ascii="Times New Roman" w:eastAsia="SimSun" w:hAnsi="Times New Roman" w:cs="Times New Roman" w:hint="eastAsia"/>
                <w:bCs/>
              </w:rPr>
              <w:t>5-</w:t>
            </w:r>
            <w:r w:rsidRPr="00C533DC">
              <w:rPr>
                <w:rFonts w:ascii="Times New Roman" w:hAnsi="Times New Roman" w:cs="Times New Roman"/>
                <w:bCs/>
              </w:rPr>
              <w:t>fluorouracil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raltitrexed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capecitabine)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10 (12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11 (13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6)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</w:rPr>
            </w:pPr>
            <w:r w:rsidRPr="00C533DC">
              <w:rPr>
                <w:rFonts w:ascii="Times New Roman" w:hAnsi="Times New Roman" w:cs="Times New Roman"/>
                <w:bCs/>
              </w:rPr>
              <w:t>Platinum compounds (oxaliplatin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cisplatin)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8 (8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4 (4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9)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</w:rPr>
            </w:pPr>
            <w:r w:rsidRPr="00C533DC">
              <w:rPr>
                <w:rFonts w:ascii="Times New Roman" w:hAnsi="Times New Roman" w:cs="Times New Roman"/>
                <w:bCs/>
              </w:rPr>
              <w:t>Antineoplastic adjuncts (gimeracil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oteracil)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5 (6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5 (6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2)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</w:rPr>
            </w:pPr>
            <w:r w:rsidRPr="00C533DC">
              <w:rPr>
                <w:rFonts w:ascii="Times New Roman" w:hAnsi="Times New Roman" w:cs="Times New Roman"/>
                <w:bCs/>
              </w:rPr>
              <w:t>Topoisomerase inhibitors (irinotecan)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6 (7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4)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</w:rPr>
            </w:pPr>
            <w:r w:rsidRPr="00C533DC">
              <w:rPr>
                <w:rFonts w:ascii="Times New Roman" w:hAnsi="Times New Roman" w:cs="Times New Roman"/>
                <w:bCs/>
              </w:rPr>
              <w:t>Tyrosine kinase inhibitors (apatinib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erlotinib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pyrotinib)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5 (6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2)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  <w:lang w:val="es-ES"/>
              </w:rPr>
            </w:pPr>
            <w:r w:rsidRPr="00C533DC">
              <w:rPr>
                <w:rFonts w:ascii="Times New Roman" w:hAnsi="Times New Roman" w:cs="Times New Roman"/>
                <w:b/>
                <w:bCs/>
                <w:lang w:val="es-ES"/>
              </w:rPr>
              <w:t>Monoclonal antibodies (trastuzumab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,</w:t>
            </w:r>
            <w:r w:rsidRPr="00C533D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pertuzumab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,</w:t>
            </w:r>
            <w:r w:rsidRPr="00C533D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RC48)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7)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</w:rPr>
            </w:pPr>
            <w:r w:rsidRPr="00C533DC">
              <w:rPr>
                <w:rFonts w:ascii="Times New Roman" w:hAnsi="Times New Roman" w:cs="Times New Roman"/>
                <w:bCs/>
              </w:rPr>
              <w:t>Herbal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homeopathic</w:t>
            </w:r>
            <w:r>
              <w:rPr>
                <w:rFonts w:ascii="Times New Roman" w:eastAsia="SimSun" w:hAnsi="Times New Roman" w:cs="Times New Roman" w:hint="eastAsia"/>
                <w:bCs/>
              </w:rPr>
              <w:t>,</w:t>
            </w:r>
            <w:r w:rsidRPr="00C533DC">
              <w:rPr>
                <w:rFonts w:ascii="Times New Roman" w:hAnsi="Times New Roman" w:cs="Times New Roman"/>
                <w:bCs/>
              </w:rPr>
              <w:t xml:space="preserve"> or dietary supplements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1 (1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7)</w:t>
            </w:r>
          </w:p>
        </w:tc>
      </w:tr>
      <w:tr w:rsidR="008F3412" w:rsidRPr="00C533DC" w:rsidTr="00062A68">
        <w:tc>
          <w:tcPr>
            <w:tcW w:w="4809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  <w:bCs/>
              </w:rPr>
            </w:pPr>
            <w:r w:rsidRPr="00C533DC">
              <w:rPr>
                <w:rFonts w:ascii="Times New Roman" w:hAnsi="Times New Roman" w:cs="Times New Roman"/>
                <w:bCs/>
              </w:rPr>
              <w:t>Folic acid derivatives</w:t>
            </w:r>
          </w:p>
        </w:tc>
        <w:tc>
          <w:tcPr>
            <w:tcW w:w="2130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1 (1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1" w:type="dxa"/>
          </w:tcPr>
          <w:p w:rsidR="008F3412" w:rsidRPr="00C533DC" w:rsidRDefault="008F3412" w:rsidP="00062A68">
            <w:pPr>
              <w:snapToGrid w:val="0"/>
              <w:spacing w:before="312"/>
              <w:contextualSpacing/>
              <w:rPr>
                <w:rFonts w:ascii="Times New Roman" w:hAnsi="Times New Roman" w:cs="Times New Roman"/>
              </w:rPr>
            </w:pPr>
            <w:r w:rsidRPr="00C533DC">
              <w:rPr>
                <w:rFonts w:ascii="Times New Roman" w:hAnsi="Times New Roman" w:cs="Times New Roman"/>
              </w:rPr>
              <w:t>2 (2</w:t>
            </w:r>
            <w:r>
              <w:rPr>
                <w:rFonts w:ascii="Times New Roman" w:hAnsi="Times New Roman" w:cs="Times New Roman"/>
              </w:rPr>
              <w:t>.</w:t>
            </w:r>
            <w:r w:rsidRPr="00C533DC">
              <w:rPr>
                <w:rFonts w:ascii="Times New Roman" w:hAnsi="Times New Roman" w:cs="Times New Roman"/>
              </w:rPr>
              <w:t>5)</w:t>
            </w:r>
          </w:p>
        </w:tc>
      </w:tr>
    </w:tbl>
    <w:p w:rsidR="008F3412" w:rsidRDefault="008F3412" w:rsidP="008F3412">
      <w:pPr>
        <w:snapToGrid w:val="0"/>
        <w:spacing w:before="312"/>
        <w:contextualSpacing/>
        <w:rPr>
          <w:rFonts w:ascii="Times New Roman" w:hAnsi="Times New Roman"/>
          <w:sz w:val="24"/>
        </w:rPr>
      </w:pPr>
      <w:r w:rsidRPr="00C533DC">
        <w:rPr>
          <w:rFonts w:ascii="Times New Roman" w:hAnsi="Times New Roman"/>
          <w:sz w:val="24"/>
        </w:rPr>
        <w:t xml:space="preserve">Abbreviations: </w:t>
      </w:r>
      <w:r w:rsidRPr="00C533DC">
        <w:rPr>
          <w:rFonts w:ascii="Times New Roman" w:hAnsi="Times New Roman"/>
          <w:i/>
          <w:sz w:val="24"/>
        </w:rPr>
        <w:t>ITT</w:t>
      </w:r>
      <w:r>
        <w:rPr>
          <w:rFonts w:ascii="Times New Roman" w:hAnsi="Times New Roman"/>
          <w:sz w:val="24"/>
        </w:rPr>
        <w:t>,</w:t>
      </w:r>
      <w:r w:rsidRPr="00C533DC">
        <w:rPr>
          <w:rFonts w:ascii="Times New Roman" w:hAnsi="Times New Roman"/>
          <w:sz w:val="24"/>
        </w:rPr>
        <w:t xml:space="preserve"> intention to treat</w:t>
      </w:r>
      <w:r>
        <w:rPr>
          <w:rFonts w:ascii="Times New Roman" w:hAnsi="Times New Roman"/>
          <w:sz w:val="24"/>
        </w:rPr>
        <w:t>,</w:t>
      </w:r>
    </w:p>
    <w:p w:rsidR="00403EB6" w:rsidRDefault="00403EB6"/>
    <w:sectPr w:rsidR="00403EB6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8F3412"/>
    <w:rsid w:val="000D6C28"/>
    <w:rsid w:val="002745EF"/>
    <w:rsid w:val="00403EB6"/>
    <w:rsid w:val="00485DD6"/>
    <w:rsid w:val="004F206B"/>
    <w:rsid w:val="005D5E1E"/>
    <w:rsid w:val="006C4917"/>
    <w:rsid w:val="007C2000"/>
    <w:rsid w:val="008D4E5C"/>
    <w:rsid w:val="008F3412"/>
    <w:rsid w:val="00A0286C"/>
    <w:rsid w:val="00C61FD7"/>
    <w:rsid w:val="00C8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91F50-5658-4270-B3D2-F18E6D61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Srividya S</cp:lastModifiedBy>
  <cp:revision>2</cp:revision>
  <dcterms:created xsi:type="dcterms:W3CDTF">2019-06-18T08:40:00Z</dcterms:created>
  <dcterms:modified xsi:type="dcterms:W3CDTF">2019-06-18T14:26:00Z</dcterms:modified>
</cp:coreProperties>
</file>