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8FB9" w14:textId="0CFBB53A" w:rsidR="00E01697" w:rsidRPr="008C37F4" w:rsidRDefault="005A413E" w:rsidP="00E01697">
      <w:pPr>
        <w:pStyle w:val="Caption"/>
        <w:keepNext/>
        <w:spacing w:after="240"/>
        <w:rPr>
          <w:rFonts w:ascii="Arial" w:hAnsi="Arial" w:cs="Arial"/>
          <w:sz w:val="22"/>
          <w:szCs w:val="22"/>
        </w:rPr>
      </w:pPr>
      <w:bookmarkStart w:id="0" w:name="_Ref476222958"/>
      <w:bookmarkStart w:id="1" w:name="_Ref476838406"/>
      <w:bookmarkStart w:id="2" w:name="_Toc480814691"/>
      <w:bookmarkStart w:id="3" w:name="_GoBack"/>
      <w:r>
        <w:rPr>
          <w:rFonts w:ascii="Arial" w:hAnsi="Arial" w:cs="Arial"/>
          <w:sz w:val="22"/>
          <w:szCs w:val="22"/>
        </w:rPr>
        <w:t>Supplementary Table S3</w:t>
      </w:r>
      <w:r w:rsidR="00E01697" w:rsidRPr="008C37F4">
        <w:rPr>
          <w:rFonts w:ascii="Arial" w:hAnsi="Arial" w:cs="Arial"/>
          <w:sz w:val="22"/>
          <w:szCs w:val="22"/>
        </w:rPr>
        <w:t xml:space="preserve"> </w:t>
      </w:r>
      <w:r w:rsidR="00E01697">
        <w:rPr>
          <w:rFonts w:ascii="Arial" w:hAnsi="Arial" w:cs="Arial"/>
          <w:sz w:val="22"/>
          <w:szCs w:val="22"/>
        </w:rPr>
        <w:t>Medicines</w:t>
      </w:r>
      <w:r w:rsidR="00E01697" w:rsidRPr="008C37F4">
        <w:rPr>
          <w:rFonts w:ascii="Arial" w:hAnsi="Arial" w:cs="Arial"/>
          <w:sz w:val="22"/>
          <w:szCs w:val="22"/>
        </w:rPr>
        <w:t xml:space="preserve"> with MPR&gt;3</w:t>
      </w:r>
      <w:r w:rsidR="00E01697">
        <w:rPr>
          <w:rFonts w:ascii="Arial" w:hAnsi="Arial" w:cs="Arial"/>
          <w:sz w:val="22"/>
          <w:szCs w:val="22"/>
        </w:rPr>
        <w:t>.0</w:t>
      </w:r>
      <w:r w:rsidR="00E01697" w:rsidRPr="008C37F4">
        <w:rPr>
          <w:rFonts w:ascii="Arial" w:hAnsi="Arial" w:cs="Arial"/>
          <w:sz w:val="22"/>
          <w:szCs w:val="22"/>
        </w:rPr>
        <w:t xml:space="preserve"> in Private Retail Pharmacies and Private Clinics and with MPR&gt;1</w:t>
      </w:r>
      <w:r w:rsidR="00E01697">
        <w:rPr>
          <w:rFonts w:ascii="Arial" w:hAnsi="Arial" w:cs="Arial"/>
          <w:sz w:val="22"/>
          <w:szCs w:val="22"/>
        </w:rPr>
        <w:t>.0</w:t>
      </w:r>
      <w:r w:rsidR="00E01697" w:rsidRPr="008C37F4">
        <w:rPr>
          <w:rFonts w:ascii="Arial" w:hAnsi="Arial" w:cs="Arial"/>
          <w:sz w:val="22"/>
          <w:szCs w:val="22"/>
        </w:rPr>
        <w:t xml:space="preserve"> in Public Sector </w:t>
      </w:r>
      <w:bookmarkEnd w:id="0"/>
      <w:r w:rsidR="00E01697" w:rsidRPr="008C37F4">
        <w:rPr>
          <w:rFonts w:ascii="Arial" w:hAnsi="Arial" w:cs="Arial"/>
          <w:sz w:val="22"/>
          <w:szCs w:val="22"/>
        </w:rPr>
        <w:t>Procurement</w:t>
      </w:r>
      <w:bookmarkEnd w:id="1"/>
      <w:bookmarkEnd w:id="2"/>
    </w:p>
    <w:bookmarkEnd w:id="3"/>
    <w:tbl>
      <w:tblPr>
        <w:tblStyle w:val="PlainTable3"/>
        <w:tblW w:w="7673" w:type="dxa"/>
        <w:tblLook w:val="04A0" w:firstRow="1" w:lastRow="0" w:firstColumn="1" w:lastColumn="0" w:noHBand="0" w:noVBand="1"/>
      </w:tblPr>
      <w:tblGrid>
        <w:gridCol w:w="3402"/>
        <w:gridCol w:w="1651"/>
        <w:gridCol w:w="1442"/>
        <w:gridCol w:w="1178"/>
      </w:tblGrid>
      <w:tr w:rsidR="00E01697" w:rsidRPr="00DE2471" w14:paraId="29569BE2" w14:textId="77777777" w:rsidTr="009E4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noWrap/>
            <w:hideMark/>
          </w:tcPr>
          <w:p w14:paraId="4BC6B28E" w14:textId="77777777" w:rsidR="00E01697" w:rsidRPr="00DE2471" w:rsidRDefault="00E01697" w:rsidP="009E4BF2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51" w:type="dxa"/>
            <w:noWrap/>
            <w:hideMark/>
          </w:tcPr>
          <w:p w14:paraId="20BCBF4A" w14:textId="77777777" w:rsidR="00E01697" w:rsidRPr="00DE2471" w:rsidRDefault="00E01697" w:rsidP="009E4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Public Sector Procurement (MPR&gt;1.0)</w:t>
            </w:r>
          </w:p>
        </w:tc>
        <w:tc>
          <w:tcPr>
            <w:tcW w:w="1442" w:type="dxa"/>
            <w:noWrap/>
            <w:hideMark/>
          </w:tcPr>
          <w:p w14:paraId="04033B39" w14:textId="77777777" w:rsidR="00E01697" w:rsidRPr="00DE2471" w:rsidRDefault="00E01697" w:rsidP="009E4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Private Retail Pharmacies (MPR&gt;3.0)</w:t>
            </w:r>
          </w:p>
        </w:tc>
        <w:tc>
          <w:tcPr>
            <w:tcW w:w="1178" w:type="dxa"/>
            <w:noWrap/>
            <w:hideMark/>
          </w:tcPr>
          <w:p w14:paraId="0B03BC2C" w14:textId="77777777" w:rsidR="00E01697" w:rsidRPr="00DE2471" w:rsidRDefault="00E01697" w:rsidP="009E4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Private Clinics (MPR&gt;3.0)</w:t>
            </w:r>
          </w:p>
        </w:tc>
      </w:tr>
      <w:tr w:rsidR="00E01697" w:rsidRPr="00DE2471" w14:paraId="518920AC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7AA6F3E8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Aciclovir</w:t>
            </w:r>
          </w:p>
        </w:tc>
        <w:tc>
          <w:tcPr>
            <w:tcW w:w="1651" w:type="dxa"/>
            <w:noWrap/>
            <w:hideMark/>
          </w:tcPr>
          <w:p w14:paraId="71E7FE12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—</w:t>
            </w: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6C0ADCDE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3.89 </w:t>
            </w:r>
          </w:p>
        </w:tc>
        <w:tc>
          <w:tcPr>
            <w:tcW w:w="1178" w:type="dxa"/>
            <w:noWrap/>
            <w:hideMark/>
          </w:tcPr>
          <w:p w14:paraId="77C812E0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3.89 </w:t>
            </w:r>
          </w:p>
        </w:tc>
      </w:tr>
      <w:tr w:rsidR="00E01697" w:rsidRPr="00DE2471" w14:paraId="1DEDCA08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14B745B9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Amitriptyline</w:t>
            </w:r>
          </w:p>
        </w:tc>
        <w:tc>
          <w:tcPr>
            <w:tcW w:w="1651" w:type="dxa"/>
            <w:noWrap/>
            <w:hideMark/>
          </w:tcPr>
          <w:p w14:paraId="55FA7883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1.72 </w:t>
            </w:r>
          </w:p>
        </w:tc>
        <w:tc>
          <w:tcPr>
            <w:tcW w:w="1442" w:type="dxa"/>
            <w:noWrap/>
            <w:hideMark/>
          </w:tcPr>
          <w:p w14:paraId="04EE1D2C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3.09 </w:t>
            </w:r>
          </w:p>
        </w:tc>
        <w:tc>
          <w:tcPr>
            <w:tcW w:w="1178" w:type="dxa"/>
            <w:noWrap/>
            <w:hideMark/>
          </w:tcPr>
          <w:p w14:paraId="3DE1E3D2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3.09 </w:t>
            </w:r>
          </w:p>
        </w:tc>
      </w:tr>
      <w:tr w:rsidR="00E01697" w:rsidRPr="00DE2471" w14:paraId="2C6C876F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466C471C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Amoxicillin</w:t>
            </w:r>
          </w:p>
        </w:tc>
        <w:tc>
          <w:tcPr>
            <w:tcW w:w="1651" w:type="dxa"/>
            <w:noWrap/>
            <w:hideMark/>
          </w:tcPr>
          <w:p w14:paraId="42F0CB79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1.40 </w:t>
            </w:r>
          </w:p>
        </w:tc>
        <w:tc>
          <w:tcPr>
            <w:tcW w:w="1442" w:type="dxa"/>
            <w:noWrap/>
            <w:hideMark/>
          </w:tcPr>
          <w:p w14:paraId="2ABAB3AE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578BE211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32154899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5A947E52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Captopril</w:t>
            </w:r>
          </w:p>
        </w:tc>
        <w:tc>
          <w:tcPr>
            <w:tcW w:w="1651" w:type="dxa"/>
            <w:noWrap/>
            <w:hideMark/>
          </w:tcPr>
          <w:p w14:paraId="0DBEF732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1.26 </w:t>
            </w:r>
          </w:p>
        </w:tc>
        <w:tc>
          <w:tcPr>
            <w:tcW w:w="1442" w:type="dxa"/>
            <w:noWrap/>
            <w:hideMark/>
          </w:tcPr>
          <w:p w14:paraId="721DDFC0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—</w:t>
            </w: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78" w:type="dxa"/>
            <w:noWrap/>
            <w:hideMark/>
          </w:tcPr>
          <w:p w14:paraId="7F1DB77E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0DDD350D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758ED7BE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Carbamazepine</w:t>
            </w:r>
          </w:p>
        </w:tc>
        <w:tc>
          <w:tcPr>
            <w:tcW w:w="1651" w:type="dxa"/>
            <w:noWrap/>
            <w:hideMark/>
          </w:tcPr>
          <w:p w14:paraId="03F77CC7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—</w:t>
            </w: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487A8F5F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3.34 </w:t>
            </w:r>
          </w:p>
        </w:tc>
        <w:tc>
          <w:tcPr>
            <w:tcW w:w="1178" w:type="dxa"/>
            <w:noWrap/>
            <w:hideMark/>
          </w:tcPr>
          <w:p w14:paraId="20DB0861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3.44 </w:t>
            </w:r>
          </w:p>
        </w:tc>
      </w:tr>
      <w:tr w:rsidR="00E01697" w:rsidRPr="00DE2471" w14:paraId="1ACAB9EC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7A48F5F5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Cefixime</w:t>
            </w:r>
          </w:p>
        </w:tc>
        <w:tc>
          <w:tcPr>
            <w:tcW w:w="1651" w:type="dxa"/>
            <w:noWrap/>
            <w:hideMark/>
          </w:tcPr>
          <w:p w14:paraId="5C10A7B8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1.16 </w:t>
            </w:r>
          </w:p>
        </w:tc>
        <w:tc>
          <w:tcPr>
            <w:tcW w:w="1442" w:type="dxa"/>
            <w:noWrap/>
            <w:hideMark/>
          </w:tcPr>
          <w:p w14:paraId="05FF3775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2AFF2F6A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2EE8F10D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6E4B3FFD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Ceftriaxone injection</w:t>
            </w:r>
          </w:p>
        </w:tc>
        <w:tc>
          <w:tcPr>
            <w:tcW w:w="1651" w:type="dxa"/>
            <w:noWrap/>
            <w:hideMark/>
          </w:tcPr>
          <w:p w14:paraId="57E2C206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1.95 </w:t>
            </w:r>
          </w:p>
        </w:tc>
        <w:tc>
          <w:tcPr>
            <w:tcW w:w="1442" w:type="dxa"/>
            <w:noWrap/>
            <w:hideMark/>
          </w:tcPr>
          <w:p w14:paraId="313A366C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3.23 </w:t>
            </w:r>
          </w:p>
        </w:tc>
        <w:tc>
          <w:tcPr>
            <w:tcW w:w="1178" w:type="dxa"/>
            <w:noWrap/>
            <w:hideMark/>
          </w:tcPr>
          <w:p w14:paraId="2146A9B3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3.23 </w:t>
            </w:r>
          </w:p>
        </w:tc>
      </w:tr>
      <w:tr w:rsidR="00E01697" w:rsidRPr="00DE2471" w14:paraId="182E0E83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39743BF7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Chlorpheniramine Maleate</w:t>
            </w:r>
          </w:p>
        </w:tc>
        <w:tc>
          <w:tcPr>
            <w:tcW w:w="1651" w:type="dxa"/>
            <w:noWrap/>
            <w:hideMark/>
          </w:tcPr>
          <w:p w14:paraId="3B2D4E12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2.38 </w:t>
            </w:r>
          </w:p>
        </w:tc>
        <w:tc>
          <w:tcPr>
            <w:tcW w:w="1442" w:type="dxa"/>
            <w:noWrap/>
            <w:hideMark/>
          </w:tcPr>
          <w:p w14:paraId="5418CC20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565BBB52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12271034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39EF6346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Ciprofloxacin</w:t>
            </w:r>
          </w:p>
        </w:tc>
        <w:tc>
          <w:tcPr>
            <w:tcW w:w="1651" w:type="dxa"/>
            <w:noWrap/>
            <w:hideMark/>
          </w:tcPr>
          <w:p w14:paraId="2FC04A4C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2.36 </w:t>
            </w:r>
          </w:p>
        </w:tc>
        <w:tc>
          <w:tcPr>
            <w:tcW w:w="1442" w:type="dxa"/>
            <w:noWrap/>
            <w:hideMark/>
          </w:tcPr>
          <w:p w14:paraId="7EEF2597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4.43 </w:t>
            </w:r>
          </w:p>
        </w:tc>
        <w:tc>
          <w:tcPr>
            <w:tcW w:w="1178" w:type="dxa"/>
            <w:noWrap/>
            <w:hideMark/>
          </w:tcPr>
          <w:p w14:paraId="378205D8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4.43 </w:t>
            </w:r>
          </w:p>
        </w:tc>
      </w:tr>
      <w:tr w:rsidR="00E01697" w:rsidRPr="00DE2471" w14:paraId="2C0E0C6D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7FA56178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Co-trimoxazole suspension</w:t>
            </w:r>
          </w:p>
        </w:tc>
        <w:tc>
          <w:tcPr>
            <w:tcW w:w="1651" w:type="dxa"/>
            <w:noWrap/>
            <w:hideMark/>
          </w:tcPr>
          <w:p w14:paraId="06993CD9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1.08 </w:t>
            </w:r>
          </w:p>
        </w:tc>
        <w:tc>
          <w:tcPr>
            <w:tcW w:w="1442" w:type="dxa"/>
            <w:noWrap/>
            <w:hideMark/>
          </w:tcPr>
          <w:p w14:paraId="3FBFF4DF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4221F703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3DE7C2BA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31FF7F60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Dextrose in sodium chloride</w:t>
            </w:r>
          </w:p>
        </w:tc>
        <w:tc>
          <w:tcPr>
            <w:tcW w:w="1651" w:type="dxa"/>
            <w:noWrap/>
            <w:hideMark/>
          </w:tcPr>
          <w:p w14:paraId="31C64E2F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1.56 </w:t>
            </w:r>
          </w:p>
        </w:tc>
        <w:tc>
          <w:tcPr>
            <w:tcW w:w="1442" w:type="dxa"/>
            <w:noWrap/>
            <w:hideMark/>
          </w:tcPr>
          <w:p w14:paraId="1FB21F6B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0F6C0425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474731B1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7F2637C0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Diclofenac</w:t>
            </w:r>
          </w:p>
        </w:tc>
        <w:tc>
          <w:tcPr>
            <w:tcW w:w="1651" w:type="dxa"/>
            <w:noWrap/>
            <w:hideMark/>
          </w:tcPr>
          <w:p w14:paraId="7835CD50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1.44 </w:t>
            </w:r>
          </w:p>
        </w:tc>
        <w:tc>
          <w:tcPr>
            <w:tcW w:w="1442" w:type="dxa"/>
            <w:noWrap/>
            <w:hideMark/>
          </w:tcPr>
          <w:p w14:paraId="43126CF9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34EB707D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326FDAAD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114A3BAE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Diethylcarbamazine citrate</w:t>
            </w:r>
          </w:p>
        </w:tc>
        <w:tc>
          <w:tcPr>
            <w:tcW w:w="1651" w:type="dxa"/>
            <w:noWrap/>
            <w:hideMark/>
          </w:tcPr>
          <w:p w14:paraId="67E036A9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—</w:t>
            </w: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1F9DD0EE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3.01 </w:t>
            </w:r>
          </w:p>
        </w:tc>
        <w:tc>
          <w:tcPr>
            <w:tcW w:w="1178" w:type="dxa"/>
            <w:noWrap/>
            <w:hideMark/>
          </w:tcPr>
          <w:p w14:paraId="046504A5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cs="Calibri"/>
                <w:color w:val="000000"/>
                <w:szCs w:val="22"/>
              </w:rPr>
              <w:t>—</w:t>
            </w:r>
            <w:r w:rsidRPr="00DE2471">
              <w:rPr>
                <w:rFonts w:cs="Calibri"/>
                <w:color w:val="000000"/>
                <w:szCs w:val="22"/>
              </w:rPr>
              <w:t xml:space="preserve"> </w:t>
            </w:r>
          </w:p>
        </w:tc>
      </w:tr>
      <w:tr w:rsidR="00E01697" w:rsidRPr="00DE2471" w14:paraId="2640B37C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0824E330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Doxycycline</w:t>
            </w:r>
          </w:p>
        </w:tc>
        <w:tc>
          <w:tcPr>
            <w:tcW w:w="1651" w:type="dxa"/>
            <w:noWrap/>
            <w:hideMark/>
          </w:tcPr>
          <w:p w14:paraId="0A2C4EBB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1.65 </w:t>
            </w:r>
          </w:p>
        </w:tc>
        <w:tc>
          <w:tcPr>
            <w:tcW w:w="1442" w:type="dxa"/>
            <w:noWrap/>
            <w:hideMark/>
          </w:tcPr>
          <w:p w14:paraId="60D50870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67B1ACD7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4BFCE60A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1B326DCC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Fluconazole</w:t>
            </w:r>
          </w:p>
        </w:tc>
        <w:tc>
          <w:tcPr>
            <w:tcW w:w="1651" w:type="dxa"/>
            <w:noWrap/>
            <w:hideMark/>
          </w:tcPr>
          <w:p w14:paraId="78AAE51A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1.28 </w:t>
            </w:r>
          </w:p>
        </w:tc>
        <w:tc>
          <w:tcPr>
            <w:tcW w:w="1442" w:type="dxa"/>
            <w:noWrap/>
            <w:hideMark/>
          </w:tcPr>
          <w:p w14:paraId="4F2406E9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3.53 </w:t>
            </w:r>
          </w:p>
        </w:tc>
        <w:tc>
          <w:tcPr>
            <w:tcW w:w="1178" w:type="dxa"/>
            <w:noWrap/>
            <w:hideMark/>
          </w:tcPr>
          <w:p w14:paraId="342A0B36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3.53 </w:t>
            </w:r>
          </w:p>
        </w:tc>
      </w:tr>
      <w:tr w:rsidR="00E01697" w:rsidRPr="00DE2471" w14:paraId="4C1C2953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4011FC27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Hydrochlorothiazide</w:t>
            </w:r>
          </w:p>
        </w:tc>
        <w:tc>
          <w:tcPr>
            <w:tcW w:w="1651" w:type="dxa"/>
            <w:noWrap/>
            <w:hideMark/>
          </w:tcPr>
          <w:p w14:paraId="0D033AF0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1.74 </w:t>
            </w:r>
          </w:p>
        </w:tc>
        <w:tc>
          <w:tcPr>
            <w:tcW w:w="1442" w:type="dxa"/>
            <w:noWrap/>
            <w:hideMark/>
          </w:tcPr>
          <w:p w14:paraId="4FF8C9B3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165EC0EE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2D7E0FDD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6F6A3E33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Hyoscine butylbromide</w:t>
            </w:r>
          </w:p>
        </w:tc>
        <w:tc>
          <w:tcPr>
            <w:tcW w:w="1651" w:type="dxa"/>
            <w:noWrap/>
            <w:hideMark/>
          </w:tcPr>
          <w:p w14:paraId="59E11DB1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2.67 </w:t>
            </w:r>
          </w:p>
        </w:tc>
        <w:tc>
          <w:tcPr>
            <w:tcW w:w="1442" w:type="dxa"/>
            <w:noWrap/>
            <w:hideMark/>
          </w:tcPr>
          <w:p w14:paraId="2C3CF02F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38D70F98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2CA2E822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58335C5D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Ibuprofen</w:t>
            </w:r>
          </w:p>
        </w:tc>
        <w:tc>
          <w:tcPr>
            <w:tcW w:w="1651" w:type="dxa"/>
            <w:noWrap/>
            <w:hideMark/>
          </w:tcPr>
          <w:p w14:paraId="456B35C6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1.52 </w:t>
            </w:r>
          </w:p>
        </w:tc>
        <w:tc>
          <w:tcPr>
            <w:tcW w:w="1442" w:type="dxa"/>
            <w:noWrap/>
            <w:hideMark/>
          </w:tcPr>
          <w:p w14:paraId="3CFACC8A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7C859B47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500B1D91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00B02537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Metformin</w:t>
            </w:r>
          </w:p>
        </w:tc>
        <w:tc>
          <w:tcPr>
            <w:tcW w:w="1651" w:type="dxa"/>
            <w:noWrap/>
            <w:hideMark/>
          </w:tcPr>
          <w:p w14:paraId="00905FB0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442" w:type="dxa"/>
            <w:noWrap/>
            <w:hideMark/>
          </w:tcPr>
          <w:p w14:paraId="3DB398F6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3.01 </w:t>
            </w:r>
          </w:p>
        </w:tc>
        <w:tc>
          <w:tcPr>
            <w:tcW w:w="1178" w:type="dxa"/>
            <w:noWrap/>
            <w:hideMark/>
          </w:tcPr>
          <w:p w14:paraId="2DFFF948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3.01 </w:t>
            </w:r>
          </w:p>
        </w:tc>
      </w:tr>
      <w:tr w:rsidR="00E01697" w:rsidRPr="00DE2471" w14:paraId="1AAD4E60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557A186B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Metronidazole</w:t>
            </w:r>
          </w:p>
        </w:tc>
        <w:tc>
          <w:tcPr>
            <w:tcW w:w="1651" w:type="dxa"/>
            <w:noWrap/>
            <w:hideMark/>
          </w:tcPr>
          <w:p w14:paraId="4807AB6B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1.32 </w:t>
            </w:r>
          </w:p>
        </w:tc>
        <w:tc>
          <w:tcPr>
            <w:tcW w:w="1442" w:type="dxa"/>
            <w:noWrap/>
            <w:hideMark/>
          </w:tcPr>
          <w:p w14:paraId="69480CF2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0C25A165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  <w:tr w:rsidR="00E01697" w:rsidRPr="00DE2471" w14:paraId="318ECDCE" w14:textId="77777777" w:rsidTr="009E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05A47293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Omeprazole</w:t>
            </w:r>
          </w:p>
        </w:tc>
        <w:tc>
          <w:tcPr>
            <w:tcW w:w="1651" w:type="dxa"/>
            <w:noWrap/>
            <w:hideMark/>
          </w:tcPr>
          <w:p w14:paraId="10CC1FA3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1.94 </w:t>
            </w:r>
          </w:p>
        </w:tc>
        <w:tc>
          <w:tcPr>
            <w:tcW w:w="1442" w:type="dxa"/>
            <w:noWrap/>
            <w:hideMark/>
          </w:tcPr>
          <w:p w14:paraId="01E66678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3.53 </w:t>
            </w:r>
          </w:p>
        </w:tc>
        <w:tc>
          <w:tcPr>
            <w:tcW w:w="1178" w:type="dxa"/>
            <w:noWrap/>
            <w:hideMark/>
          </w:tcPr>
          <w:p w14:paraId="7EF5AA2F" w14:textId="77777777" w:rsidR="00E01697" w:rsidRPr="00DE2471" w:rsidRDefault="00E01697" w:rsidP="009E4B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3.53 </w:t>
            </w:r>
          </w:p>
        </w:tc>
      </w:tr>
      <w:tr w:rsidR="00E01697" w:rsidRPr="00DE2471" w14:paraId="1EE115BC" w14:textId="77777777" w:rsidTr="009E4BF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4E7A24A3" w14:textId="77777777" w:rsidR="00E01697" w:rsidRPr="00DE2471" w:rsidRDefault="00E01697" w:rsidP="009E4BF2">
            <w:pPr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>Phenoxymethyl penicillin</w:t>
            </w:r>
          </w:p>
        </w:tc>
        <w:tc>
          <w:tcPr>
            <w:tcW w:w="1651" w:type="dxa"/>
            <w:noWrap/>
            <w:hideMark/>
          </w:tcPr>
          <w:p w14:paraId="3EDC6206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DE2471">
              <w:rPr>
                <w:rFonts w:cs="Calibri"/>
                <w:color w:val="000000"/>
                <w:szCs w:val="22"/>
              </w:rPr>
              <w:t xml:space="preserve"> 1.33 </w:t>
            </w:r>
          </w:p>
        </w:tc>
        <w:tc>
          <w:tcPr>
            <w:tcW w:w="1442" w:type="dxa"/>
            <w:noWrap/>
            <w:hideMark/>
          </w:tcPr>
          <w:p w14:paraId="27A94DBB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2517D8B3" w14:textId="77777777" w:rsidR="00E01697" w:rsidRPr="00DE2471" w:rsidRDefault="00E01697" w:rsidP="009E4B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n.a</w:t>
            </w:r>
            <w:proofErr w:type="spellEnd"/>
            <w:r>
              <w:rPr>
                <w:rFonts w:cs="Calibri"/>
                <w:color w:val="000000"/>
                <w:szCs w:val="22"/>
              </w:rPr>
              <w:t>.</w:t>
            </w:r>
          </w:p>
        </w:tc>
      </w:tr>
    </w:tbl>
    <w:p w14:paraId="3C0B8472" w14:textId="77777777" w:rsidR="00E01697" w:rsidRPr="00796B57" w:rsidRDefault="00E01697" w:rsidP="00E01697">
      <w:pPr>
        <w:rPr>
          <w:rFonts w:ascii="Arial" w:hAnsi="Arial" w:cs="Arial"/>
          <w:i/>
          <w:sz w:val="18"/>
          <w:szCs w:val="18"/>
        </w:rPr>
      </w:pPr>
      <w:r w:rsidRPr="00796B57">
        <w:rPr>
          <w:rFonts w:ascii="Arial" w:hAnsi="Arial" w:cs="Arial"/>
          <w:i/>
          <w:sz w:val="18"/>
          <w:szCs w:val="18"/>
        </w:rPr>
        <w:t>Source:</w:t>
      </w:r>
      <w:r>
        <w:rPr>
          <w:rFonts w:ascii="Arial" w:hAnsi="Arial" w:cs="Arial"/>
          <w:i/>
          <w:sz w:val="18"/>
          <w:szCs w:val="18"/>
        </w:rPr>
        <w:t xml:space="preserve"> Authors’ Data</w:t>
      </w:r>
    </w:p>
    <w:p w14:paraId="20E4D744" w14:textId="59EFE0F6" w:rsidR="00E01697" w:rsidRPr="008C37F4" w:rsidRDefault="00E01697" w:rsidP="00E01697">
      <w:pPr>
        <w:spacing w:after="240"/>
        <w:rPr>
          <w:rFonts w:ascii="Arial" w:hAnsi="Arial" w:cs="Arial"/>
          <w:i/>
          <w:sz w:val="18"/>
          <w:szCs w:val="18"/>
        </w:rPr>
      </w:pPr>
      <w:r w:rsidRPr="00112E6A">
        <w:rPr>
          <w:rFonts w:ascii="Arial" w:hAnsi="Arial" w:cs="Arial"/>
          <w:i/>
          <w:sz w:val="18"/>
          <w:szCs w:val="18"/>
        </w:rPr>
        <w:t xml:space="preserve">Note: — = not available; no MPR could be calculated for this medicine/sector due to low availability. </w:t>
      </w:r>
      <w:proofErr w:type="spellStart"/>
      <w:r w:rsidRPr="00112E6A">
        <w:rPr>
          <w:rFonts w:ascii="Arial" w:hAnsi="Arial" w:cs="Arial"/>
          <w:i/>
          <w:sz w:val="18"/>
          <w:szCs w:val="18"/>
        </w:rPr>
        <w:t>n.a</w:t>
      </w:r>
      <w:proofErr w:type="spellEnd"/>
      <w:r w:rsidRPr="00112E6A">
        <w:rPr>
          <w:rFonts w:ascii="Arial" w:hAnsi="Arial" w:cs="Arial"/>
          <w:i/>
          <w:sz w:val="18"/>
          <w:szCs w:val="18"/>
        </w:rPr>
        <w:t>. =</w:t>
      </w:r>
      <w:r>
        <w:rPr>
          <w:rFonts w:ascii="Arial" w:hAnsi="Arial" w:cs="Arial"/>
          <w:i/>
          <w:sz w:val="18"/>
          <w:szCs w:val="18"/>
        </w:rPr>
        <w:t xml:space="preserve"> not applicable, denotes medicines with MPR values less than 1.0 for public sector and 3.0 for both private sectors.</w:t>
      </w:r>
      <w:r w:rsidR="008F6508">
        <w:rPr>
          <w:rFonts w:ascii="Arial" w:hAnsi="Arial" w:cs="Arial"/>
          <w:i/>
          <w:sz w:val="18"/>
          <w:szCs w:val="18"/>
        </w:rPr>
        <w:t xml:space="preserve"> All medicines not listed have MPR values of 1.0 or less (public procurement) or 3.0 or less (private retail pharmacies and private clinics).</w:t>
      </w:r>
    </w:p>
    <w:p w14:paraId="06231AFB" w14:textId="77777777" w:rsidR="00521054" w:rsidRDefault="00521054"/>
    <w:sectPr w:rsidR="0052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1F"/>
    <w:rsid w:val="00521054"/>
    <w:rsid w:val="005A413E"/>
    <w:rsid w:val="005A6EA8"/>
    <w:rsid w:val="008F6508"/>
    <w:rsid w:val="00A7251F"/>
    <w:rsid w:val="00AD471A"/>
    <w:rsid w:val="00BD6715"/>
    <w:rsid w:val="00E01697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265E"/>
  <w15:chartTrackingRefBased/>
  <w15:docId w15:val="{A4ADB10D-34B5-482D-916F-A9DEC992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697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1697"/>
    <w:pPr>
      <w:spacing w:after="200"/>
    </w:pPr>
    <w:rPr>
      <w:b/>
      <w:bCs/>
      <w:color w:val="4472C4" w:themeColor="accent1"/>
      <w:sz w:val="18"/>
      <w:szCs w:val="18"/>
    </w:rPr>
  </w:style>
  <w:style w:type="table" w:styleId="PlainTable3">
    <w:name w:val="Plain Table 3"/>
    <w:basedOn w:val="TableNormal"/>
    <w:uiPriority w:val="99"/>
    <w:rsid w:val="00E0169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Tordrup</dc:creator>
  <cp:keywords/>
  <dc:description/>
  <cp:lastModifiedBy>Zaheer-Ud-Din Babar</cp:lastModifiedBy>
  <cp:revision>2</cp:revision>
  <dcterms:created xsi:type="dcterms:W3CDTF">2019-03-28T11:57:00Z</dcterms:created>
  <dcterms:modified xsi:type="dcterms:W3CDTF">2019-03-28T11:57:00Z</dcterms:modified>
</cp:coreProperties>
</file>