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16" w:rsidRPr="00A46B51" w:rsidRDefault="00E06ED1" w:rsidP="001B7616">
      <w:pPr>
        <w:pStyle w:val="KopCalibri12"/>
      </w:pPr>
      <w:r>
        <w:t>Additional file 6</w:t>
      </w:r>
      <w:bookmarkStart w:id="0" w:name="_GoBack"/>
      <w:bookmarkEnd w:id="0"/>
      <w:r w:rsidR="001B7616">
        <w:t>.</w:t>
      </w:r>
      <w:r w:rsidR="001B7616" w:rsidRPr="00A46B51">
        <w:t xml:space="preserve"> Formulas used to </w:t>
      </w:r>
      <w:r w:rsidR="001B7616">
        <w:t>estimate missing quantitative information</w:t>
      </w:r>
    </w:p>
    <w:p w:rsidR="001B7616" w:rsidRDefault="001B7616" w:rsidP="001B7616">
      <w:pPr>
        <w:pStyle w:val="NoSpacing"/>
        <w:rPr>
          <w:rFonts w:asciiTheme="minorHAnsi" w:hAnsiTheme="minorHAnsi"/>
        </w:rPr>
      </w:pPr>
    </w:p>
    <w:p w:rsidR="001B7616" w:rsidRPr="003645AE" w:rsidRDefault="001B7616" w:rsidP="001B7616">
      <w:pPr>
        <w:pStyle w:val="NoSpacing"/>
        <w:rPr>
          <w:rFonts w:asciiTheme="minorHAnsi" w:hAnsiTheme="minorHAnsi"/>
          <w:b/>
        </w:rPr>
      </w:pPr>
      <w:proofErr w:type="spellStart"/>
      <w:r w:rsidRPr="003645AE">
        <w:rPr>
          <w:rFonts w:asciiTheme="minorHAnsi" w:hAnsiTheme="minorHAnsi"/>
          <w:b/>
        </w:rPr>
        <w:t>Casemix</w:t>
      </w:r>
      <w:proofErr w:type="spellEnd"/>
      <w:r w:rsidRPr="003645AE">
        <w:rPr>
          <w:rFonts w:asciiTheme="minorHAnsi" w:hAnsiTheme="minorHAnsi"/>
          <w:b/>
        </w:rPr>
        <w:t xml:space="preserve"> variables</w:t>
      </w:r>
    </w:p>
    <w:p w:rsidR="001B7616" w:rsidRDefault="001B7616" w:rsidP="001B7616">
      <w:pPr>
        <w:pStyle w:val="NoSpacing"/>
        <w:rPr>
          <w:rFonts w:asciiTheme="minorHAnsi" w:hAnsiTheme="minorHAnsi"/>
        </w:rPr>
      </w:pPr>
      <w:r>
        <w:rPr>
          <w:rFonts w:asciiTheme="minorHAnsi" w:hAnsiTheme="minorHAnsi"/>
        </w:rPr>
        <w:t xml:space="preserve">For the </w:t>
      </w:r>
      <w:proofErr w:type="spellStart"/>
      <w:r>
        <w:rPr>
          <w:rFonts w:asciiTheme="minorHAnsi" w:hAnsiTheme="minorHAnsi"/>
        </w:rPr>
        <w:t>casemix</w:t>
      </w:r>
      <w:proofErr w:type="spellEnd"/>
      <w:r>
        <w:rPr>
          <w:rFonts w:asciiTheme="minorHAnsi" w:hAnsiTheme="minorHAnsi"/>
        </w:rPr>
        <w:t xml:space="preserve"> variables age, systolic blood pressure (SBP), HDL cholesterol and total cholesterol, we needed the mean and standard deviation (</w:t>
      </w:r>
      <w:proofErr w:type="spellStart"/>
      <w:r>
        <w:rPr>
          <w:rFonts w:asciiTheme="minorHAnsi" w:hAnsiTheme="minorHAnsi"/>
        </w:rPr>
        <w:t>sd</w:t>
      </w:r>
      <w:proofErr w:type="spellEnd"/>
      <w:r>
        <w:rPr>
          <w:rFonts w:asciiTheme="minorHAnsi" w:hAnsiTheme="minorHAnsi"/>
        </w:rPr>
        <w:t>) for our analyses, however some studies only reported the median and 25</w:t>
      </w:r>
      <w:r w:rsidRPr="00CF4655">
        <w:rPr>
          <w:rFonts w:asciiTheme="minorHAnsi" w:hAnsiTheme="minorHAnsi"/>
          <w:vertAlign w:val="superscript"/>
        </w:rPr>
        <w:t>th</w:t>
      </w:r>
      <w:r>
        <w:rPr>
          <w:rFonts w:asciiTheme="minorHAnsi" w:hAnsiTheme="minorHAnsi"/>
        </w:rPr>
        <w:t xml:space="preserve"> and 75</w:t>
      </w:r>
      <w:r w:rsidRPr="00CF4655">
        <w:rPr>
          <w:rFonts w:asciiTheme="minorHAnsi" w:hAnsiTheme="minorHAnsi"/>
          <w:vertAlign w:val="superscript"/>
        </w:rPr>
        <w:t>th</w:t>
      </w:r>
      <w:r>
        <w:rPr>
          <w:rFonts w:asciiTheme="minorHAnsi" w:hAnsiTheme="minorHAnsi"/>
        </w:rPr>
        <w:t xml:space="preserve"> percentiles, or the minimum and maximum. If the median and percentiles were reported, we used equation 14 from a paper by Wan et al. to approximate the mean, and equation 16 to approximate the </w:t>
      </w:r>
      <w:proofErr w:type="spellStart"/>
      <w:r>
        <w:rPr>
          <w:rFonts w:asciiTheme="minorHAnsi" w:hAnsiTheme="minorHAnsi"/>
        </w:rPr>
        <w:t>sd</w:t>
      </w:r>
      <w:proofErr w:type="spellEnd"/>
      <w:r w:rsidR="009E135B">
        <w:rPr>
          <w:rFonts w:asciiTheme="minorHAnsi" w:hAnsiTheme="minorHAnsi"/>
        </w:rPr>
        <w:t xml:space="preserve"> </w:t>
      </w:r>
      <w:r w:rsidR="007E4AEB">
        <w:rPr>
          <w:rFonts w:asciiTheme="minorHAnsi" w:hAnsiTheme="minorHAnsi"/>
        </w:rPr>
        <w:fldChar w:fldCharType="begin">
          <w:fldData xml:space="preserve">PEVuZE5vdGU+PENpdGU+PEF1dGhvcj5XYW48L0F1dGhvcj48WWVhcj4yMDE0PC9ZZWFyPjxSZWNO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</w:fldData>
        </w:fldChar>
      </w:r>
      <w:r w:rsidR="007E4AEB">
        <w:rPr>
          <w:rFonts w:asciiTheme="minorHAnsi" w:hAnsiTheme="minorHAnsi"/>
        </w:rPr>
        <w:instrText xml:space="preserve"> ADDIN EN.CITE </w:instrText>
      </w:r>
      <w:r w:rsidR="007E4AEB">
        <w:rPr>
          <w:rFonts w:asciiTheme="minorHAnsi" w:hAnsiTheme="minorHAnsi"/>
        </w:rPr>
        <w:fldChar w:fldCharType="begin">
          <w:fldData xml:space="preserve">PEVuZE5vdGU+PENpdGU+PEF1dGhvcj5XYW48L0F1dGhvcj48WWVhcj4yMDE0PC9ZZWFyPjxSZWNO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</w:fldData>
        </w:fldChar>
      </w:r>
      <w:r w:rsidR="007E4AEB">
        <w:rPr>
          <w:rFonts w:asciiTheme="minorHAnsi" w:hAnsiTheme="minorHAnsi"/>
        </w:rPr>
        <w:instrText xml:space="preserve"> ADDIN EN.CITE.DATA </w:instrText>
      </w:r>
      <w:r w:rsidR="007E4AEB">
        <w:rPr>
          <w:rFonts w:asciiTheme="minorHAnsi" w:hAnsiTheme="minorHAnsi"/>
        </w:rPr>
      </w:r>
      <w:r w:rsidR="007E4AEB">
        <w:rPr>
          <w:rFonts w:asciiTheme="minorHAnsi" w:hAnsiTheme="minorHAnsi"/>
        </w:rPr>
        <w:fldChar w:fldCharType="end"/>
      </w:r>
      <w:r w:rsidR="007E4AEB">
        <w:rPr>
          <w:rFonts w:asciiTheme="minorHAnsi" w:hAnsiTheme="minorHAnsi"/>
        </w:rPr>
      </w:r>
      <w:r w:rsidR="007E4AEB">
        <w:rPr>
          <w:rFonts w:asciiTheme="minorHAnsi" w:hAnsiTheme="minorHAnsi"/>
        </w:rPr>
        <w:fldChar w:fldCharType="separate"/>
      </w:r>
      <w:r w:rsidR="007E4AEB">
        <w:rPr>
          <w:rFonts w:asciiTheme="minorHAnsi" w:hAnsiTheme="minorHAnsi"/>
          <w:noProof/>
        </w:rPr>
        <w:t>[1]</w:t>
      </w:r>
      <w:r w:rsidR="007E4AEB">
        <w:rPr>
          <w:rFonts w:asciiTheme="minorHAnsi" w:hAnsiTheme="minorHAnsi"/>
        </w:rPr>
        <w:fldChar w:fldCharType="end"/>
      </w:r>
      <w:r w:rsidR="009E135B">
        <w:rPr>
          <w:rFonts w:asciiTheme="minorHAnsi" w:hAnsiTheme="minorHAnsi"/>
        </w:rPr>
        <w:t>.</w:t>
      </w:r>
      <w:r>
        <w:rPr>
          <w:rFonts w:asciiTheme="minorHAnsi" w:hAnsiTheme="minorHAnsi"/>
        </w:rPr>
        <w:t xml:space="preserve"> If only the range was reported, we used equation 5 from the same paper to approximate the sd. One study reported the number of participants in SBP, HDL cholesterol and total cholesterol categories</w:t>
      </w:r>
      <w:r w:rsidR="009E135B">
        <w:rPr>
          <w:rFonts w:asciiTheme="minorHAnsi" w:hAnsiTheme="minorHAnsi"/>
        </w:rPr>
        <w:t xml:space="preserve"> </w:t>
      </w:r>
      <w:r w:rsidR="007E4AEB">
        <w:rPr>
          <w:rFonts w:asciiTheme="minorHAnsi" w:hAnsiTheme="minorHAnsi"/>
        </w:rPr>
        <w:fldChar w:fldCharType="begin">
          <w:fldData xml:space="preserve">PEVuZE5vdGU+PENpdGU+PEF1dGhvcj5NYWlub3VzPC9BdXRob3I+PFllYXI+MjAwNzwvWWVhcj48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R0U9ZnVsbHRleHQmYW1wO0Q9bWVkNCZhbXA7QU49MTc0NzgxNTA8L3VybD48dXJsPmh0dHA6Ly9k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</w:fldData>
        </w:fldChar>
      </w:r>
      <w:r w:rsidR="007E4AEB">
        <w:rPr>
          <w:rFonts w:asciiTheme="minorHAnsi" w:hAnsiTheme="minorHAnsi"/>
        </w:rPr>
        <w:instrText xml:space="preserve"> ADDIN EN.CITE </w:instrText>
      </w:r>
      <w:r w:rsidR="007E4AEB">
        <w:rPr>
          <w:rFonts w:asciiTheme="minorHAnsi" w:hAnsiTheme="minorHAnsi"/>
        </w:rPr>
        <w:fldChar w:fldCharType="begin">
          <w:fldData xml:space="preserve">PEVuZE5vdGU+PENpdGU+PEF1dGhvcj5NYWlub3VzPC9BdXRob3I+PFllYXI+MjAwNzwvWWVhcj48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</w:fldData>
        </w:fldChar>
      </w:r>
      <w:r w:rsidR="007E4AEB">
        <w:rPr>
          <w:rFonts w:asciiTheme="minorHAnsi" w:hAnsiTheme="minorHAnsi"/>
        </w:rPr>
        <w:instrText xml:space="preserve"> ADDIN EN.CITE.DATA </w:instrText>
      </w:r>
      <w:r w:rsidR="007E4AEB">
        <w:rPr>
          <w:rFonts w:asciiTheme="minorHAnsi" w:hAnsiTheme="minorHAnsi"/>
        </w:rPr>
      </w:r>
      <w:r w:rsidR="007E4AEB">
        <w:rPr>
          <w:rFonts w:asciiTheme="minorHAnsi" w:hAnsiTheme="minorHAnsi"/>
        </w:rPr>
        <w:fldChar w:fldCharType="end"/>
      </w:r>
      <w:r w:rsidR="007E4AEB">
        <w:rPr>
          <w:rFonts w:asciiTheme="minorHAnsi" w:hAnsiTheme="minorHAnsi"/>
        </w:rPr>
      </w:r>
      <w:r w:rsidR="007E4AEB">
        <w:rPr>
          <w:rFonts w:asciiTheme="minorHAnsi" w:hAnsiTheme="minorHAnsi"/>
        </w:rPr>
        <w:fldChar w:fldCharType="separate"/>
      </w:r>
      <w:r w:rsidR="007E4AEB">
        <w:rPr>
          <w:rFonts w:asciiTheme="minorHAnsi" w:hAnsiTheme="minorHAnsi"/>
          <w:noProof/>
        </w:rPr>
        <w:t>[2]</w:t>
      </w:r>
      <w:r w:rsidR="007E4AEB">
        <w:rPr>
          <w:rFonts w:asciiTheme="minorHAnsi" w:hAnsiTheme="minorHAnsi"/>
        </w:rPr>
        <w:fldChar w:fldCharType="end"/>
      </w:r>
      <w:r w:rsidR="009E135B">
        <w:rPr>
          <w:rFonts w:asciiTheme="minorHAnsi" w:hAnsiTheme="minorHAnsi"/>
        </w:rPr>
        <w:t>.</w:t>
      </w:r>
      <w:r>
        <w:rPr>
          <w:rFonts w:asciiTheme="minorHAnsi" w:hAnsiTheme="minorHAnsi"/>
        </w:rPr>
        <w:t xml:space="preserve"> To estimate the mean and </w:t>
      </w:r>
      <w:proofErr w:type="spellStart"/>
      <w:r>
        <w:rPr>
          <w:rFonts w:asciiTheme="minorHAnsi" w:hAnsiTheme="minorHAnsi"/>
        </w:rPr>
        <w:t>sd</w:t>
      </w:r>
      <w:proofErr w:type="spellEnd"/>
      <w:r>
        <w:rPr>
          <w:rFonts w:asciiTheme="minorHAnsi" w:hAnsiTheme="minorHAnsi"/>
        </w:rPr>
        <w:t xml:space="preserve">, we took bootstrap samples from a uniform distribution per category, with sample size equal to the number of participants in the original categories, and calculated the mean and </w:t>
      </w:r>
      <w:proofErr w:type="spellStart"/>
      <w:r>
        <w:rPr>
          <w:rFonts w:asciiTheme="minorHAnsi" w:hAnsiTheme="minorHAnsi"/>
        </w:rPr>
        <w:t>sd</w:t>
      </w:r>
      <w:proofErr w:type="spellEnd"/>
      <w:r>
        <w:rPr>
          <w:rFonts w:asciiTheme="minorHAnsi" w:hAnsiTheme="minorHAnsi"/>
        </w:rPr>
        <w:t xml:space="preserve"> of this sample. This process was repeated 1000 times, and subsequently the overall (average) mean and </w:t>
      </w:r>
      <w:proofErr w:type="spellStart"/>
      <w:r>
        <w:rPr>
          <w:rFonts w:asciiTheme="minorHAnsi" w:hAnsiTheme="minorHAnsi"/>
        </w:rPr>
        <w:t>sd</w:t>
      </w:r>
      <w:proofErr w:type="spellEnd"/>
      <w:r>
        <w:rPr>
          <w:rFonts w:asciiTheme="minorHAnsi" w:hAnsiTheme="minorHAnsi"/>
        </w:rPr>
        <w:t xml:space="preserve"> were calculated.</w:t>
      </w:r>
    </w:p>
    <w:p w:rsidR="001B7616" w:rsidRDefault="001B7616" w:rsidP="001B7616">
      <w:pPr>
        <w:pStyle w:val="NoSpacing"/>
        <w:rPr>
          <w:rFonts w:asciiTheme="minorHAnsi" w:hAnsiTheme="minorHAnsi"/>
        </w:rPr>
      </w:pPr>
    </w:p>
    <w:p w:rsidR="001B7616" w:rsidRPr="003645AE" w:rsidRDefault="001B7616" w:rsidP="001B7616">
      <w:pPr>
        <w:pStyle w:val="NoSpacing"/>
        <w:rPr>
          <w:rFonts w:asciiTheme="minorHAnsi" w:hAnsiTheme="minorHAnsi"/>
          <w:b/>
        </w:rPr>
      </w:pPr>
      <w:r w:rsidRPr="003645AE">
        <w:rPr>
          <w:rFonts w:asciiTheme="minorHAnsi" w:hAnsiTheme="minorHAnsi"/>
          <w:b/>
        </w:rPr>
        <w:t>C-statistics</w:t>
      </w:r>
    </w:p>
    <w:p w:rsidR="001B7616" w:rsidRPr="001D2FB2" w:rsidRDefault="001B7616" w:rsidP="001B7616">
      <w:pPr>
        <w:pStyle w:val="NoSpacing"/>
        <w:rPr>
          <w:rFonts w:asciiTheme="minorHAnsi" w:hAnsiTheme="minorHAnsi"/>
        </w:rPr>
      </w:pPr>
      <w:r>
        <w:rPr>
          <w:rFonts w:asciiTheme="minorHAnsi" w:hAnsiTheme="minorHAnsi"/>
        </w:rPr>
        <w:t xml:space="preserve">If the precision of the c-statistic was not reported, we estimated this from the c-statistic and sample size of the study, using the formula described by </w:t>
      </w:r>
      <w:proofErr w:type="spellStart"/>
      <w:r>
        <w:rPr>
          <w:rFonts w:asciiTheme="minorHAnsi" w:hAnsiTheme="minorHAnsi"/>
        </w:rPr>
        <w:t>Newcombe</w:t>
      </w:r>
      <w:proofErr w:type="spellEnd"/>
      <w:r>
        <w:rPr>
          <w:rFonts w:asciiTheme="minorHAnsi" w:hAnsiTheme="minorHAnsi"/>
        </w:rPr>
        <w:t xml:space="preserve"> and Hanley</w:t>
      </w:r>
      <w:r w:rsidR="009E135B">
        <w:rPr>
          <w:rFonts w:asciiTheme="minorHAnsi" w:hAnsiTheme="minorHAnsi"/>
        </w:rPr>
        <w:t xml:space="preserve"> </w:t>
      </w:r>
      <w:r w:rsidR="007E4AEB">
        <w:rPr>
          <w:rFonts w:asciiTheme="minorHAnsi" w:hAnsiTheme="minorHAnsi"/>
        </w:rPr>
        <w:fldChar w:fldCharType="begin">
          <w:fldData xml:space="preserve">PEVuZE5vdGU+PENpdGU+PEF1dGhvcj5OZXdjb21iZTwvQXV0aG9yPjxZZWFyPjIwMDY8L1llYXI+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</w:fldData>
        </w:fldChar>
      </w:r>
      <w:r w:rsidR="007E4AEB">
        <w:rPr>
          <w:rFonts w:asciiTheme="minorHAnsi" w:hAnsiTheme="minorHAnsi"/>
        </w:rPr>
        <w:instrText xml:space="preserve"> ADDIN EN.CITE </w:instrText>
      </w:r>
      <w:r w:rsidR="007E4AEB">
        <w:rPr>
          <w:rFonts w:asciiTheme="minorHAnsi" w:hAnsiTheme="minorHAnsi"/>
        </w:rPr>
        <w:fldChar w:fldCharType="begin">
          <w:fldData xml:space="preserve">PEVuZE5vdGU+PENpdGU+PEF1dGhvcj5OZXdjb21iZTwvQXV0aG9yPjxZZWFyPjIwMDY8L1llYXI+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</w:fldData>
        </w:fldChar>
      </w:r>
      <w:r w:rsidR="007E4AEB">
        <w:rPr>
          <w:rFonts w:asciiTheme="minorHAnsi" w:hAnsiTheme="minorHAnsi"/>
        </w:rPr>
        <w:instrText xml:space="preserve"> ADDIN EN.CITE.DATA </w:instrText>
      </w:r>
      <w:r w:rsidR="007E4AEB">
        <w:rPr>
          <w:rFonts w:asciiTheme="minorHAnsi" w:hAnsiTheme="minorHAnsi"/>
        </w:rPr>
      </w:r>
      <w:r w:rsidR="007E4AEB">
        <w:rPr>
          <w:rFonts w:asciiTheme="minorHAnsi" w:hAnsiTheme="minorHAnsi"/>
        </w:rPr>
        <w:fldChar w:fldCharType="end"/>
      </w:r>
      <w:r w:rsidR="007E4AEB">
        <w:rPr>
          <w:rFonts w:asciiTheme="minorHAnsi" w:hAnsiTheme="minorHAnsi"/>
        </w:rPr>
      </w:r>
      <w:r w:rsidR="007E4AEB">
        <w:rPr>
          <w:rFonts w:asciiTheme="minorHAnsi" w:hAnsiTheme="minorHAnsi"/>
        </w:rPr>
        <w:fldChar w:fldCharType="separate"/>
      </w:r>
      <w:r w:rsidR="007E4AEB">
        <w:rPr>
          <w:rFonts w:asciiTheme="minorHAnsi" w:hAnsiTheme="minorHAnsi"/>
          <w:noProof/>
        </w:rPr>
        <w:t>[3, 4]</w:t>
      </w:r>
      <w:r w:rsidR="007E4AEB">
        <w:rPr>
          <w:rFonts w:asciiTheme="minorHAnsi" w:hAnsiTheme="minorHAnsi"/>
        </w:rPr>
        <w:fldChar w:fldCharType="end"/>
      </w:r>
      <w:r w:rsidR="009E135B">
        <w:rPr>
          <w:rFonts w:asciiTheme="minorHAnsi" w:hAnsiTheme="minorHAnsi"/>
        </w:rPr>
        <w:t>.</w:t>
      </w:r>
    </w:p>
    <w:p w:rsidR="001B7616" w:rsidRDefault="001B7616" w:rsidP="001B7616">
      <w:pPr>
        <w:pStyle w:val="NoSpacing"/>
        <w:rPr>
          <w:rFonts w:asciiTheme="minorHAnsi" w:hAnsiTheme="minorHAnsi"/>
          <w:b/>
        </w:rPr>
      </w:pPr>
    </w:p>
    <w:p w:rsidR="001B7616" w:rsidRPr="003645AE" w:rsidRDefault="001B7616" w:rsidP="001B7616">
      <w:pPr>
        <w:pStyle w:val="NoSpacing"/>
        <w:rPr>
          <w:rFonts w:asciiTheme="minorHAnsi" w:hAnsiTheme="minorHAnsi"/>
          <w:b/>
        </w:rPr>
      </w:pPr>
      <w:r w:rsidRPr="003645AE">
        <w:rPr>
          <w:rFonts w:asciiTheme="minorHAnsi" w:hAnsiTheme="minorHAnsi"/>
          <w:b/>
        </w:rPr>
        <w:t>OE ratio</w:t>
      </w:r>
    </w:p>
    <w:p w:rsidR="001B7616" w:rsidRDefault="001B7616" w:rsidP="001B7616">
      <w:pPr>
        <w:pStyle w:val="NoSpacing"/>
        <w:rPr>
          <w:rFonts w:asciiTheme="minorHAnsi" w:hAnsiTheme="minorHAnsi"/>
        </w:rPr>
      </w:pPr>
      <w:r>
        <w:rPr>
          <w:rFonts w:asciiTheme="minorHAnsi" w:hAnsiTheme="minorHAnsi"/>
        </w:rPr>
        <w:t>Various equations were used to estimate the standard error of the OE ratio, depending on which information was reported. All equations (as numbered) are described in the appendix of Debray et al</w:t>
      </w:r>
      <w:r w:rsidR="009E135B">
        <w:rPr>
          <w:rFonts w:asciiTheme="minorHAnsi" w:hAnsiTheme="minorHAnsi"/>
        </w:rPr>
        <w:t xml:space="preserve"> </w:t>
      </w:r>
      <w:r w:rsidR="007E4AEB">
        <w:rPr>
          <w:rFonts w:asciiTheme="minorHAnsi" w:hAnsiTheme="minorHAnsi"/>
        </w:rPr>
        <w:fldChar w:fldCharType="begin"/>
      </w:r>
      <w:r w:rsidR="007E4AEB">
        <w:rPr>
          <w:rFonts w:asciiTheme="minorHAnsi" w:hAnsiTheme="minorHAnsi"/>
        </w:rPr>
        <w:instrText xml:space="preserve"> ADDIN EN.CITE &lt;EndNote&gt;&lt;Cite&gt;&lt;Author&gt;Debray&lt;/Author&gt;&lt;Year&gt;2017&lt;/Year&gt;&lt;RecNum&gt;137&lt;/RecNum&gt;&lt;DisplayText&gt;[5]&lt;/DisplayText&gt;&lt;record&gt;&lt;rec-number&gt;137&lt;/rec-number&gt;&lt;foreign-keys&gt;&lt;key app="EN" db-id="0pdxraswws92dqe0pvqptreqfwpd0e0xxzxv" timestamp="1484208341"&gt;137&lt;/key&gt;&lt;/foreign-keys&gt;&lt;ref-type name="Journal Article"&gt;17&lt;/ref-type&gt;&lt;contributors&gt;&lt;authors&gt;&lt;author&gt;Debray, T. P.&lt;/author&gt;&lt;author&gt;Damen, J. A.&lt;/author&gt;&lt;author&gt;Snell, K. I.&lt;/author&gt;&lt;author&gt;Ensor, J.&lt;/author&gt;&lt;author&gt;Hooft, L.&lt;/author&gt;&lt;author&gt;Reitsma, J. B.&lt;/author&gt;&lt;author&gt;Riley, R. D.&lt;/author&gt;&lt;author&gt;Moons, K. G.&lt;/author&gt;&lt;/authors&gt;&lt;/contributors&gt;&lt;auth-address&gt;Cochrane Netherlands, University Medical Center Utrecht, PO Box 85500 Str 6.131, 3508 GA Utrecht, Netherlands T.Debray@umcutrecht.nl.&amp;#xD;Julius Center for Health Sciences and Primary Care, University Medical Center Utrecht, PO Box 85500 Str 6.131, 3508 GA Utrecht, Netherlands.&amp;#xD;Cochrane Netherlands, University Medical Center Utrecht, PO Box 85500 Str 6.131, 3508 GA Utrecht, Netherlands.&amp;#xD;Research Institute for Primary Care and Health Sciences, Keele University, Staffordshire, UK.&lt;/auth-address&gt;&lt;titles&gt;&lt;title&gt;A guide to systematic review and meta-analysis of prediction model performance&lt;/title&gt;&lt;secondary-title&gt;Bmj&lt;/secondary-title&gt;&lt;alt-title&gt;BMJ (Clinical research ed.)&lt;/alt-title&gt;&lt;/titles&gt;&lt;periodical&gt;&lt;full-title&gt;BMJ (Clinical Research Ed.)&lt;/full-title&gt;&lt;abbr-1&gt;BMJ&lt;/abbr-1&gt;&lt;abbr-2&gt;BMJ&lt;/abbr-2&gt;&lt;/periodical&gt;&lt;alt-periodical&gt;&lt;full-title&gt;BMJ (Clinical Research Ed.)&lt;/full-title&gt;&lt;abbr-1&gt;BMJ&lt;/abbr-1&gt;&lt;abbr-2&gt;BMJ&lt;/abbr-2&gt;&lt;/alt-periodical&gt;&lt;pages&gt;i6460&lt;/pages&gt;&lt;volume&gt;356&lt;/volume&gt;&lt;edition&gt;2017/01/07&lt;/edition&gt;&lt;dates&gt;&lt;year&gt;2017&lt;/year&gt;&lt;pub-dates&gt;&lt;date&gt;Jan 05&lt;/date&gt;&lt;/pub-dates&gt;&lt;/dates&gt;&lt;isbn&gt;0959-535x&lt;/isbn&gt;&lt;accession-num&gt;28057641&lt;/accession-num&gt;&lt;urls&gt;&lt;/urls&gt;&lt;electronic-resource-num&gt;10.1136/bmj.i6460&lt;/electronic-resource-num&gt;&lt;remote-database-provider&gt;NLM&lt;/remote-database-provider&gt;&lt;language&gt;eng&lt;/language&gt;&lt;/record&gt;&lt;/Cite&gt;&lt;/EndNote&gt;</w:instrText>
      </w:r>
      <w:r w:rsidR="007E4AEB">
        <w:rPr>
          <w:rFonts w:asciiTheme="minorHAnsi" w:hAnsiTheme="minorHAnsi"/>
        </w:rPr>
        <w:fldChar w:fldCharType="separate"/>
      </w:r>
      <w:r w:rsidR="007E4AEB">
        <w:rPr>
          <w:rFonts w:asciiTheme="minorHAnsi" w:hAnsiTheme="minorHAnsi"/>
          <w:noProof/>
        </w:rPr>
        <w:t>[5]</w:t>
      </w:r>
      <w:r w:rsidR="007E4AEB">
        <w:rPr>
          <w:rFonts w:asciiTheme="minorHAnsi" w:hAnsiTheme="minorHAnsi"/>
        </w:rPr>
        <w:fldChar w:fldCharType="end"/>
      </w:r>
      <w:r w:rsidR="009E135B">
        <w:rPr>
          <w:rFonts w:asciiTheme="minorHAnsi" w:hAnsiTheme="minorHAnsi"/>
        </w:rPr>
        <w:t>.</w:t>
      </w:r>
      <w:r>
        <w:rPr>
          <w:rFonts w:asciiTheme="minorHAnsi" w:hAnsiTheme="minorHAnsi"/>
        </w:rPr>
        <w:t xml:space="preserve"> If the SE of the OE ratio was reported, we used equation 16 to estimate the SE of ln(OE), if the observed event risk (Po), the expected event risk (</w:t>
      </w:r>
      <w:proofErr w:type="spellStart"/>
      <w:r>
        <w:rPr>
          <w:rFonts w:asciiTheme="minorHAnsi" w:hAnsiTheme="minorHAnsi"/>
        </w:rPr>
        <w:t>Pe</w:t>
      </w:r>
      <w:proofErr w:type="spellEnd"/>
      <w:r>
        <w:rPr>
          <w:rFonts w:asciiTheme="minorHAnsi" w:hAnsiTheme="minorHAnsi"/>
        </w:rPr>
        <w:t xml:space="preserve">), and the SE of Po were reported, we used equation 51, and if only Po and </w:t>
      </w:r>
      <w:proofErr w:type="spellStart"/>
      <w:r>
        <w:rPr>
          <w:rFonts w:asciiTheme="minorHAnsi" w:hAnsiTheme="minorHAnsi"/>
        </w:rPr>
        <w:t>Pe</w:t>
      </w:r>
      <w:proofErr w:type="spellEnd"/>
      <w:r>
        <w:rPr>
          <w:rFonts w:asciiTheme="minorHAnsi" w:hAnsiTheme="minorHAnsi"/>
        </w:rPr>
        <w:t xml:space="preserve"> were reported we used equation 27. </w:t>
      </w:r>
    </w:p>
    <w:p w:rsidR="001B7616" w:rsidRDefault="001B7616" w:rsidP="001B7616">
      <w:pPr>
        <w:pStyle w:val="NoSpacing"/>
        <w:rPr>
          <w:rFonts w:asciiTheme="minorHAnsi" w:hAnsiTheme="minorHAnsi"/>
        </w:rPr>
      </w:pPr>
    </w:p>
    <w:p w:rsidR="001B7616" w:rsidRDefault="001B7616" w:rsidP="001B7616">
      <w:pPr>
        <w:pStyle w:val="NoSpacing"/>
        <w:rPr>
          <w:rFonts w:asciiTheme="minorHAnsi" w:hAnsiTheme="minorHAnsi"/>
        </w:rPr>
      </w:pPr>
      <w:r>
        <w:rPr>
          <w:rFonts w:asciiTheme="minorHAnsi" w:hAnsiTheme="minorHAnsi"/>
        </w:rPr>
        <w:t xml:space="preserve">If the </w:t>
      </w:r>
      <w:r w:rsidRPr="00EE11D4">
        <w:rPr>
          <w:rFonts w:asciiTheme="minorHAnsi" w:hAnsiTheme="minorHAnsi"/>
        </w:rPr>
        <w:t>OE ratio</w:t>
      </w:r>
      <w:r>
        <w:rPr>
          <w:rFonts w:asciiTheme="minorHAnsi" w:hAnsiTheme="minorHAnsi"/>
        </w:rPr>
        <w:t xml:space="preserve"> was</w:t>
      </w:r>
      <w:r w:rsidRPr="00EE11D4">
        <w:rPr>
          <w:rFonts w:asciiTheme="minorHAnsi" w:hAnsiTheme="minorHAnsi"/>
        </w:rPr>
        <w:t xml:space="preserve"> reported for </w:t>
      </w:r>
      <w:r>
        <w:rPr>
          <w:rFonts w:asciiTheme="minorHAnsi" w:hAnsiTheme="minorHAnsi"/>
        </w:rPr>
        <w:t xml:space="preserve">a prediction horizon shorter than 10 years, we extrapolated Po and </w:t>
      </w:r>
      <w:proofErr w:type="spellStart"/>
      <w:r>
        <w:rPr>
          <w:rFonts w:asciiTheme="minorHAnsi" w:hAnsiTheme="minorHAnsi"/>
        </w:rPr>
        <w:t>Pe</w:t>
      </w:r>
      <w:proofErr w:type="spellEnd"/>
      <w:r>
        <w:rPr>
          <w:rFonts w:asciiTheme="minorHAnsi" w:hAnsiTheme="minorHAnsi"/>
        </w:rPr>
        <w:t xml:space="preserve"> separately to 10 years using the following equation based on the Poisson distribution:</w:t>
      </w:r>
    </w:p>
    <w:p w:rsidR="001B7616" w:rsidRDefault="00E06ED1" w:rsidP="001B7616">
      <w:pPr>
        <w:pStyle w:val="NoSpacing"/>
        <w:rPr>
          <w:rFonts w:asciiTheme="minorHAnsi" w:hAnsiTheme="minorHAnsi"/>
        </w:rPr>
      </w:pPr>
      <m:oMathPara>
        <m:oMath>
          <m:sSub>
            <m:sSubPr>
              <m:ctrlPr>
                <w:rPr>
                  <w:rFonts w:ascii="Cambria Math" w:hAnsi="Cambria Math"/>
                  <w:i/>
                </w:rPr>
              </m:ctrlPr>
            </m:sSubPr>
            <m:e>
              <m:r>
                <w:rPr>
                  <w:rFonts w:ascii="Cambria Math" w:hAnsi="Cambria Math"/>
                </w:rPr>
                <m:t>S</m:t>
              </m:r>
            </m:e>
            <m:sub>
              <m:r>
                <w:rPr>
                  <w:rFonts w:ascii="Cambria Math" w:hAnsi="Cambria Math"/>
                </w:rPr>
                <m:t>KM,10</m:t>
              </m:r>
            </m:sub>
          </m:sSub>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 xml:space="preserve">10 </m:t>
                          </m:r>
                          <m:r>
                            <m:rPr>
                              <m:sty m:val="p"/>
                            </m:rPr>
                            <w:rPr>
                              <w:rFonts w:ascii="Cambria Math" w:hAnsi="Cambria Math"/>
                            </w:rPr>
                            <m:t>ln⁡</m:t>
                          </m:r>
                          <m:r>
                            <w:rPr>
                              <w:rFonts w:ascii="Cambria Math" w:hAnsi="Cambria Math"/>
                            </w:rPr>
                            <m:t>(S</m:t>
                          </m:r>
                        </m:e>
                        <m:sub>
                          <m:r>
                            <w:rPr>
                              <w:rFonts w:ascii="Cambria Math" w:hAnsi="Cambria Math"/>
                            </w:rPr>
                            <m:t>KM,l</m:t>
                          </m:r>
                        </m:sub>
                      </m:sSub>
                      <m:r>
                        <w:rPr>
                          <w:rFonts w:ascii="Cambria Math" w:hAnsi="Cambria Math"/>
                        </w:rPr>
                        <m:t>)</m:t>
                      </m:r>
                    </m:num>
                    <m:den>
                      <m:r>
                        <w:rPr>
                          <w:rFonts w:ascii="Cambria Math" w:hAnsi="Cambria Math"/>
                        </w:rPr>
                        <m:t>l</m:t>
                      </m:r>
                    </m:den>
                  </m:f>
                </m:e>
              </m:d>
            </m:e>
          </m:func>
        </m:oMath>
      </m:oMathPara>
    </w:p>
    <w:p w:rsidR="00CD21E9" w:rsidRDefault="001B7616" w:rsidP="001B7616">
      <w:pPr>
        <w:rPr>
          <w:rFonts w:asciiTheme="minorHAnsi" w:eastAsiaTheme="minorEastAsia" w:hAnsiTheme="minorHAnsi"/>
        </w:rPr>
      </w:pPr>
      <w:r>
        <w:rPr>
          <w:rFonts w:asciiTheme="minorHAnsi" w:hAnsiTheme="minorHAnsi"/>
        </w:rPr>
        <w:t xml:space="preserve">where </w:t>
      </w:r>
      <m:oMath>
        <m:sSub>
          <m:sSubPr>
            <m:ctrlPr>
              <w:rPr>
                <w:rFonts w:ascii="Cambria Math" w:hAnsi="Cambria Math"/>
                <w:i/>
              </w:rPr>
            </m:ctrlPr>
          </m:sSubPr>
          <m:e>
            <m:r>
              <w:rPr>
                <w:rFonts w:ascii="Cambria Math" w:hAnsi="Cambria Math"/>
              </w:rPr>
              <m:t>S</m:t>
            </m:r>
          </m:e>
          <m:sub>
            <m:r>
              <w:rPr>
                <w:rFonts w:ascii="Cambria Math" w:hAnsi="Cambria Math"/>
              </w:rPr>
              <m:t>KM,10</m:t>
            </m:r>
          </m:sub>
        </m:sSub>
      </m:oMath>
      <w:r>
        <w:rPr>
          <w:rFonts w:asciiTheme="minorHAnsi" w:eastAsiaTheme="minorEastAsia" w:hAnsiTheme="minorHAnsi"/>
        </w:rPr>
        <w:t xml:space="preserve"> is the Kaplan Meier estimate of survival at 10 years, and </w:t>
      </w:r>
      <m:oMath>
        <m:sSub>
          <m:sSubPr>
            <m:ctrlPr>
              <w:rPr>
                <w:rFonts w:ascii="Cambria Math" w:hAnsi="Cambria Math"/>
                <w:i/>
              </w:rPr>
            </m:ctrlPr>
          </m:sSubPr>
          <m:e>
            <m:r>
              <w:rPr>
                <w:rFonts w:ascii="Cambria Math" w:hAnsi="Cambria Math"/>
              </w:rPr>
              <m:t>S</m:t>
            </m:r>
          </m:e>
          <m:sub>
            <m:r>
              <w:rPr>
                <w:rFonts w:ascii="Cambria Math" w:hAnsi="Cambria Math"/>
              </w:rPr>
              <m:t>KM,l</m:t>
            </m:r>
          </m:sub>
        </m:sSub>
      </m:oMath>
      <w:r>
        <w:rPr>
          <w:rFonts w:asciiTheme="minorHAnsi" w:eastAsiaTheme="minorEastAsia" w:hAnsiTheme="minorHAnsi"/>
        </w:rPr>
        <w:t xml:space="preserve"> the Kaplan Meier survival estimate at time </w:t>
      </w:r>
      <m:oMath>
        <m:r>
          <w:rPr>
            <w:rFonts w:ascii="Cambria Math" w:eastAsiaTheme="minorEastAsia" w:hAnsi="Cambria Math"/>
          </w:rPr>
          <m:t>l</m:t>
        </m:r>
      </m:oMath>
      <w:r>
        <w:rPr>
          <w:rFonts w:asciiTheme="minorHAnsi" w:eastAsiaTheme="minorEastAsia" w:hAnsiTheme="minorHAnsi"/>
        </w:rPr>
        <w:t xml:space="preserve">. Po can be calculated by taking 1 - </w:t>
      </w:r>
      <m:oMath>
        <m:sSub>
          <m:sSubPr>
            <m:ctrlPr>
              <w:rPr>
                <w:rFonts w:ascii="Cambria Math" w:hAnsi="Cambria Math"/>
                <w:i/>
              </w:rPr>
            </m:ctrlPr>
          </m:sSubPr>
          <m:e>
            <m:r>
              <w:rPr>
                <w:rFonts w:ascii="Cambria Math" w:hAnsi="Cambria Math"/>
              </w:rPr>
              <m:t>S</m:t>
            </m:r>
          </m:e>
          <m:sub>
            <m:r>
              <w:rPr>
                <w:rFonts w:ascii="Cambria Math" w:hAnsi="Cambria Math"/>
              </w:rPr>
              <m:t>KM,10</m:t>
            </m:r>
          </m:sub>
        </m:sSub>
      </m:oMath>
      <w:r>
        <w:rPr>
          <w:rFonts w:asciiTheme="minorHAnsi" w:eastAsiaTheme="minorEastAsia" w:hAnsiTheme="minorHAnsi"/>
        </w:rPr>
        <w:t>.</w:t>
      </w:r>
    </w:p>
    <w:p w:rsidR="007E4AEB" w:rsidRDefault="007E4AEB" w:rsidP="001B7616">
      <w:pPr>
        <w:rPr>
          <w:rFonts w:asciiTheme="minorHAnsi" w:eastAsiaTheme="minorEastAsia" w:hAnsiTheme="minorHAnsi"/>
        </w:rPr>
      </w:pPr>
    </w:p>
    <w:p w:rsidR="007E4AEB" w:rsidRDefault="007E4AEB" w:rsidP="001B7616">
      <w:pPr>
        <w:rPr>
          <w:rFonts w:asciiTheme="minorHAnsi" w:eastAsiaTheme="minorEastAsia" w:hAnsiTheme="minorHAnsi"/>
          <w:b/>
        </w:rPr>
      </w:pPr>
      <w:r>
        <w:rPr>
          <w:rFonts w:asciiTheme="minorHAnsi" w:eastAsiaTheme="minorEastAsia" w:hAnsiTheme="minorHAnsi"/>
          <w:b/>
        </w:rPr>
        <w:t>References</w:t>
      </w:r>
    </w:p>
    <w:p w:rsidR="007E4AEB" w:rsidRPr="007E4AEB" w:rsidRDefault="007E4AEB" w:rsidP="007E4AEB">
      <w:pPr>
        <w:pStyle w:val="NoSpacing"/>
        <w:rPr>
          <w:rFonts w:asciiTheme="minorHAnsi" w:hAnsiTheme="minorHAnsi"/>
          <w:noProof/>
        </w:rPr>
      </w:pPr>
      <w:r w:rsidRPr="007E4AEB">
        <w:rPr>
          <w:rFonts w:asciiTheme="minorHAnsi" w:hAnsiTheme="minorHAnsi"/>
        </w:rPr>
        <w:fldChar w:fldCharType="begin"/>
      </w:r>
      <w:r w:rsidRPr="007E4AEB">
        <w:rPr>
          <w:rFonts w:asciiTheme="minorHAnsi" w:hAnsiTheme="minorHAnsi"/>
        </w:rPr>
        <w:instrText xml:space="preserve"> ADDIN EN.REFLIST </w:instrText>
      </w:r>
      <w:r w:rsidRPr="007E4AEB">
        <w:rPr>
          <w:rFonts w:asciiTheme="minorHAnsi" w:hAnsiTheme="minorHAnsi"/>
        </w:rPr>
        <w:fldChar w:fldCharType="separate"/>
      </w:r>
      <w:r w:rsidRPr="007E4AEB">
        <w:rPr>
          <w:rFonts w:asciiTheme="minorHAnsi" w:hAnsiTheme="minorHAnsi"/>
          <w:noProof/>
        </w:rPr>
        <w:t>1.</w:t>
      </w:r>
      <w:r w:rsidRPr="007E4AEB">
        <w:rPr>
          <w:rFonts w:asciiTheme="minorHAnsi" w:hAnsiTheme="minorHAnsi"/>
          <w:noProof/>
        </w:rPr>
        <w:tab/>
        <w:t>Wan X, Wang W, Liu J, Tong T. Estimating the sample mean and standard deviation from the sample size, median, range and/or interquartile range. BMC Med Res Methodol. 2014;14:135. Epub 2014/12/20. doi: 10.1186/1471-2288-14-135. PubMed PMID: 25524443; PubMed Central PMCID: PMCPmc4383202.</w:t>
      </w:r>
    </w:p>
    <w:p w:rsidR="007E4AEB" w:rsidRPr="007E4AEB" w:rsidRDefault="007E4AEB" w:rsidP="007E4AEB">
      <w:pPr>
        <w:pStyle w:val="NoSpacing"/>
        <w:rPr>
          <w:rFonts w:asciiTheme="minorHAnsi" w:hAnsiTheme="minorHAnsi"/>
          <w:noProof/>
        </w:rPr>
      </w:pPr>
      <w:r w:rsidRPr="007E4AEB">
        <w:rPr>
          <w:rFonts w:asciiTheme="minorHAnsi" w:hAnsiTheme="minorHAnsi"/>
          <w:noProof/>
        </w:rPr>
        <w:t>2.</w:t>
      </w:r>
      <w:r w:rsidRPr="007E4AEB">
        <w:rPr>
          <w:rFonts w:asciiTheme="minorHAnsi" w:hAnsiTheme="minorHAnsi"/>
          <w:noProof/>
        </w:rPr>
        <w:tab/>
        <w:t>Mainous AG, 3rd, Koopman RJ, Diaz VA, Everett CJ, Wilson PWF, Tilley BC. A coronary heart disease risk score based on patient-reported information. Am J Cardiol. 2007;99(9):1236-41. PubMed PMID: 17478150; PubMed Central PMCID: PMCNIHMS22503</w:t>
      </w:r>
      <w:r w:rsidRPr="007E4AEB">
        <w:rPr>
          <w:rFonts w:asciiTheme="minorHAnsi" w:hAnsiTheme="minorHAnsi"/>
        </w:rPr>
        <w:t xml:space="preserve">, </w:t>
      </w:r>
      <w:r w:rsidRPr="007E4AEB">
        <w:rPr>
          <w:rFonts w:asciiTheme="minorHAnsi" w:hAnsiTheme="minorHAnsi"/>
          <w:noProof/>
        </w:rPr>
        <w:t>PMC1931421.</w:t>
      </w:r>
    </w:p>
    <w:p w:rsidR="007E4AEB" w:rsidRPr="007E4AEB" w:rsidRDefault="007E4AEB" w:rsidP="007E4AEB">
      <w:pPr>
        <w:pStyle w:val="NoSpacing"/>
        <w:rPr>
          <w:rFonts w:asciiTheme="minorHAnsi" w:hAnsiTheme="minorHAnsi"/>
          <w:noProof/>
        </w:rPr>
      </w:pPr>
      <w:r w:rsidRPr="007E4AEB">
        <w:rPr>
          <w:rFonts w:asciiTheme="minorHAnsi" w:hAnsiTheme="minorHAnsi"/>
          <w:noProof/>
        </w:rPr>
        <w:t>3.</w:t>
      </w:r>
      <w:r w:rsidRPr="007E4AEB">
        <w:rPr>
          <w:rFonts w:asciiTheme="minorHAnsi" w:hAnsiTheme="minorHAnsi"/>
          <w:noProof/>
        </w:rPr>
        <w:tab/>
        <w:t>Newcombe RG. Confidence intervals for an effect size measure based on the Mann-Whitney statistic. Part 2: asymptotic methods and evaluation. Stat Med. 2006;25(4):559-73. Epub 2005/10/12. doi: 10.1002/sim.2324. PubMed PMID: 16217835.</w:t>
      </w:r>
    </w:p>
    <w:p w:rsidR="007E4AEB" w:rsidRPr="007E4AEB" w:rsidRDefault="007E4AEB" w:rsidP="007E4AEB">
      <w:pPr>
        <w:pStyle w:val="NoSpacing"/>
        <w:rPr>
          <w:rFonts w:asciiTheme="minorHAnsi" w:hAnsiTheme="minorHAnsi"/>
          <w:noProof/>
        </w:rPr>
      </w:pPr>
      <w:r w:rsidRPr="007E4AEB">
        <w:rPr>
          <w:rFonts w:asciiTheme="minorHAnsi" w:hAnsiTheme="minorHAnsi"/>
          <w:noProof/>
        </w:rPr>
        <w:lastRenderedPageBreak/>
        <w:t>4.</w:t>
      </w:r>
      <w:r w:rsidRPr="007E4AEB">
        <w:rPr>
          <w:rFonts w:asciiTheme="minorHAnsi" w:hAnsiTheme="minorHAnsi"/>
          <w:noProof/>
        </w:rPr>
        <w:tab/>
        <w:t>Hanley JA, McNeil BJ. The meaning and use of the area under a receiver operating characteristic (ROC) curve. Radiology. 1982;143(1):29-36. Epub 1982/04/01. doi: 10.1148/radiology.143.1.7063747. PubMed PMID: 7063747.</w:t>
      </w:r>
    </w:p>
    <w:p w:rsidR="007E4AEB" w:rsidRPr="007E4AEB" w:rsidRDefault="007E4AEB" w:rsidP="007E4AEB">
      <w:pPr>
        <w:pStyle w:val="NoSpacing"/>
        <w:rPr>
          <w:rFonts w:asciiTheme="minorHAnsi" w:hAnsiTheme="minorHAnsi"/>
          <w:noProof/>
        </w:rPr>
      </w:pPr>
      <w:r w:rsidRPr="007E4AEB">
        <w:rPr>
          <w:rFonts w:asciiTheme="minorHAnsi" w:hAnsiTheme="minorHAnsi"/>
          <w:noProof/>
        </w:rPr>
        <w:t>5.</w:t>
      </w:r>
      <w:r w:rsidRPr="007E4AEB">
        <w:rPr>
          <w:rFonts w:asciiTheme="minorHAnsi" w:hAnsiTheme="minorHAnsi"/>
          <w:noProof/>
        </w:rPr>
        <w:tab/>
        <w:t>Debray TP, Damen JA, Snell KI, Ensor J, Hooft L, Reitsma JB, et al. A guide to systematic review and meta-analysis of prediction model performance. BMJ. 2017;356:i6460. Epub 2017/01/07. doi: 10.1136/bmj.i6460. PubMed PMID: 28057641.</w:t>
      </w:r>
    </w:p>
    <w:p w:rsidR="007E4AEB" w:rsidRPr="007E4AEB" w:rsidRDefault="007E4AEB" w:rsidP="007E4AEB">
      <w:pPr>
        <w:pStyle w:val="NoSpacing"/>
      </w:pPr>
      <w:r w:rsidRPr="007E4AEB">
        <w:rPr>
          <w:rFonts w:asciiTheme="minorHAnsi" w:hAnsiTheme="minorHAnsi"/>
        </w:rPr>
        <w:fldChar w:fldCharType="end"/>
      </w:r>
    </w:p>
    <w:sectPr w:rsidR="007E4AEB" w:rsidRPr="007E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dxraswws92dqe0pvqptreqfwpd0e0xxzxv&quot;&gt;References&lt;record-ids&gt;&lt;item&gt;137&lt;/item&gt;&lt;item&gt;139&lt;/item&gt;&lt;item&gt;160&lt;/item&gt;&lt;item&gt;166&lt;/item&gt;&lt;/record-ids&gt;&lt;/item&gt;&lt;item db-id=&quot;d0ffafxa955ftvedfsp5x9sutvstd0fvzdvr&quot;&gt;Included references&lt;record-ids&gt;&lt;item&gt;28&lt;/item&gt;&lt;/record-ids&gt;&lt;/item&gt;&lt;/Libraries&gt;"/>
  </w:docVars>
  <w:rsids>
    <w:rsidRoot w:val="001B7616"/>
    <w:rsid w:val="00081717"/>
    <w:rsid w:val="001B7616"/>
    <w:rsid w:val="003645AE"/>
    <w:rsid w:val="00504034"/>
    <w:rsid w:val="0070141E"/>
    <w:rsid w:val="007C34B3"/>
    <w:rsid w:val="007E4AEB"/>
    <w:rsid w:val="008E461D"/>
    <w:rsid w:val="009E135B"/>
    <w:rsid w:val="00B01F61"/>
    <w:rsid w:val="00CD21E9"/>
    <w:rsid w:val="00DE7636"/>
    <w:rsid w:val="00E06ED1"/>
    <w:rsid w:val="00E93607"/>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1B7616"/>
  </w:style>
  <w:style w:type="paragraph" w:customStyle="1" w:styleId="KopCalibri12">
    <w:name w:val="Kop Calibri 12"/>
    <w:basedOn w:val="NoSpacing"/>
    <w:qFormat/>
    <w:rsid w:val="001B7616"/>
    <w:rPr>
      <w:rFonts w:asciiTheme="minorHAnsi" w:hAnsiTheme="minorHAnsi"/>
      <w:b/>
      <w:sz w:val="24"/>
    </w:rPr>
  </w:style>
  <w:style w:type="paragraph" w:styleId="BalloonText">
    <w:name w:val="Balloon Text"/>
    <w:basedOn w:val="Normal"/>
    <w:link w:val="BalloonTextChar"/>
    <w:uiPriority w:val="99"/>
    <w:semiHidden/>
    <w:unhideWhenUsed/>
    <w:rsid w:val="001B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16"/>
    <w:rPr>
      <w:rFonts w:ascii="Tahoma" w:hAnsi="Tahoma" w:cs="Tahoma"/>
      <w:sz w:val="16"/>
      <w:szCs w:val="16"/>
    </w:rPr>
  </w:style>
  <w:style w:type="paragraph" w:customStyle="1" w:styleId="EndNoteBibliographyTitle">
    <w:name w:val="EndNote Bibliography Title"/>
    <w:basedOn w:val="Normal"/>
    <w:link w:val="EndNoteBibliographyTitleChar"/>
    <w:rsid w:val="007E4AEB"/>
    <w:pPr>
      <w:spacing w:after="0"/>
      <w:jc w:val="center"/>
    </w:pPr>
    <w:rPr>
      <w:rFonts w:cs="Segoe UI"/>
      <w:noProof/>
    </w:rPr>
  </w:style>
  <w:style w:type="character" w:customStyle="1" w:styleId="EndNoteBibliographyTitleChar">
    <w:name w:val="EndNote Bibliography Title Char"/>
    <w:basedOn w:val="DefaultParagraphFont"/>
    <w:link w:val="EndNoteBibliographyTitle"/>
    <w:rsid w:val="007E4AEB"/>
    <w:rPr>
      <w:rFonts w:cs="Segoe UI"/>
      <w:noProof/>
    </w:rPr>
  </w:style>
  <w:style w:type="paragraph" w:customStyle="1" w:styleId="EndNoteBibliography">
    <w:name w:val="EndNote Bibliography"/>
    <w:basedOn w:val="Normal"/>
    <w:link w:val="EndNoteBibliographyChar"/>
    <w:rsid w:val="007E4AEB"/>
    <w:pPr>
      <w:spacing w:line="240" w:lineRule="auto"/>
    </w:pPr>
    <w:rPr>
      <w:rFonts w:cs="Segoe UI"/>
      <w:noProof/>
    </w:rPr>
  </w:style>
  <w:style w:type="character" w:customStyle="1" w:styleId="EndNoteBibliographyChar">
    <w:name w:val="EndNote Bibliography Char"/>
    <w:basedOn w:val="DefaultParagraphFont"/>
    <w:link w:val="EndNoteBibliography"/>
    <w:rsid w:val="007E4AEB"/>
    <w:rPr>
      <w:rFonts w:cs="Segoe U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1B7616"/>
  </w:style>
  <w:style w:type="paragraph" w:customStyle="1" w:styleId="KopCalibri12">
    <w:name w:val="Kop Calibri 12"/>
    <w:basedOn w:val="NoSpacing"/>
    <w:qFormat/>
    <w:rsid w:val="001B7616"/>
    <w:rPr>
      <w:rFonts w:asciiTheme="minorHAnsi" w:hAnsiTheme="minorHAnsi"/>
      <w:b/>
      <w:sz w:val="24"/>
    </w:rPr>
  </w:style>
  <w:style w:type="paragraph" w:styleId="BalloonText">
    <w:name w:val="Balloon Text"/>
    <w:basedOn w:val="Normal"/>
    <w:link w:val="BalloonTextChar"/>
    <w:uiPriority w:val="99"/>
    <w:semiHidden/>
    <w:unhideWhenUsed/>
    <w:rsid w:val="001B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16"/>
    <w:rPr>
      <w:rFonts w:ascii="Tahoma" w:hAnsi="Tahoma" w:cs="Tahoma"/>
      <w:sz w:val="16"/>
      <w:szCs w:val="16"/>
    </w:rPr>
  </w:style>
  <w:style w:type="paragraph" w:customStyle="1" w:styleId="EndNoteBibliographyTitle">
    <w:name w:val="EndNote Bibliography Title"/>
    <w:basedOn w:val="Normal"/>
    <w:link w:val="EndNoteBibliographyTitleChar"/>
    <w:rsid w:val="007E4AEB"/>
    <w:pPr>
      <w:spacing w:after="0"/>
      <w:jc w:val="center"/>
    </w:pPr>
    <w:rPr>
      <w:rFonts w:cs="Segoe UI"/>
      <w:noProof/>
    </w:rPr>
  </w:style>
  <w:style w:type="character" w:customStyle="1" w:styleId="EndNoteBibliographyTitleChar">
    <w:name w:val="EndNote Bibliography Title Char"/>
    <w:basedOn w:val="DefaultParagraphFont"/>
    <w:link w:val="EndNoteBibliographyTitle"/>
    <w:rsid w:val="007E4AEB"/>
    <w:rPr>
      <w:rFonts w:cs="Segoe UI"/>
      <w:noProof/>
    </w:rPr>
  </w:style>
  <w:style w:type="paragraph" w:customStyle="1" w:styleId="EndNoteBibliography">
    <w:name w:val="EndNote Bibliography"/>
    <w:basedOn w:val="Normal"/>
    <w:link w:val="EndNoteBibliographyChar"/>
    <w:rsid w:val="007E4AEB"/>
    <w:pPr>
      <w:spacing w:line="240" w:lineRule="auto"/>
    </w:pPr>
    <w:rPr>
      <w:rFonts w:cs="Segoe UI"/>
      <w:noProof/>
    </w:rPr>
  </w:style>
  <w:style w:type="character" w:customStyle="1" w:styleId="EndNoteBibliographyChar">
    <w:name w:val="EndNote Bibliography Char"/>
    <w:basedOn w:val="DefaultParagraphFont"/>
    <w:link w:val="EndNoteBibliography"/>
    <w:rsid w:val="007E4AEB"/>
    <w:rPr>
      <w:rFonts w:cs="Segoe U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9CAE4BE9</Template>
  <TotalTime>2</TotalTime>
  <Pages>2</Pages>
  <Words>847</Words>
  <Characters>4659</Characters>
  <Application>Microsoft Office Word</Application>
  <DocSecurity>0</DocSecurity>
  <Lines>38</Lines>
  <Paragraphs>10</Paragraphs>
  <ScaleCrop>false</ScaleCrop>
  <Company>UMC Utrecht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Damen, J.A.A.</dc:creator>
  <cp:lastModifiedBy>Damen, J.A.A.</cp:lastModifiedBy>
  <cp:revision>6</cp:revision>
  <dcterms:created xsi:type="dcterms:W3CDTF">2018-03-20T11:14:00Z</dcterms:created>
  <dcterms:modified xsi:type="dcterms:W3CDTF">2019-01-28T14:14:00Z</dcterms:modified>
</cp:coreProperties>
</file>