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A7" w:rsidRPr="00A46B51" w:rsidRDefault="00A4029E" w:rsidP="007D14A7">
      <w:pPr>
        <w:pStyle w:val="KopCalibri12"/>
      </w:pPr>
      <w:r>
        <w:t>Additional file 2</w:t>
      </w:r>
      <w:r w:rsidR="007D14A7">
        <w:t>.</w:t>
      </w:r>
      <w:r w:rsidR="007D14A7" w:rsidRPr="00A46B51">
        <w:t xml:space="preserve"> </w:t>
      </w:r>
      <w:r w:rsidR="007D14A7">
        <w:t>Review protocol</w:t>
      </w:r>
      <w:bookmarkStart w:id="0" w:name="_GoBack"/>
      <w:bookmarkEnd w:id="0"/>
    </w:p>
    <w:p w:rsidR="007D14A7" w:rsidRDefault="007D14A7" w:rsidP="000C5640">
      <w:pPr>
        <w:pStyle w:val="NoSpacing"/>
        <w:rPr>
          <w:lang w:val="en-US"/>
        </w:rPr>
      </w:pPr>
    </w:p>
    <w:p w:rsidR="00311A5F" w:rsidRPr="00311A5F" w:rsidRDefault="00260B09" w:rsidP="000C5640">
      <w:pPr>
        <w:pStyle w:val="NoSpacing"/>
        <w:rPr>
          <w:lang w:val="en-US"/>
        </w:rPr>
      </w:pPr>
      <w:r w:rsidRPr="00311A5F">
        <w:rPr>
          <w:lang w:val="en-US"/>
        </w:rPr>
        <w:t xml:space="preserve">Protocol </w:t>
      </w:r>
    </w:p>
    <w:p w:rsidR="000C5640" w:rsidRPr="00E569D5" w:rsidRDefault="00260B09" w:rsidP="000C5640">
      <w:pPr>
        <w:pStyle w:val="NoSpacing"/>
        <w:rPr>
          <w:b/>
          <w:lang w:val="en-US"/>
        </w:rPr>
      </w:pPr>
      <w:r w:rsidRPr="00260B09">
        <w:rPr>
          <w:b/>
          <w:lang w:val="en-US"/>
        </w:rPr>
        <w:t>Performance of the Framingham risk models and Pooled Cohort Equations for predicting 10-year risk of cardiovascular disease: a systematic review and meta-analysis</w:t>
      </w:r>
    </w:p>
    <w:p w:rsidR="00423FE4" w:rsidRPr="00E569D5" w:rsidRDefault="00423FE4" w:rsidP="000C5640">
      <w:pPr>
        <w:pStyle w:val="NoSpacing"/>
        <w:rPr>
          <w:lang w:val="en-US"/>
        </w:rPr>
      </w:pPr>
    </w:p>
    <w:p w:rsidR="000C5640" w:rsidRPr="000C5640" w:rsidRDefault="000C5640" w:rsidP="000C5640">
      <w:pPr>
        <w:spacing w:after="0" w:line="240" w:lineRule="auto"/>
        <w:rPr>
          <w:u w:val="single"/>
          <w:lang w:val="en-US"/>
        </w:rPr>
      </w:pPr>
      <w:r w:rsidRPr="000C5640">
        <w:rPr>
          <w:u w:val="single"/>
          <w:lang w:val="en-US"/>
        </w:rPr>
        <w:t>Background</w:t>
      </w:r>
    </w:p>
    <w:p w:rsidR="000C5640" w:rsidRDefault="000C5640" w:rsidP="000C5640">
      <w:pPr>
        <w:spacing w:after="0" w:line="240" w:lineRule="auto"/>
        <w:rPr>
          <w:rFonts w:cs="Calibri"/>
          <w:lang w:val="en-US"/>
        </w:rPr>
      </w:pPr>
      <w:r>
        <w:rPr>
          <w:lang w:val="en-US"/>
        </w:rPr>
        <w:t>T</w:t>
      </w:r>
      <w:r>
        <w:rPr>
          <w:rFonts w:cs="Calibri"/>
          <w:lang w:val="en-US"/>
        </w:rPr>
        <w:t>he implementation of the Framingham prediction models is currently recommended  in the United States</w:t>
      </w:r>
      <w:r w:rsidR="00B2429C">
        <w:rPr>
          <w:rFonts w:cs="Calibri"/>
          <w:lang w:val="en-US"/>
        </w:rPr>
        <w:t xml:space="preserve"> to decide who should receive treatment to lower the risk of cardiovascular disease (CVD)</w:t>
      </w:r>
      <w:r>
        <w:rPr>
          <w:rFonts w:cs="Calibri"/>
          <w:lang w:val="en-US"/>
        </w:rPr>
        <w:t>. This has led to a vast amount of external validation studies in which the performance of these models was investigated. Incorrect predictions can have a large impact on patients because it can lead to over- or undertreatment. It is however unknown which factors cause heterogeneity in model performance.  By conducting a meta-analysis of model performance statistics, we can determine which factors have a large influence on model performance. This information can ultimately help us in identifying populations and outcomes for which these models can reliably be used</w:t>
      </w:r>
      <w:r w:rsidRPr="001074E1">
        <w:rPr>
          <w:rFonts w:cs="Calibri"/>
          <w:lang w:val="en-US"/>
        </w:rPr>
        <w:t xml:space="preserve"> </w:t>
      </w:r>
      <w:r>
        <w:rPr>
          <w:rFonts w:cs="Calibri"/>
          <w:lang w:val="en-US"/>
        </w:rPr>
        <w:t>and identify populations and outcomes for which further research is necessary to improve risk prediction.</w:t>
      </w:r>
    </w:p>
    <w:p w:rsidR="000C5640" w:rsidRDefault="000C5640" w:rsidP="000C5640">
      <w:pPr>
        <w:spacing w:after="0" w:line="240" w:lineRule="auto"/>
        <w:rPr>
          <w:rFonts w:cs="Calibri"/>
          <w:lang w:val="en-US"/>
        </w:rPr>
      </w:pPr>
    </w:p>
    <w:p w:rsidR="000C5640" w:rsidRDefault="000C5640" w:rsidP="000C5640">
      <w:pPr>
        <w:spacing w:after="0" w:line="240" w:lineRule="auto"/>
        <w:rPr>
          <w:rFonts w:cs="Calibri"/>
          <w:u w:val="single"/>
          <w:lang w:val="en-US"/>
        </w:rPr>
      </w:pPr>
      <w:r>
        <w:rPr>
          <w:rFonts w:cs="Calibri"/>
          <w:u w:val="single"/>
          <w:lang w:val="en-US"/>
        </w:rPr>
        <w:t>Objectives</w:t>
      </w:r>
    </w:p>
    <w:p w:rsidR="00BE4EDE" w:rsidRDefault="00BE4EDE" w:rsidP="000C5640">
      <w:pPr>
        <w:spacing w:after="0" w:line="240" w:lineRule="auto"/>
        <w:rPr>
          <w:rFonts w:cs="Calibri"/>
          <w:lang w:val="en-US"/>
        </w:rPr>
      </w:pPr>
      <w:r>
        <w:rPr>
          <w:rFonts w:cs="Calibri"/>
          <w:lang w:val="en-US"/>
        </w:rPr>
        <w:t>Paper 1:</w:t>
      </w:r>
    </w:p>
    <w:p w:rsidR="00BE4EDE" w:rsidRDefault="00BE4EDE" w:rsidP="00BE4EDE">
      <w:pPr>
        <w:numPr>
          <w:ilvl w:val="0"/>
          <w:numId w:val="1"/>
        </w:numPr>
        <w:spacing w:after="0" w:line="240" w:lineRule="auto"/>
        <w:rPr>
          <w:rFonts w:cs="Calibri"/>
          <w:lang w:val="en-US"/>
        </w:rPr>
      </w:pPr>
      <w:r>
        <w:rPr>
          <w:rFonts w:cs="Calibri"/>
          <w:lang w:val="en-US"/>
        </w:rPr>
        <w:t xml:space="preserve">To investigate the </w:t>
      </w:r>
      <w:r w:rsidR="00DB6282">
        <w:rPr>
          <w:rFonts w:cs="Calibri"/>
          <w:lang w:val="en-US"/>
        </w:rPr>
        <w:t>range of</w:t>
      </w:r>
      <w:r>
        <w:rPr>
          <w:rFonts w:cs="Calibri"/>
          <w:lang w:val="en-US"/>
        </w:rPr>
        <w:t xml:space="preserve"> performance of th</w:t>
      </w:r>
      <w:r w:rsidR="00DB6282">
        <w:rPr>
          <w:rFonts w:cs="Calibri"/>
          <w:lang w:val="en-US"/>
        </w:rPr>
        <w:t>re</w:t>
      </w:r>
      <w:r>
        <w:rPr>
          <w:rFonts w:cs="Calibri"/>
          <w:lang w:val="en-US"/>
        </w:rPr>
        <w:t>e Framingham risk equations</w:t>
      </w:r>
      <w:r w:rsidR="00841549">
        <w:rPr>
          <w:rFonts w:cs="Calibri"/>
          <w:lang w:val="en-US"/>
        </w:rPr>
        <w:t xml:space="preserve"> (Wilson 1998</w:t>
      </w:r>
      <w:r w:rsidR="004709A7">
        <w:rPr>
          <w:rFonts w:cs="Calibri"/>
          <w:lang w:val="en-US"/>
        </w:rPr>
        <w:t>,</w:t>
      </w:r>
      <w:r w:rsidR="00841549">
        <w:rPr>
          <w:rFonts w:cs="Calibri"/>
          <w:lang w:val="en-US"/>
        </w:rPr>
        <w:t xml:space="preserve"> ATP III 2002 guideline</w:t>
      </w:r>
      <w:r w:rsidR="004709A7" w:rsidRPr="004709A7">
        <w:rPr>
          <w:rFonts w:cs="Calibri"/>
          <w:lang w:val="en-US"/>
        </w:rPr>
        <w:t xml:space="preserve"> and P</w:t>
      </w:r>
      <w:r w:rsidR="001E3FDD">
        <w:rPr>
          <w:rFonts w:cs="Calibri"/>
          <w:lang w:val="en-US"/>
        </w:rPr>
        <w:t xml:space="preserve">ooled </w:t>
      </w:r>
      <w:r w:rsidR="004709A7" w:rsidRPr="004709A7">
        <w:rPr>
          <w:rFonts w:cs="Calibri"/>
          <w:lang w:val="en-US"/>
        </w:rPr>
        <w:t>C</w:t>
      </w:r>
      <w:r w:rsidR="001E3FDD">
        <w:rPr>
          <w:rFonts w:cs="Calibri"/>
          <w:lang w:val="en-US"/>
        </w:rPr>
        <w:t xml:space="preserve">ohort </w:t>
      </w:r>
      <w:r w:rsidR="001E3FDD" w:rsidRPr="004709A7">
        <w:rPr>
          <w:rFonts w:cs="Calibri"/>
          <w:lang w:val="en-US"/>
        </w:rPr>
        <w:t>E</w:t>
      </w:r>
      <w:r w:rsidR="001E3FDD">
        <w:rPr>
          <w:rFonts w:cs="Calibri"/>
          <w:lang w:val="en-US"/>
        </w:rPr>
        <w:t>quations</w:t>
      </w:r>
      <w:r w:rsidR="00841549">
        <w:rPr>
          <w:rFonts w:cs="Calibri"/>
          <w:lang w:val="en-US"/>
        </w:rPr>
        <w:t>)</w:t>
      </w:r>
      <w:r w:rsidR="00DB6282">
        <w:rPr>
          <w:rFonts w:cs="Calibri"/>
          <w:lang w:val="en-US"/>
        </w:rPr>
        <w:t>, in validation studies in which the original model is applied as it is developed (no recalibration or refitting)</w:t>
      </w:r>
      <w:r>
        <w:rPr>
          <w:rFonts w:cs="Calibri"/>
          <w:lang w:val="en-US"/>
        </w:rPr>
        <w:t xml:space="preserve">. </w:t>
      </w:r>
    </w:p>
    <w:p w:rsidR="00BE4EDE" w:rsidRPr="00C44882" w:rsidRDefault="00BE4EDE" w:rsidP="00BE4EDE">
      <w:pPr>
        <w:numPr>
          <w:ilvl w:val="0"/>
          <w:numId w:val="1"/>
        </w:numPr>
        <w:spacing w:after="0" w:line="240" w:lineRule="auto"/>
        <w:rPr>
          <w:rFonts w:cs="Calibri"/>
          <w:lang w:val="en-US"/>
        </w:rPr>
      </w:pPr>
      <w:r w:rsidRPr="00C44882">
        <w:rPr>
          <w:rFonts w:cs="Calibri"/>
          <w:lang w:val="en-US"/>
        </w:rPr>
        <w:t>To establish prediction intervals for performance when the model is applied in new populations or settings.</w:t>
      </w:r>
    </w:p>
    <w:p w:rsidR="000C5640" w:rsidRPr="00C44882" w:rsidRDefault="000C5640" w:rsidP="000C5640">
      <w:pPr>
        <w:numPr>
          <w:ilvl w:val="0"/>
          <w:numId w:val="1"/>
        </w:numPr>
        <w:spacing w:after="0" w:line="240" w:lineRule="auto"/>
        <w:rPr>
          <w:rFonts w:cs="Calibri"/>
          <w:lang w:val="en-US"/>
        </w:rPr>
      </w:pPr>
      <w:r>
        <w:rPr>
          <w:rFonts w:cs="Calibri"/>
          <w:lang w:val="en-US"/>
        </w:rPr>
        <w:t xml:space="preserve">To determine which factors influence model performance. Factors that we will investigate in this study </w:t>
      </w:r>
      <w:r w:rsidR="00260B09">
        <w:rPr>
          <w:rFonts w:cs="Calibri"/>
          <w:lang w:val="en-US"/>
        </w:rPr>
        <w:t>all relate to the</w:t>
      </w:r>
      <w:r w:rsidRPr="00C44882">
        <w:rPr>
          <w:rFonts w:cs="Calibri"/>
          <w:lang w:val="en-US"/>
        </w:rPr>
        <w:t xml:space="preserve"> study population (eli</w:t>
      </w:r>
      <w:r w:rsidR="00260B09">
        <w:rPr>
          <w:rFonts w:cs="Calibri"/>
          <w:lang w:val="en-US"/>
        </w:rPr>
        <w:t>gibility criteria and case-mix)</w:t>
      </w:r>
      <w:r w:rsidRPr="00C44882">
        <w:rPr>
          <w:rFonts w:cs="Calibri"/>
          <w:lang w:val="en-US"/>
        </w:rPr>
        <w:t>.</w:t>
      </w:r>
    </w:p>
    <w:p w:rsidR="000C5640" w:rsidRDefault="000C5640" w:rsidP="000C5640">
      <w:pPr>
        <w:pStyle w:val="NoSpacing"/>
        <w:rPr>
          <w:lang w:val="en-US"/>
        </w:rPr>
      </w:pPr>
    </w:p>
    <w:p w:rsidR="005C729B" w:rsidRDefault="005C729B" w:rsidP="000C5640">
      <w:pPr>
        <w:pStyle w:val="NoSpacing"/>
        <w:rPr>
          <w:lang w:val="en-US"/>
        </w:rPr>
      </w:pPr>
      <w:r w:rsidRPr="005C729B">
        <w:rPr>
          <w:b/>
          <w:lang w:val="en-US"/>
        </w:rPr>
        <w:t>P</w:t>
      </w:r>
      <w:r>
        <w:rPr>
          <w:lang w:val="en-US"/>
        </w:rPr>
        <w:t>: general population (NOT: population for which model is developed)</w:t>
      </w:r>
    </w:p>
    <w:p w:rsidR="005C729B" w:rsidRDefault="005C729B" w:rsidP="000C5640">
      <w:pPr>
        <w:pStyle w:val="NoSpacing"/>
        <w:rPr>
          <w:lang w:val="en-US"/>
        </w:rPr>
      </w:pPr>
      <w:r w:rsidRPr="005C729B">
        <w:rPr>
          <w:b/>
          <w:lang w:val="en-US"/>
        </w:rPr>
        <w:t>I/C</w:t>
      </w:r>
      <w:r>
        <w:rPr>
          <w:lang w:val="en-US"/>
        </w:rPr>
        <w:t>: Wilson, ATPIII, PCE</w:t>
      </w:r>
    </w:p>
    <w:p w:rsidR="005C729B" w:rsidRDefault="005C729B" w:rsidP="000C5640">
      <w:pPr>
        <w:pStyle w:val="NoSpacing"/>
        <w:rPr>
          <w:lang w:val="en-US"/>
        </w:rPr>
      </w:pPr>
      <w:r w:rsidRPr="005C729B">
        <w:rPr>
          <w:b/>
          <w:lang w:val="en-US"/>
        </w:rPr>
        <w:t>O</w:t>
      </w:r>
      <w:r>
        <w:rPr>
          <w:lang w:val="en-US"/>
        </w:rPr>
        <w:t xml:space="preserve">: </w:t>
      </w:r>
      <w:r w:rsidR="00CE60BE">
        <w:rPr>
          <w:lang w:val="en-US"/>
        </w:rPr>
        <w:t>Outcome for which model has been developed (fatal or nonfatal CHD for ATP III and Wilson, fatal or nonfatal CVD for PCE)</w:t>
      </w:r>
    </w:p>
    <w:p w:rsidR="005C729B" w:rsidRDefault="005C729B" w:rsidP="000C5640">
      <w:pPr>
        <w:pStyle w:val="NoSpacing"/>
        <w:rPr>
          <w:lang w:val="en-US"/>
        </w:rPr>
      </w:pPr>
      <w:r w:rsidRPr="005C729B">
        <w:rPr>
          <w:b/>
          <w:lang w:val="en-US"/>
        </w:rPr>
        <w:t>T</w:t>
      </w:r>
      <w:r>
        <w:rPr>
          <w:lang w:val="en-US"/>
        </w:rPr>
        <w:t>: 10 year</w:t>
      </w:r>
      <w:r w:rsidR="006D2F49">
        <w:rPr>
          <w:lang w:val="en-US"/>
        </w:rPr>
        <w:t xml:space="preserve"> (no selection based on time)</w:t>
      </w:r>
    </w:p>
    <w:p w:rsidR="005C729B" w:rsidRDefault="005C729B" w:rsidP="000C5640">
      <w:pPr>
        <w:pStyle w:val="NoSpacing"/>
        <w:rPr>
          <w:lang w:val="en-US"/>
        </w:rPr>
      </w:pPr>
      <w:r w:rsidRPr="005C729B">
        <w:rPr>
          <w:b/>
          <w:lang w:val="en-US"/>
        </w:rPr>
        <w:t>S</w:t>
      </w:r>
      <w:r>
        <w:rPr>
          <w:lang w:val="en-US"/>
        </w:rPr>
        <w:t xml:space="preserve">: </w:t>
      </w:r>
      <w:r w:rsidR="007A4B1F">
        <w:rPr>
          <w:lang w:val="en-US"/>
        </w:rPr>
        <w:t>primary care</w:t>
      </w:r>
      <w:r w:rsidR="00260B09">
        <w:rPr>
          <w:lang w:val="en-US"/>
        </w:rPr>
        <w:t xml:space="preserve"> or general population</w:t>
      </w:r>
    </w:p>
    <w:p w:rsidR="005C729B" w:rsidRDefault="005C729B" w:rsidP="000C5640">
      <w:pPr>
        <w:pStyle w:val="NoSpacing"/>
        <w:rPr>
          <w:lang w:val="en-US"/>
        </w:rPr>
      </w:pPr>
    </w:p>
    <w:p w:rsidR="000C5640" w:rsidRPr="000C5640" w:rsidRDefault="000C5640" w:rsidP="000C5640">
      <w:pPr>
        <w:pStyle w:val="NoSpacing"/>
        <w:rPr>
          <w:u w:val="single"/>
          <w:lang w:val="en-US"/>
        </w:rPr>
      </w:pPr>
      <w:r w:rsidRPr="000C5640">
        <w:rPr>
          <w:u w:val="single"/>
          <w:lang w:val="en-US"/>
        </w:rPr>
        <w:t>Design</w:t>
      </w:r>
    </w:p>
    <w:p w:rsidR="000C5640" w:rsidRDefault="000C5640" w:rsidP="000C5640">
      <w:pPr>
        <w:pStyle w:val="NoSpacing"/>
        <w:rPr>
          <w:lang w:val="en-US"/>
        </w:rPr>
      </w:pPr>
      <w:r>
        <w:rPr>
          <w:lang w:val="en-US"/>
        </w:rPr>
        <w:t>Systematic review and meta-analysis of external validation papers of the Framingham models</w:t>
      </w:r>
      <w:r w:rsidR="004A5FA4">
        <w:rPr>
          <w:lang w:val="en-US"/>
        </w:rPr>
        <w:t>.</w:t>
      </w:r>
    </w:p>
    <w:p w:rsidR="00E302C9" w:rsidRDefault="000C5640" w:rsidP="000C5640">
      <w:pPr>
        <w:pStyle w:val="NoSpacing"/>
        <w:rPr>
          <w:lang w:val="en-US"/>
        </w:rPr>
      </w:pPr>
      <w:r>
        <w:rPr>
          <w:lang w:val="en-US"/>
        </w:rPr>
        <w:t>Articles published before Jun</w:t>
      </w:r>
      <w:r w:rsidR="00523AC6">
        <w:rPr>
          <w:lang w:val="en-US"/>
        </w:rPr>
        <w:t xml:space="preserve">e 2013 can be selected from </w:t>
      </w:r>
      <w:r w:rsidR="001C1394">
        <w:rPr>
          <w:lang w:val="en-US"/>
        </w:rPr>
        <w:t>a previous review</w:t>
      </w:r>
      <w:r w:rsidR="00260B09">
        <w:rPr>
          <w:lang w:val="en-US"/>
        </w:rPr>
        <w:t xml:space="preserve"> </w:t>
      </w:r>
      <w:r w:rsidR="00260B09">
        <w:rPr>
          <w:lang w:val="en-US"/>
        </w:rPr>
        <w:fldChar w:fldCharType="begin">
          <w:fldData xml:space="preserve">PEVuZE5vdGU+PENpdGU+PEF1dGhvcj5EYW1lbjwvQXV0aG9yPjxZZWFyPjIwMTY8L1llYXI+PFJl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</w:fldData>
        </w:fldChar>
      </w:r>
      <w:r w:rsidR="00260B09">
        <w:rPr>
          <w:lang w:val="en-US"/>
        </w:rPr>
        <w:instrText xml:space="preserve"> ADDIN EN.CITE </w:instrText>
      </w:r>
      <w:r w:rsidR="00260B09">
        <w:rPr>
          <w:lang w:val="en-US"/>
        </w:rPr>
        <w:fldChar w:fldCharType="begin">
          <w:fldData xml:space="preserve">PEVuZE5vdGU+PENpdGU+PEF1dGhvcj5EYW1lbjwvQXV0aG9yPjxZZWFyPjIwMTY8L1llYXI+PFJl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</w:fldData>
        </w:fldChar>
      </w:r>
      <w:r w:rsidR="00260B09">
        <w:rPr>
          <w:lang w:val="en-US"/>
        </w:rPr>
        <w:instrText xml:space="preserve"> ADDIN EN.CITE.DATA </w:instrText>
      </w:r>
      <w:r w:rsidR="00260B09">
        <w:rPr>
          <w:lang w:val="en-US"/>
        </w:rPr>
      </w:r>
      <w:r w:rsidR="00260B09">
        <w:rPr>
          <w:lang w:val="en-US"/>
        </w:rPr>
        <w:fldChar w:fldCharType="end"/>
      </w:r>
      <w:r w:rsidR="00260B09">
        <w:rPr>
          <w:lang w:val="en-US"/>
        </w:rPr>
      </w:r>
      <w:r w:rsidR="00260B09">
        <w:rPr>
          <w:lang w:val="en-US"/>
        </w:rPr>
        <w:fldChar w:fldCharType="separate"/>
      </w:r>
      <w:r w:rsidR="00260B09">
        <w:rPr>
          <w:noProof/>
          <w:lang w:val="en-US"/>
        </w:rPr>
        <w:t>[1]</w:t>
      </w:r>
      <w:r w:rsidR="00260B09">
        <w:rPr>
          <w:lang w:val="en-US"/>
        </w:rPr>
        <w:fldChar w:fldCharType="end"/>
      </w:r>
      <w:r w:rsidR="00260B09">
        <w:rPr>
          <w:lang w:val="en-US"/>
        </w:rPr>
        <w:t>.</w:t>
      </w:r>
    </w:p>
    <w:p w:rsidR="004A5FA4" w:rsidRDefault="004A5FA4" w:rsidP="000C5640">
      <w:pPr>
        <w:pStyle w:val="NoSpacing"/>
        <w:rPr>
          <w:lang w:val="en-US"/>
        </w:rPr>
      </w:pPr>
    </w:p>
    <w:p w:rsidR="000C5640" w:rsidRDefault="00841549" w:rsidP="000C5640">
      <w:pPr>
        <w:pStyle w:val="NoSpacing"/>
        <w:rPr>
          <w:lang w:val="en-US"/>
        </w:rPr>
      </w:pPr>
      <w:r>
        <w:rPr>
          <w:lang w:val="en-US"/>
        </w:rPr>
        <w:t xml:space="preserve">The database will be updated with papers published after June 2013 </w:t>
      </w:r>
      <w:r w:rsidR="007769FB">
        <w:rPr>
          <w:lang w:val="en-US"/>
        </w:rPr>
        <w:t>using a</w:t>
      </w:r>
      <w:r>
        <w:rPr>
          <w:lang w:val="en-US"/>
        </w:rPr>
        <w:t xml:space="preserve"> citation search</w:t>
      </w:r>
      <w:r w:rsidR="00260B09">
        <w:rPr>
          <w:lang w:val="en-US"/>
        </w:rPr>
        <w:t xml:space="preserve"> (Appendix 1)</w:t>
      </w:r>
      <w:r w:rsidR="004A5FA4">
        <w:rPr>
          <w:lang w:val="en-US"/>
        </w:rPr>
        <w:t xml:space="preserve"> and the search strategy</w:t>
      </w:r>
      <w:r w:rsidR="00260B09">
        <w:rPr>
          <w:lang w:val="en-US"/>
        </w:rPr>
        <w:t xml:space="preserve"> used in the previous review </w:t>
      </w:r>
      <w:r w:rsidR="00260B09">
        <w:rPr>
          <w:lang w:val="en-US"/>
        </w:rPr>
        <w:fldChar w:fldCharType="begin">
          <w:fldData xml:space="preserve">PEVuZE5vdGU+PENpdGU+PEF1dGhvcj5EYW1lbjwvQXV0aG9yPjxZZWFyPjIwMTY8L1llYXI+PFJl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</w:fldData>
        </w:fldChar>
      </w:r>
      <w:r w:rsidR="00260B09">
        <w:rPr>
          <w:lang w:val="en-US"/>
        </w:rPr>
        <w:instrText xml:space="preserve"> ADDIN EN.CITE </w:instrText>
      </w:r>
      <w:r w:rsidR="00260B09">
        <w:rPr>
          <w:lang w:val="en-US"/>
        </w:rPr>
        <w:fldChar w:fldCharType="begin">
          <w:fldData xml:space="preserve">PEVuZE5vdGU+PENpdGU+PEF1dGhvcj5EYW1lbjwvQXV0aG9yPjxZZWFyPjIwMTY8L1llYXI+PFJl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</w:fldData>
        </w:fldChar>
      </w:r>
      <w:r w:rsidR="00260B09">
        <w:rPr>
          <w:lang w:val="en-US"/>
        </w:rPr>
        <w:instrText xml:space="preserve"> ADDIN EN.CITE.DATA </w:instrText>
      </w:r>
      <w:r w:rsidR="00260B09">
        <w:rPr>
          <w:lang w:val="en-US"/>
        </w:rPr>
      </w:r>
      <w:r w:rsidR="00260B09">
        <w:rPr>
          <w:lang w:val="en-US"/>
        </w:rPr>
        <w:fldChar w:fldCharType="end"/>
      </w:r>
      <w:r w:rsidR="00260B09">
        <w:rPr>
          <w:lang w:val="en-US"/>
        </w:rPr>
      </w:r>
      <w:r w:rsidR="00260B09">
        <w:rPr>
          <w:lang w:val="en-US"/>
        </w:rPr>
        <w:fldChar w:fldCharType="separate"/>
      </w:r>
      <w:r w:rsidR="00260B09">
        <w:rPr>
          <w:noProof/>
          <w:lang w:val="en-US"/>
        </w:rPr>
        <w:t>[1]</w:t>
      </w:r>
      <w:r w:rsidR="00260B09">
        <w:rPr>
          <w:lang w:val="en-US"/>
        </w:rPr>
        <w:fldChar w:fldCharType="end"/>
      </w:r>
      <w:r>
        <w:rPr>
          <w:lang w:val="en-US"/>
        </w:rPr>
        <w:t>.</w:t>
      </w:r>
      <w:r w:rsidR="00260B09">
        <w:rPr>
          <w:lang w:val="en-US"/>
        </w:rPr>
        <w:t xml:space="preserve"> Articles identified by both searches will be screened for eligibility on title and abstract by one reviewer (JD) (in doubt = inclusion), and subsequently on full text independent by two reviewers  (JD will screen all papers, and RP and PH will screen half of the papers).</w:t>
      </w:r>
    </w:p>
    <w:p w:rsidR="004A5FA4" w:rsidRDefault="004A5FA4" w:rsidP="000C5640">
      <w:pPr>
        <w:pStyle w:val="NoSpacing"/>
        <w:rPr>
          <w:lang w:val="en-US"/>
        </w:rPr>
      </w:pPr>
      <w:r>
        <w:rPr>
          <w:lang w:val="en-US"/>
        </w:rPr>
        <w:t>Reference lists of systematic reviews identified by our search will be screened</w:t>
      </w:r>
      <w:r w:rsidR="00260B09">
        <w:rPr>
          <w:lang w:val="en-US"/>
        </w:rPr>
        <w:t xml:space="preserve"> for </w:t>
      </w:r>
      <w:r w:rsidR="00EB5F74">
        <w:rPr>
          <w:lang w:val="en-US"/>
        </w:rPr>
        <w:t>additional</w:t>
      </w:r>
      <w:r w:rsidR="00260B09">
        <w:rPr>
          <w:lang w:val="en-US"/>
        </w:rPr>
        <w:t xml:space="preserve"> articles</w:t>
      </w:r>
      <w:r>
        <w:rPr>
          <w:lang w:val="en-US"/>
        </w:rPr>
        <w:t>.</w:t>
      </w:r>
    </w:p>
    <w:p w:rsidR="00797D36" w:rsidRDefault="00797D36" w:rsidP="000C5640">
      <w:pPr>
        <w:pStyle w:val="NoSpacing"/>
        <w:rPr>
          <w:lang w:val="en-US"/>
        </w:rPr>
      </w:pPr>
    </w:p>
    <w:p w:rsidR="00797D36" w:rsidRDefault="00797D36" w:rsidP="00797D36">
      <w:pPr>
        <w:pStyle w:val="NoSpacing"/>
        <w:rPr>
          <w:lang w:val="en-US"/>
        </w:rPr>
      </w:pPr>
      <w:r w:rsidRPr="00687457">
        <w:rPr>
          <w:u w:val="single"/>
          <w:lang w:val="en-US"/>
        </w:rPr>
        <w:t>Selection criteria</w:t>
      </w:r>
    </w:p>
    <w:p w:rsidR="00797D36" w:rsidRPr="00687457" w:rsidRDefault="00797D36" w:rsidP="00797D36">
      <w:pPr>
        <w:pStyle w:val="NoSpacing"/>
        <w:rPr>
          <w:lang w:val="en-US"/>
        </w:rPr>
      </w:pPr>
      <w:r w:rsidRPr="00687457">
        <w:rPr>
          <w:lang w:val="en-US"/>
        </w:rPr>
        <w:t>Inclusion criteria:</w:t>
      </w:r>
    </w:p>
    <w:p w:rsidR="0053181F" w:rsidRPr="00687457" w:rsidRDefault="0053181F" w:rsidP="0053181F">
      <w:pPr>
        <w:pStyle w:val="NoSpacing"/>
        <w:numPr>
          <w:ilvl w:val="0"/>
          <w:numId w:val="2"/>
        </w:numPr>
        <w:suppressAutoHyphens w:val="0"/>
        <w:ind w:left="426"/>
        <w:rPr>
          <w:lang w:val="en-US"/>
        </w:rPr>
      </w:pPr>
      <w:r w:rsidRPr="00687457">
        <w:rPr>
          <w:lang w:val="en-US"/>
        </w:rPr>
        <w:t>Prognostic</w:t>
      </w:r>
      <w:r w:rsidR="00260B09">
        <w:rPr>
          <w:lang w:val="en-US"/>
        </w:rPr>
        <w:t xml:space="preserve"> studies</w:t>
      </w:r>
    </w:p>
    <w:p w:rsidR="0053181F" w:rsidRPr="0053181F" w:rsidRDefault="0053181F" w:rsidP="0053181F">
      <w:pPr>
        <w:pStyle w:val="NoSpacing"/>
        <w:numPr>
          <w:ilvl w:val="0"/>
          <w:numId w:val="2"/>
        </w:numPr>
        <w:suppressAutoHyphens w:val="0"/>
        <w:ind w:left="426"/>
        <w:rPr>
          <w:lang w:val="en-US"/>
        </w:rPr>
      </w:pPr>
      <w:r>
        <w:rPr>
          <w:lang w:val="en-US"/>
        </w:rPr>
        <w:t>Framingham model</w:t>
      </w:r>
      <w:r w:rsidR="007769FB">
        <w:rPr>
          <w:lang w:val="en-US"/>
        </w:rPr>
        <w:t xml:space="preserve"> (Wilson,</w:t>
      </w:r>
      <w:r w:rsidR="00841549">
        <w:rPr>
          <w:lang w:val="en-US"/>
        </w:rPr>
        <w:t xml:space="preserve"> ATP III</w:t>
      </w:r>
      <w:r w:rsidR="007769FB">
        <w:rPr>
          <w:lang w:val="en-US"/>
        </w:rPr>
        <w:t>, PCE</w:t>
      </w:r>
      <w:r w:rsidR="00841549">
        <w:rPr>
          <w:lang w:val="en-US"/>
        </w:rPr>
        <w:t>)</w:t>
      </w:r>
    </w:p>
    <w:p w:rsidR="00671C87" w:rsidRDefault="00797D36" w:rsidP="00797D36">
      <w:pPr>
        <w:pStyle w:val="NoSpacing"/>
        <w:numPr>
          <w:ilvl w:val="0"/>
          <w:numId w:val="2"/>
        </w:numPr>
        <w:suppressAutoHyphens w:val="0"/>
        <w:ind w:left="426"/>
        <w:rPr>
          <w:lang w:val="en-US"/>
        </w:rPr>
      </w:pPr>
      <w:r>
        <w:rPr>
          <w:lang w:val="en-US"/>
        </w:rPr>
        <w:t>E</w:t>
      </w:r>
      <w:r w:rsidRPr="00687457">
        <w:rPr>
          <w:lang w:val="en-US"/>
        </w:rPr>
        <w:t xml:space="preserve">xternal validation </w:t>
      </w:r>
      <w:r w:rsidR="00671C87">
        <w:rPr>
          <w:lang w:val="en-US"/>
        </w:rPr>
        <w:t>papers</w:t>
      </w:r>
    </w:p>
    <w:p w:rsidR="00797D36" w:rsidRDefault="00797D36" w:rsidP="00797D36">
      <w:pPr>
        <w:pStyle w:val="NoSpacing"/>
        <w:numPr>
          <w:ilvl w:val="0"/>
          <w:numId w:val="2"/>
        </w:numPr>
        <w:suppressAutoHyphens w:val="0"/>
        <w:ind w:left="426"/>
        <w:rPr>
          <w:lang w:val="en-US"/>
        </w:rPr>
      </w:pPr>
      <w:r w:rsidRPr="00687457">
        <w:rPr>
          <w:lang w:val="en-US"/>
        </w:rPr>
        <w:t>Model aimed for individual risk predictions</w:t>
      </w:r>
    </w:p>
    <w:p w:rsidR="00260B09" w:rsidRDefault="00260B09" w:rsidP="00797D36">
      <w:pPr>
        <w:pStyle w:val="NoSpacing"/>
        <w:numPr>
          <w:ilvl w:val="0"/>
          <w:numId w:val="2"/>
        </w:numPr>
        <w:suppressAutoHyphens w:val="0"/>
        <w:ind w:left="426"/>
        <w:rPr>
          <w:lang w:val="en-US"/>
        </w:rPr>
      </w:pPr>
      <w:r>
        <w:rPr>
          <w:lang w:val="en-US"/>
        </w:rPr>
        <w:lastRenderedPageBreak/>
        <w:t>Original model is validated (i.e. Original beta-coefficients baseline hazard)</w:t>
      </w:r>
    </w:p>
    <w:p w:rsidR="00CF1C56" w:rsidRPr="00687457" w:rsidRDefault="00CF1C56" w:rsidP="00797D36">
      <w:pPr>
        <w:pStyle w:val="NoSpacing"/>
        <w:numPr>
          <w:ilvl w:val="0"/>
          <w:numId w:val="2"/>
        </w:numPr>
        <w:suppressAutoHyphens w:val="0"/>
        <w:ind w:left="426"/>
        <w:rPr>
          <w:lang w:val="en-US"/>
        </w:rPr>
      </w:pPr>
      <w:r>
        <w:rPr>
          <w:lang w:val="en-US"/>
        </w:rPr>
        <w:t xml:space="preserve">Predicted outcome: </w:t>
      </w:r>
      <w:r w:rsidR="00260B09">
        <w:rPr>
          <w:lang w:val="en-US"/>
        </w:rPr>
        <w:t xml:space="preserve">CHD or </w:t>
      </w:r>
      <w:r>
        <w:rPr>
          <w:lang w:val="en-US"/>
        </w:rPr>
        <w:t>CVD</w:t>
      </w:r>
    </w:p>
    <w:p w:rsidR="00797D36" w:rsidRDefault="00797D36" w:rsidP="00797D36">
      <w:pPr>
        <w:pStyle w:val="NoSpacing"/>
        <w:numPr>
          <w:ilvl w:val="0"/>
          <w:numId w:val="2"/>
        </w:numPr>
        <w:suppressAutoHyphens w:val="0"/>
        <w:ind w:left="426"/>
        <w:rPr>
          <w:lang w:val="en-US"/>
        </w:rPr>
      </w:pPr>
      <w:r w:rsidRPr="00687457">
        <w:rPr>
          <w:lang w:val="en-US"/>
        </w:rPr>
        <w:t>Primary prevention</w:t>
      </w:r>
    </w:p>
    <w:p w:rsidR="00797D36" w:rsidRDefault="00797D36" w:rsidP="00797D36">
      <w:pPr>
        <w:pStyle w:val="NoSpacing"/>
        <w:numPr>
          <w:ilvl w:val="0"/>
          <w:numId w:val="2"/>
        </w:numPr>
        <w:suppressAutoHyphens w:val="0"/>
        <w:ind w:left="426"/>
        <w:rPr>
          <w:lang w:val="en-US"/>
        </w:rPr>
      </w:pPr>
      <w:r>
        <w:rPr>
          <w:lang w:val="en-US"/>
        </w:rPr>
        <w:t>Domain: general population</w:t>
      </w:r>
      <w:r w:rsidR="00260B09">
        <w:rPr>
          <w:lang w:val="en-US"/>
        </w:rPr>
        <w:t xml:space="preserve"> or primary care setting</w:t>
      </w:r>
    </w:p>
    <w:p w:rsidR="00091EA8" w:rsidRDefault="00091EA8" w:rsidP="00091EA8">
      <w:pPr>
        <w:pStyle w:val="NoSpacing"/>
        <w:suppressAutoHyphens w:val="0"/>
        <w:ind w:left="426"/>
        <w:rPr>
          <w:lang w:val="en-US"/>
        </w:rPr>
      </w:pPr>
    </w:p>
    <w:p w:rsidR="00797D36" w:rsidRDefault="00797D36" w:rsidP="00797D36">
      <w:pPr>
        <w:pStyle w:val="NoSpacing"/>
        <w:rPr>
          <w:lang w:val="en-US"/>
        </w:rPr>
      </w:pPr>
      <w:r w:rsidRPr="00687457">
        <w:rPr>
          <w:lang w:val="en-US"/>
        </w:rPr>
        <w:t>Exclusion criteria:</w:t>
      </w:r>
    </w:p>
    <w:p w:rsidR="00091EA8" w:rsidRPr="00091EA8" w:rsidRDefault="00091EA8" w:rsidP="00797D36">
      <w:pPr>
        <w:pStyle w:val="NoSpacing"/>
        <w:numPr>
          <w:ilvl w:val="0"/>
          <w:numId w:val="3"/>
        </w:numPr>
        <w:suppressAutoHyphens w:val="0"/>
        <w:ind w:left="426"/>
        <w:rPr>
          <w:lang w:val="en-US"/>
        </w:rPr>
      </w:pPr>
      <w:r>
        <w:rPr>
          <w:rFonts w:eastAsia="Times New Roman"/>
          <w:color w:val="000000"/>
          <w:lang w:val="en-US" w:eastAsia="nl-NL"/>
        </w:rPr>
        <w:t>No v</w:t>
      </w:r>
      <w:r w:rsidRPr="00CA6069">
        <w:rPr>
          <w:rFonts w:eastAsia="Times New Roman"/>
          <w:color w:val="000000"/>
          <w:lang w:val="en-US" w:eastAsia="nl-NL"/>
        </w:rPr>
        <w:t>alidation of individual outcomes (</w:t>
      </w:r>
      <w:r>
        <w:rPr>
          <w:rFonts w:eastAsia="Times New Roman"/>
          <w:color w:val="000000"/>
          <w:lang w:val="en-US" w:eastAsia="nl-NL"/>
        </w:rPr>
        <w:t xml:space="preserve">e.g. </w:t>
      </w:r>
      <w:r w:rsidRPr="00CA6069">
        <w:rPr>
          <w:rFonts w:eastAsia="Times New Roman"/>
          <w:color w:val="000000"/>
          <w:lang w:val="en-US" w:eastAsia="nl-NL"/>
        </w:rPr>
        <w:t xml:space="preserve">cross-sectional </w:t>
      </w:r>
      <w:r>
        <w:rPr>
          <w:rFonts w:eastAsia="Times New Roman"/>
          <w:color w:val="000000"/>
          <w:lang w:val="en-US" w:eastAsia="nl-NL"/>
        </w:rPr>
        <w:t xml:space="preserve">study </w:t>
      </w:r>
      <w:r w:rsidRPr="00CA6069">
        <w:rPr>
          <w:rFonts w:eastAsia="Times New Roman"/>
          <w:color w:val="000000"/>
          <w:lang w:val="en-US" w:eastAsia="nl-NL"/>
        </w:rPr>
        <w:t>with link to population statistics)</w:t>
      </w:r>
    </w:p>
    <w:p w:rsidR="00797D36" w:rsidRPr="00687457" w:rsidRDefault="00797D36" w:rsidP="00797D36">
      <w:pPr>
        <w:pStyle w:val="NoSpacing"/>
        <w:numPr>
          <w:ilvl w:val="0"/>
          <w:numId w:val="3"/>
        </w:numPr>
        <w:suppressAutoHyphens w:val="0"/>
        <w:ind w:left="426"/>
        <w:rPr>
          <w:lang w:val="en-US"/>
        </w:rPr>
      </w:pPr>
      <w:r w:rsidRPr="00687457">
        <w:rPr>
          <w:lang w:val="en-US"/>
        </w:rPr>
        <w:t>Not human</w:t>
      </w:r>
    </w:p>
    <w:p w:rsidR="00797D36" w:rsidRPr="00687457" w:rsidRDefault="00797D36" w:rsidP="00797D36">
      <w:pPr>
        <w:pStyle w:val="NoSpacing"/>
        <w:numPr>
          <w:ilvl w:val="0"/>
          <w:numId w:val="3"/>
        </w:numPr>
        <w:suppressAutoHyphens w:val="0"/>
        <w:ind w:left="426"/>
        <w:rPr>
          <w:lang w:val="en-US"/>
        </w:rPr>
      </w:pPr>
      <w:r w:rsidRPr="00687457">
        <w:rPr>
          <w:lang w:val="en-US"/>
        </w:rPr>
        <w:t>Comments, editorials, conference abstracts etc.</w:t>
      </w:r>
    </w:p>
    <w:p w:rsidR="00797D36" w:rsidRDefault="00797D36" w:rsidP="00797D36">
      <w:pPr>
        <w:pStyle w:val="NoSpacing"/>
        <w:numPr>
          <w:ilvl w:val="0"/>
          <w:numId w:val="3"/>
        </w:numPr>
        <w:suppressAutoHyphens w:val="0"/>
        <w:ind w:left="426"/>
        <w:rPr>
          <w:lang w:val="en-US"/>
        </w:rPr>
      </w:pPr>
      <w:r w:rsidRPr="00687457">
        <w:rPr>
          <w:lang w:val="en-US"/>
        </w:rPr>
        <w:t>SRs: to identify additional references</w:t>
      </w:r>
    </w:p>
    <w:p w:rsidR="00EB5F74" w:rsidRPr="00687457" w:rsidRDefault="00EB5F74" w:rsidP="00797D36">
      <w:pPr>
        <w:pStyle w:val="NoSpacing"/>
        <w:numPr>
          <w:ilvl w:val="0"/>
          <w:numId w:val="3"/>
        </w:numPr>
        <w:suppressAutoHyphens w:val="0"/>
        <w:ind w:left="426"/>
        <w:rPr>
          <w:lang w:val="en-US"/>
        </w:rPr>
      </w:pPr>
      <w:r>
        <w:rPr>
          <w:lang w:val="en-US"/>
        </w:rPr>
        <w:t>Patient populations</w:t>
      </w:r>
    </w:p>
    <w:p w:rsidR="00797D36" w:rsidRDefault="00797D36" w:rsidP="000C5640">
      <w:pPr>
        <w:pStyle w:val="NoSpacing"/>
        <w:numPr>
          <w:ilvl w:val="0"/>
          <w:numId w:val="3"/>
        </w:numPr>
        <w:suppressAutoHyphens w:val="0"/>
        <w:ind w:left="426"/>
        <w:rPr>
          <w:lang w:val="en-US"/>
        </w:rPr>
      </w:pPr>
      <w:r w:rsidRPr="00687457">
        <w:rPr>
          <w:lang w:val="en-US"/>
        </w:rPr>
        <w:t>Impact studies</w:t>
      </w:r>
    </w:p>
    <w:p w:rsidR="00CF1C56" w:rsidRDefault="00CF1C56" w:rsidP="000C5640">
      <w:pPr>
        <w:pStyle w:val="NoSpacing"/>
        <w:numPr>
          <w:ilvl w:val="0"/>
          <w:numId w:val="3"/>
        </w:numPr>
        <w:suppressAutoHyphens w:val="0"/>
        <w:ind w:left="426"/>
        <w:rPr>
          <w:lang w:val="en-US"/>
        </w:rPr>
      </w:pPr>
      <w:r>
        <w:rPr>
          <w:lang w:val="en-US"/>
        </w:rPr>
        <w:t>Methodological studies</w:t>
      </w:r>
    </w:p>
    <w:p w:rsidR="00CF1C56" w:rsidRDefault="00CF1C56" w:rsidP="000C5640">
      <w:pPr>
        <w:pStyle w:val="NoSpacing"/>
        <w:numPr>
          <w:ilvl w:val="0"/>
          <w:numId w:val="3"/>
        </w:numPr>
        <w:suppressAutoHyphens w:val="0"/>
        <w:ind w:left="426"/>
        <w:rPr>
          <w:lang w:val="en-US"/>
        </w:rPr>
      </w:pPr>
      <w:r>
        <w:rPr>
          <w:lang w:val="en-US"/>
        </w:rPr>
        <w:t>Predictor finding studies</w:t>
      </w:r>
    </w:p>
    <w:p w:rsidR="00260B09" w:rsidRDefault="00260B09" w:rsidP="000C5640">
      <w:pPr>
        <w:pStyle w:val="NoSpacing"/>
        <w:numPr>
          <w:ilvl w:val="0"/>
          <w:numId w:val="3"/>
        </w:numPr>
        <w:suppressAutoHyphens w:val="0"/>
        <w:ind w:left="426"/>
        <w:rPr>
          <w:lang w:val="en-US"/>
        </w:rPr>
      </w:pPr>
      <w:r>
        <w:rPr>
          <w:lang w:val="en-US"/>
        </w:rPr>
        <w:t>Model updated before validation,</w:t>
      </w:r>
      <w:r w:rsidRPr="00260B09">
        <w:rPr>
          <w:lang w:val="en-US"/>
        </w:rPr>
        <w:t xml:space="preserve"> </w:t>
      </w:r>
      <w:r>
        <w:rPr>
          <w:lang w:val="en-US"/>
        </w:rPr>
        <w:t>e.g. intercept recalibration, slope recalibration, refitting, etc.</w:t>
      </w:r>
    </w:p>
    <w:p w:rsidR="009F03B4" w:rsidRDefault="004940EC" w:rsidP="009F03B4">
      <w:pPr>
        <w:pStyle w:val="NoSpacing"/>
        <w:suppressAutoHyphens w:val="0"/>
        <w:rPr>
          <w:lang w:val="en-US"/>
        </w:rPr>
      </w:pPr>
      <w:r>
        <w:rPr>
          <w:lang w:val="en-US"/>
        </w:rPr>
        <w:t xml:space="preserve">Note: </w:t>
      </w:r>
      <w:r w:rsidR="009F03B4">
        <w:rPr>
          <w:lang w:val="en-US"/>
        </w:rPr>
        <w:t>If c-statistic or calibration is not reported, we still include this paper.</w:t>
      </w:r>
    </w:p>
    <w:p w:rsidR="00DB6282" w:rsidRDefault="00DB6282" w:rsidP="00260B09">
      <w:pPr>
        <w:pStyle w:val="NoSpacing"/>
        <w:suppressAutoHyphens w:val="0"/>
        <w:rPr>
          <w:lang w:val="en-US"/>
        </w:rPr>
      </w:pPr>
      <w:r>
        <w:rPr>
          <w:lang w:val="en-US"/>
        </w:rPr>
        <w:t>Note</w:t>
      </w:r>
      <w:r w:rsidR="00260B09">
        <w:rPr>
          <w:lang w:val="en-US"/>
        </w:rPr>
        <w:t xml:space="preserve"> 2</w:t>
      </w:r>
      <w:r>
        <w:rPr>
          <w:lang w:val="en-US"/>
        </w:rPr>
        <w:t>: if a model is first validated as it was originally developed, and subsequently recalibrated, the results of that first validation will be included.</w:t>
      </w:r>
    </w:p>
    <w:p w:rsidR="00DB6282" w:rsidRDefault="00DB6282" w:rsidP="005C0FD3">
      <w:pPr>
        <w:pStyle w:val="NoSpacing"/>
        <w:suppressAutoHyphens w:val="0"/>
        <w:rPr>
          <w:lang w:val="en-US"/>
        </w:rPr>
      </w:pPr>
    </w:p>
    <w:p w:rsidR="00DB6282" w:rsidRDefault="00DB6282" w:rsidP="005C0FD3">
      <w:pPr>
        <w:pStyle w:val="NoSpacing"/>
        <w:suppressAutoHyphens w:val="0"/>
        <w:rPr>
          <w:lang w:val="en-US"/>
        </w:rPr>
      </w:pPr>
      <w:r>
        <w:rPr>
          <w:lang w:val="en-US"/>
        </w:rPr>
        <w:t xml:space="preserve">If the model is only validated for men and women together (instead of stratified analyses) these papers will be </w:t>
      </w:r>
      <w:r w:rsidR="00260B09">
        <w:rPr>
          <w:lang w:val="en-US"/>
        </w:rPr>
        <w:t>excluded during data-extraction</w:t>
      </w:r>
      <w:r>
        <w:rPr>
          <w:lang w:val="en-US"/>
        </w:rPr>
        <w:t>.</w:t>
      </w:r>
    </w:p>
    <w:p w:rsidR="00311A5F" w:rsidRDefault="00311A5F" w:rsidP="005C0FD3">
      <w:pPr>
        <w:pStyle w:val="NoSpacing"/>
        <w:suppressAutoHyphens w:val="0"/>
        <w:rPr>
          <w:lang w:val="en-US"/>
        </w:rPr>
      </w:pPr>
      <w:r>
        <w:rPr>
          <w:lang w:val="en-US"/>
        </w:rPr>
        <w:t>If one model is validated multiple times in the same cohort, this validation will be included in the qualitative synthesis, and excluded in the meta-analysis.</w:t>
      </w:r>
    </w:p>
    <w:p w:rsidR="00DB6282" w:rsidRDefault="00DB6282" w:rsidP="005C0FD3">
      <w:pPr>
        <w:pStyle w:val="NoSpacing"/>
        <w:suppressAutoHyphens w:val="0"/>
        <w:rPr>
          <w:lang w:val="en-US"/>
        </w:rPr>
      </w:pPr>
    </w:p>
    <w:p w:rsidR="00671C87" w:rsidRPr="00A83214" w:rsidRDefault="00671C87" w:rsidP="00671C87">
      <w:pPr>
        <w:pStyle w:val="NoSpacing"/>
        <w:rPr>
          <w:u w:val="single"/>
          <w:lang w:val="en-US"/>
        </w:rPr>
      </w:pPr>
      <w:r w:rsidRPr="00A83214">
        <w:rPr>
          <w:u w:val="single"/>
          <w:lang w:val="en-US"/>
        </w:rPr>
        <w:t>Data extraction</w:t>
      </w:r>
    </w:p>
    <w:p w:rsidR="00BB0A2F" w:rsidRDefault="00311A5F" w:rsidP="00260B09">
      <w:pPr>
        <w:pStyle w:val="NoSpacing"/>
        <w:rPr>
          <w:lang w:val="en-US"/>
        </w:rPr>
      </w:pPr>
      <w:r>
        <w:rPr>
          <w:lang w:val="en-US"/>
        </w:rPr>
        <w:t xml:space="preserve">Data extraction will be done by one reviewer (JD or RP), risk of bias will be assessed independent by two reviewers (JD and RP) and discrepancies will be discussed. </w:t>
      </w:r>
      <w:r w:rsidR="007F1E99" w:rsidRPr="00841549">
        <w:rPr>
          <w:lang w:val="en-US"/>
        </w:rPr>
        <w:t>Data extraction will be based on PROBAST, TRIPOD</w:t>
      </w:r>
      <w:r w:rsidR="001E3367">
        <w:rPr>
          <w:lang w:val="en-US"/>
        </w:rPr>
        <w:t xml:space="preserve"> and</w:t>
      </w:r>
      <w:r w:rsidR="007F1E99" w:rsidRPr="00841549">
        <w:rPr>
          <w:lang w:val="en-US"/>
        </w:rPr>
        <w:t xml:space="preserve"> CHARMS. </w:t>
      </w:r>
      <w:r w:rsidR="007F1E99">
        <w:rPr>
          <w:lang w:val="en-US"/>
        </w:rPr>
        <w:t>At the end of this file a list is included</w:t>
      </w:r>
      <w:r w:rsidR="00260B09">
        <w:rPr>
          <w:lang w:val="en-US"/>
        </w:rPr>
        <w:t xml:space="preserve"> (Appendix 2)</w:t>
      </w:r>
      <w:r w:rsidR="007F1E99">
        <w:rPr>
          <w:lang w:val="en-US"/>
        </w:rPr>
        <w:t>.</w:t>
      </w:r>
    </w:p>
    <w:p w:rsidR="00260B09" w:rsidRDefault="00260B09" w:rsidP="00260B09">
      <w:pPr>
        <w:pStyle w:val="NoSpacing"/>
        <w:rPr>
          <w:u w:val="single"/>
          <w:lang w:val="en-US"/>
        </w:rPr>
      </w:pPr>
    </w:p>
    <w:p w:rsidR="00671C87" w:rsidRPr="00CB2C04" w:rsidRDefault="00CB2C04" w:rsidP="00671C87">
      <w:pPr>
        <w:pStyle w:val="NoSpacing"/>
        <w:rPr>
          <w:u w:val="single"/>
          <w:lang w:val="en-US"/>
        </w:rPr>
      </w:pPr>
      <w:r w:rsidRPr="00CB2C04">
        <w:rPr>
          <w:u w:val="single"/>
          <w:lang w:val="en-US"/>
        </w:rPr>
        <w:t>Statistical analyses</w:t>
      </w:r>
    </w:p>
    <w:p w:rsidR="00311A5F" w:rsidRDefault="00311A5F" w:rsidP="00671C87">
      <w:pPr>
        <w:pStyle w:val="NoSpacing"/>
        <w:rPr>
          <w:lang w:val="en-US"/>
        </w:rPr>
      </w:pPr>
      <w:r>
        <w:rPr>
          <w:lang w:val="en-US"/>
        </w:rPr>
        <w:t>Analyses will be split up by gender and by model, so six groups in total.</w:t>
      </w:r>
    </w:p>
    <w:p w:rsidR="004167B2" w:rsidRDefault="00CB2C04" w:rsidP="00671C87">
      <w:pPr>
        <w:pStyle w:val="NoSpacing"/>
        <w:rPr>
          <w:lang w:val="en-US"/>
        </w:rPr>
      </w:pPr>
      <w:r>
        <w:rPr>
          <w:lang w:val="en-US"/>
        </w:rPr>
        <w:t xml:space="preserve">Pooled c-statistics </w:t>
      </w:r>
      <w:r w:rsidR="004167B2">
        <w:rPr>
          <w:lang w:val="en-US"/>
        </w:rPr>
        <w:t xml:space="preserve">and OE ratios </w:t>
      </w:r>
      <w:r>
        <w:rPr>
          <w:lang w:val="en-US"/>
        </w:rPr>
        <w:t>will be</w:t>
      </w:r>
      <w:r w:rsidRPr="00CB2C04">
        <w:rPr>
          <w:rFonts w:cs="Calibri"/>
          <w:lang w:val="en-US"/>
        </w:rPr>
        <w:t xml:space="preserve"> </w:t>
      </w:r>
      <w:r>
        <w:rPr>
          <w:rFonts w:cs="Calibri"/>
          <w:lang w:val="en-US"/>
        </w:rPr>
        <w:t xml:space="preserve">calculated by accounting for the presence of between-study heterogeneity. This can be achieved by adopting regression models with random-effects. </w:t>
      </w:r>
      <w:r w:rsidR="004167B2">
        <w:rPr>
          <w:rFonts w:cs="Calibri"/>
          <w:lang w:val="en-US"/>
        </w:rPr>
        <w:t xml:space="preserve">We will pool the logit c-statistic and log OE ratio. The meta-analysis will be performed in R, with the </w:t>
      </w:r>
      <w:proofErr w:type="spellStart"/>
      <w:r w:rsidR="004167B2">
        <w:rPr>
          <w:rFonts w:cs="Calibri"/>
          <w:lang w:val="en-US"/>
        </w:rPr>
        <w:t>metafor</w:t>
      </w:r>
      <w:proofErr w:type="spellEnd"/>
      <w:r w:rsidR="004167B2">
        <w:rPr>
          <w:rFonts w:cs="Calibri"/>
          <w:lang w:val="en-US"/>
        </w:rPr>
        <w:t xml:space="preserve"> package using the </w:t>
      </w:r>
      <w:proofErr w:type="spellStart"/>
      <w:r w:rsidR="004167B2">
        <w:rPr>
          <w:rFonts w:cs="Calibri"/>
          <w:lang w:val="en-US"/>
        </w:rPr>
        <w:t>rma</w:t>
      </w:r>
      <w:proofErr w:type="spellEnd"/>
      <w:r w:rsidR="004167B2">
        <w:rPr>
          <w:rFonts w:cs="Calibri"/>
          <w:lang w:val="en-US"/>
        </w:rPr>
        <w:t xml:space="preserve"> function with </w:t>
      </w:r>
      <w:proofErr w:type="spellStart"/>
      <w:r w:rsidR="004167B2" w:rsidRPr="00713C87">
        <w:rPr>
          <w:lang w:val="en-US"/>
        </w:rPr>
        <w:t>Paule</w:t>
      </w:r>
      <w:proofErr w:type="spellEnd"/>
      <w:r w:rsidR="004167B2" w:rsidRPr="00713C87">
        <w:rPr>
          <w:lang w:val="en-US"/>
        </w:rPr>
        <w:t>-Mandel estimator</w:t>
      </w:r>
      <w:r w:rsidR="004167B2">
        <w:rPr>
          <w:lang w:val="en-US"/>
        </w:rPr>
        <w:t xml:space="preserve"> and </w:t>
      </w:r>
      <w:proofErr w:type="spellStart"/>
      <w:r w:rsidR="004167B2" w:rsidRPr="004167B2">
        <w:rPr>
          <w:lang w:val="en-US"/>
        </w:rPr>
        <w:t>Hartung</w:t>
      </w:r>
      <w:proofErr w:type="spellEnd"/>
      <w:r w:rsidR="004167B2" w:rsidRPr="004167B2">
        <w:rPr>
          <w:lang w:val="en-US"/>
        </w:rPr>
        <w:t>-Knapp-</w:t>
      </w:r>
      <w:proofErr w:type="spellStart"/>
      <w:r w:rsidR="004167B2" w:rsidRPr="004167B2">
        <w:rPr>
          <w:lang w:val="en-US"/>
        </w:rPr>
        <w:t>Sidik</w:t>
      </w:r>
      <w:proofErr w:type="spellEnd"/>
      <w:r w:rsidR="004167B2" w:rsidRPr="004167B2">
        <w:rPr>
          <w:lang w:val="en-US"/>
        </w:rPr>
        <w:t>-</w:t>
      </w:r>
      <w:proofErr w:type="spellStart"/>
      <w:r w:rsidR="004167B2" w:rsidRPr="004167B2">
        <w:rPr>
          <w:lang w:val="en-US"/>
        </w:rPr>
        <w:t>Jonkman</w:t>
      </w:r>
      <w:proofErr w:type="spellEnd"/>
      <w:r w:rsidR="004167B2" w:rsidRPr="004167B2">
        <w:rPr>
          <w:lang w:val="en-US"/>
        </w:rPr>
        <w:t xml:space="preserve"> method </w:t>
      </w:r>
      <w:r w:rsidR="004167B2">
        <w:rPr>
          <w:lang w:val="en-US"/>
        </w:rPr>
        <w:t>for</w:t>
      </w:r>
      <w:r w:rsidR="004167B2" w:rsidRPr="004167B2">
        <w:rPr>
          <w:lang w:val="en-US"/>
        </w:rPr>
        <w:t xml:space="preserve"> calculating 95% confidence intervals.</w:t>
      </w:r>
      <w:r w:rsidR="004167B2">
        <w:rPr>
          <w:lang w:val="en-US"/>
        </w:rPr>
        <w:fldChar w:fldCharType="begin">
          <w:fldData xml:space="preserve">PEVuZE5vdGU+PENpdGU+PEF1dGhvcj5JbnRIb3V0PC9BdXRob3I+PFllYXI+MjAxNDwvWWVhcj48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</w:fldData>
        </w:fldChar>
      </w:r>
      <w:r w:rsidR="004167B2">
        <w:rPr>
          <w:lang w:val="en-US"/>
        </w:rPr>
        <w:instrText xml:space="preserve"> ADDIN EN.CITE </w:instrText>
      </w:r>
      <w:r w:rsidR="004167B2">
        <w:rPr>
          <w:lang w:val="en-US"/>
        </w:rPr>
        <w:fldChar w:fldCharType="begin">
          <w:fldData xml:space="preserve">PEVuZE5vdGU+PENpdGU+PEF1dGhvcj5JbnRIb3V0PC9BdXRob3I+PFllYXI+MjAxNDwvWWVhcj48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</w:fldData>
        </w:fldChar>
      </w:r>
      <w:r w:rsidR="004167B2">
        <w:rPr>
          <w:lang w:val="en-US"/>
        </w:rPr>
        <w:instrText xml:space="preserve"> ADDIN EN.CITE.DATA </w:instrText>
      </w:r>
      <w:r w:rsidR="004167B2">
        <w:rPr>
          <w:lang w:val="en-US"/>
        </w:rPr>
      </w:r>
      <w:r w:rsidR="004167B2">
        <w:rPr>
          <w:lang w:val="en-US"/>
        </w:rPr>
        <w:fldChar w:fldCharType="end"/>
      </w:r>
      <w:r w:rsidR="004167B2">
        <w:rPr>
          <w:lang w:val="en-US"/>
        </w:rPr>
      </w:r>
      <w:r w:rsidR="004167B2">
        <w:rPr>
          <w:lang w:val="en-US"/>
        </w:rPr>
        <w:fldChar w:fldCharType="separate"/>
      </w:r>
      <w:r w:rsidR="004167B2">
        <w:rPr>
          <w:noProof/>
          <w:lang w:val="en-US"/>
        </w:rPr>
        <w:t>[2]</w:t>
      </w:r>
      <w:r w:rsidR="004167B2">
        <w:rPr>
          <w:lang w:val="en-US"/>
        </w:rPr>
        <w:fldChar w:fldCharType="end"/>
      </w:r>
      <w:r w:rsidR="004167B2" w:rsidRPr="004167B2">
        <w:rPr>
          <w:lang w:val="en-US"/>
        </w:rPr>
        <w:t xml:space="preserve"> </w:t>
      </w:r>
      <w:r w:rsidR="004167B2" w:rsidRPr="00EF163B">
        <w:rPr>
          <w:lang w:val="en-US"/>
        </w:rPr>
        <w:t>95% pr</w:t>
      </w:r>
      <w:r w:rsidR="004167B2">
        <w:rPr>
          <w:lang w:val="en-US"/>
        </w:rPr>
        <w:t xml:space="preserve">ediction intervals </w:t>
      </w:r>
      <w:r w:rsidR="00311A5F">
        <w:rPr>
          <w:lang w:val="en-US"/>
        </w:rPr>
        <w:t xml:space="preserve">will be calculated </w:t>
      </w:r>
      <w:r w:rsidR="004167B2">
        <w:rPr>
          <w:lang w:val="en-US"/>
        </w:rPr>
        <w:t>to determine</w:t>
      </w:r>
      <w:r w:rsidR="004167B2" w:rsidRPr="00EF163B">
        <w:rPr>
          <w:lang w:val="en-US"/>
        </w:rPr>
        <w:t xml:space="preserve"> what performance can be expected in new studies with predefined characteristics.</w:t>
      </w:r>
    </w:p>
    <w:p w:rsidR="00311A5F" w:rsidRDefault="00311A5F" w:rsidP="00671C87">
      <w:pPr>
        <w:pStyle w:val="NoSpacing"/>
        <w:rPr>
          <w:lang w:val="en-US"/>
        </w:rPr>
      </w:pPr>
    </w:p>
    <w:p w:rsidR="00311A5F" w:rsidRDefault="00311A5F" w:rsidP="00671C87">
      <w:pPr>
        <w:pStyle w:val="NoSpacing"/>
        <w:rPr>
          <w:lang w:val="en-US"/>
        </w:rPr>
      </w:pPr>
      <w:r>
        <w:rPr>
          <w:i/>
          <w:lang w:val="en-US"/>
        </w:rPr>
        <w:t>Restore missing information</w:t>
      </w:r>
    </w:p>
    <w:p w:rsidR="00311A5F" w:rsidRDefault="00311A5F" w:rsidP="00671C87">
      <w:pPr>
        <w:pStyle w:val="NoSpacing"/>
        <w:rPr>
          <w:lang w:val="en-US"/>
        </w:rPr>
      </w:pPr>
      <w:r>
        <w:rPr>
          <w:lang w:val="en-US"/>
        </w:rPr>
        <w:t xml:space="preserve">Missing standard errors of c-statistic will be calculated using formulas by Hanley and </w:t>
      </w:r>
      <w:proofErr w:type="spellStart"/>
      <w:r>
        <w:rPr>
          <w:lang w:val="en-US"/>
        </w:rPr>
        <w:t>Newcombe</w:t>
      </w:r>
      <w:proofErr w:type="spellEnd"/>
      <w:r>
        <w:rPr>
          <w:lang w:val="en-US"/>
        </w:rPr>
        <w:t xml:space="preserve"> </w:t>
      </w:r>
      <w:r>
        <w:rPr>
          <w:lang w:val="en-US"/>
        </w:rPr>
        <w:fldChar w:fldCharType="begin">
          <w:fldData xml:space="preserve">PEVuZE5vdGU+PENpdGU+PEF1dGhvcj5IYW5sZXk8L0F1dGhvcj48WWVhcj4xOTgyPC9ZZWFyPjxS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</w:fldData>
        </w:fldChar>
      </w:r>
      <w:r>
        <w:rPr>
          <w:lang w:val="en-US"/>
        </w:rPr>
        <w:instrText xml:space="preserve"> ADDIN EN.CITE </w:instrText>
      </w:r>
      <w:r>
        <w:rPr>
          <w:lang w:val="en-US"/>
        </w:rPr>
        <w:fldChar w:fldCharType="begin">
          <w:fldData xml:space="preserve">PEVuZE5vdGU+PENpdGU+PEF1dGhvcj5IYW5sZXk8L0F1dGhvcj48WWVhcj4xOTgyPC9ZZWFyPjxS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[3, 4]</w:t>
      </w:r>
      <w:r>
        <w:rPr>
          <w:lang w:val="en-US"/>
        </w:rPr>
        <w:fldChar w:fldCharType="end"/>
      </w:r>
      <w:r>
        <w:rPr>
          <w:lang w:val="en-US"/>
        </w:rPr>
        <w:t>. Formulas to restore missing standard errors for OE ratio will be developed in parallel with this project and published as part of a general guidance paper on systematic review and meta-analysis of prediction model studies.</w:t>
      </w:r>
    </w:p>
    <w:p w:rsidR="00B2429C" w:rsidRDefault="00B2429C" w:rsidP="00671C87">
      <w:pPr>
        <w:pStyle w:val="NoSpacing"/>
        <w:rPr>
          <w:lang w:val="en-US"/>
        </w:rPr>
      </w:pPr>
      <w:r>
        <w:rPr>
          <w:lang w:val="en-US"/>
        </w:rPr>
        <w:t xml:space="preserve">OE ratios are highly </w:t>
      </w:r>
      <w:r w:rsidR="00EB5F74">
        <w:rPr>
          <w:lang w:val="en-US"/>
        </w:rPr>
        <w:t>sensitive to duration of</w:t>
      </w:r>
      <w:r>
        <w:rPr>
          <w:lang w:val="en-US"/>
        </w:rPr>
        <w:t xml:space="preserve"> follow-up. We will explore ways to account for this.</w:t>
      </w:r>
    </w:p>
    <w:p w:rsidR="00B2429C" w:rsidRDefault="00B2429C" w:rsidP="00671C87">
      <w:pPr>
        <w:pStyle w:val="NoSpacing"/>
        <w:rPr>
          <w:lang w:val="en-US"/>
        </w:rPr>
      </w:pPr>
    </w:p>
    <w:p w:rsidR="00B2429C" w:rsidRDefault="00B2429C" w:rsidP="00671C87">
      <w:pPr>
        <w:pStyle w:val="NoSpacing"/>
        <w:rPr>
          <w:lang w:val="en-US"/>
        </w:rPr>
      </w:pPr>
      <w:r>
        <w:rPr>
          <w:i/>
          <w:lang w:val="en-US"/>
        </w:rPr>
        <w:t>Calibration in risk groups</w:t>
      </w:r>
    </w:p>
    <w:p w:rsidR="00B2429C" w:rsidRPr="00B2429C" w:rsidRDefault="00B2429C" w:rsidP="00671C87">
      <w:pPr>
        <w:pStyle w:val="NoSpacing"/>
        <w:rPr>
          <w:rFonts w:cs="Calibri"/>
          <w:lang w:val="en-US"/>
        </w:rPr>
      </w:pPr>
      <w:r>
        <w:rPr>
          <w:lang w:val="en-US"/>
        </w:rPr>
        <w:t>During data extraction, we register whether information on calibration in risk groups is reported (e.g. in calibration plots or tables). If there is a sufficient number of studies reporting this information, exact numbers will be extracted and visualized in a calibration plot.</w:t>
      </w:r>
    </w:p>
    <w:p w:rsidR="004167B2" w:rsidRDefault="004167B2" w:rsidP="00671C87">
      <w:pPr>
        <w:pStyle w:val="NoSpacing"/>
        <w:rPr>
          <w:rFonts w:cs="Calibri"/>
          <w:lang w:val="en-US"/>
        </w:rPr>
      </w:pPr>
    </w:p>
    <w:p w:rsidR="00311A5F" w:rsidRPr="00311A5F" w:rsidRDefault="00311A5F" w:rsidP="00CB2C04">
      <w:pPr>
        <w:spacing w:after="0" w:line="240" w:lineRule="auto"/>
        <w:rPr>
          <w:i/>
          <w:lang w:val="en-US"/>
        </w:rPr>
      </w:pPr>
      <w:r>
        <w:rPr>
          <w:i/>
          <w:lang w:val="en-US"/>
        </w:rPr>
        <w:lastRenderedPageBreak/>
        <w:t>Sensitivity analyses</w:t>
      </w:r>
    </w:p>
    <w:p w:rsidR="00B57216" w:rsidRDefault="00311A5F" w:rsidP="00CB2C04">
      <w:pPr>
        <w:spacing w:after="0" w:line="240" w:lineRule="auto"/>
        <w:rPr>
          <w:lang w:val="en-US"/>
        </w:rPr>
      </w:pPr>
      <w:r>
        <w:rPr>
          <w:lang w:val="en-US"/>
        </w:rPr>
        <w:t>We will perform three sensitivity analyses:</w:t>
      </w:r>
    </w:p>
    <w:p w:rsidR="00311A5F" w:rsidRDefault="00311A5F" w:rsidP="00CB2C04">
      <w:pPr>
        <w:spacing w:after="0" w:line="240" w:lineRule="auto"/>
        <w:rPr>
          <w:lang w:val="en-US"/>
        </w:rPr>
      </w:pPr>
      <w:r>
        <w:rPr>
          <w:lang w:val="en-US"/>
        </w:rPr>
        <w:t>- Exclude studies with high risk of bias for at least one domain</w:t>
      </w:r>
    </w:p>
    <w:p w:rsidR="00311A5F" w:rsidRDefault="00311A5F" w:rsidP="00CB2C04">
      <w:pPr>
        <w:spacing w:after="0" w:line="240" w:lineRule="auto"/>
        <w:rPr>
          <w:lang w:val="en-US"/>
        </w:rPr>
      </w:pPr>
      <w:r>
        <w:rPr>
          <w:lang w:val="en-US"/>
        </w:rPr>
        <w:t>- Weigh studies by the inverse of the sample size (rather than inverse of the variance)</w:t>
      </w:r>
    </w:p>
    <w:p w:rsidR="00311A5F" w:rsidRDefault="00311A5F" w:rsidP="00CB2C04">
      <w:pPr>
        <w:spacing w:after="0" w:line="240" w:lineRule="auto"/>
        <w:rPr>
          <w:lang w:val="en-US"/>
        </w:rPr>
      </w:pPr>
      <w:r>
        <w:rPr>
          <w:lang w:val="en-US"/>
        </w:rPr>
        <w:t>- Bivariate meta-analysis to jointly pool c-statistic and OE ratio</w:t>
      </w:r>
    </w:p>
    <w:p w:rsidR="00313695" w:rsidRDefault="00313695" w:rsidP="00CB2C04">
      <w:pPr>
        <w:spacing w:after="0" w:line="240" w:lineRule="auto"/>
        <w:rPr>
          <w:lang w:val="en-US"/>
        </w:rPr>
      </w:pPr>
    </w:p>
    <w:p w:rsidR="00311A5F" w:rsidRPr="00311A5F" w:rsidRDefault="00311A5F" w:rsidP="00CB2C04">
      <w:pPr>
        <w:spacing w:after="0" w:line="240" w:lineRule="auto"/>
        <w:rPr>
          <w:i/>
          <w:lang w:val="en-US"/>
        </w:rPr>
      </w:pPr>
      <w:proofErr w:type="spellStart"/>
      <w:r>
        <w:rPr>
          <w:i/>
          <w:lang w:val="en-US"/>
        </w:rPr>
        <w:t>Metaregression</w:t>
      </w:r>
      <w:proofErr w:type="spellEnd"/>
    </w:p>
    <w:p w:rsidR="00313695" w:rsidRDefault="00313695" w:rsidP="00CB2C04">
      <w:pPr>
        <w:spacing w:after="0" w:line="240" w:lineRule="auto"/>
        <w:rPr>
          <w:lang w:val="en-US"/>
        </w:rPr>
      </w:pPr>
      <w:r>
        <w:rPr>
          <w:lang w:val="en-US"/>
        </w:rPr>
        <w:t xml:space="preserve">C-statistic </w:t>
      </w:r>
      <w:r w:rsidR="00311A5F">
        <w:rPr>
          <w:lang w:val="en-US"/>
        </w:rPr>
        <w:t xml:space="preserve">and OE ratio </w:t>
      </w:r>
      <w:r>
        <w:rPr>
          <w:lang w:val="en-US"/>
        </w:rPr>
        <w:t xml:space="preserve">depend on </w:t>
      </w:r>
      <w:proofErr w:type="spellStart"/>
      <w:r>
        <w:rPr>
          <w:lang w:val="en-US"/>
        </w:rPr>
        <w:t>casemix</w:t>
      </w:r>
      <w:proofErr w:type="spellEnd"/>
      <w:r>
        <w:rPr>
          <w:lang w:val="en-US"/>
        </w:rPr>
        <w:t xml:space="preserve"> (</w:t>
      </w:r>
      <w:r w:rsidR="00311A5F">
        <w:rPr>
          <w:lang w:val="en-US"/>
        </w:rPr>
        <w:t>e.g. see</w:t>
      </w:r>
      <w:r>
        <w:rPr>
          <w:lang w:val="en-US"/>
        </w:rPr>
        <w:t xml:space="preserve"> </w:t>
      </w:r>
      <w:proofErr w:type="spellStart"/>
      <w:r>
        <w:rPr>
          <w:lang w:val="en-US"/>
        </w:rPr>
        <w:t>Vergouwe</w:t>
      </w:r>
      <w:proofErr w:type="spellEnd"/>
      <w:r>
        <w:rPr>
          <w:lang w:val="en-US"/>
        </w:rPr>
        <w:t xml:space="preserve"> 2010). More heterogeneity in </w:t>
      </w:r>
      <w:proofErr w:type="spellStart"/>
      <w:r>
        <w:rPr>
          <w:lang w:val="en-US"/>
        </w:rPr>
        <w:t>casemix</w:t>
      </w:r>
      <w:proofErr w:type="spellEnd"/>
      <w:r>
        <w:rPr>
          <w:lang w:val="en-US"/>
        </w:rPr>
        <w:t xml:space="preserve"> leads to a higher c-statistic because it is easier to distinguish between people who develop and who do not develop the disease. We have to correct for this. </w:t>
      </w:r>
      <w:r w:rsidR="0022618F">
        <w:rPr>
          <w:lang w:val="en-US"/>
        </w:rPr>
        <w:t>Therefore</w:t>
      </w:r>
      <w:r>
        <w:rPr>
          <w:lang w:val="en-US"/>
        </w:rPr>
        <w:t xml:space="preserve"> we extract information on every predictor in the model from every validation study. For categorical variable (like smoking) we extract the percentages for every category and for continuous variables we extract the mean and the </w:t>
      </w:r>
      <w:proofErr w:type="spellStart"/>
      <w:r>
        <w:rPr>
          <w:lang w:val="en-US"/>
        </w:rPr>
        <w:t>sd</w:t>
      </w:r>
      <w:proofErr w:type="spellEnd"/>
      <w:r>
        <w:rPr>
          <w:lang w:val="en-US"/>
        </w:rPr>
        <w:t xml:space="preserve"> (if not reported we extract other information like the median, range or interquartile range).</w:t>
      </w:r>
    </w:p>
    <w:p w:rsidR="00311A5F" w:rsidRDefault="00311A5F" w:rsidP="00CB2C04">
      <w:pPr>
        <w:spacing w:after="0" w:line="240" w:lineRule="auto"/>
        <w:rPr>
          <w:lang w:val="en-US"/>
        </w:rPr>
      </w:pPr>
      <w:r>
        <w:rPr>
          <w:lang w:val="en-US"/>
        </w:rPr>
        <w:t xml:space="preserve">Using meta-regression we will explore the association between these case-mix variables and c-statistic and OE ratio. Furthermore, </w:t>
      </w:r>
      <w:r w:rsidR="00B2429C">
        <w:rPr>
          <w:lang w:val="en-US"/>
        </w:rPr>
        <w:t>it will be explored whether</w:t>
      </w:r>
      <w:r>
        <w:rPr>
          <w:lang w:val="en-US"/>
        </w:rPr>
        <w:t xml:space="preserve"> eligibility criteria </w:t>
      </w:r>
      <w:r w:rsidR="00B2429C">
        <w:rPr>
          <w:lang w:val="en-US"/>
        </w:rPr>
        <w:t>(</w:t>
      </w:r>
      <w:proofErr w:type="spellStart"/>
      <w:r w:rsidR="00B2429C">
        <w:rPr>
          <w:lang w:val="en-US"/>
        </w:rPr>
        <w:t>ie</w:t>
      </w:r>
      <w:proofErr w:type="spellEnd"/>
      <w:r w:rsidR="00B2429C">
        <w:rPr>
          <w:lang w:val="en-US"/>
        </w:rPr>
        <w:t xml:space="preserve"> exclusion of people with previous CVD, diabetes, and people receiving treatment that lowers the risk of CVD) are associated with variation in these performance measures. Other ways to visualize heterogeneity in eligibility criteria will be explored.</w:t>
      </w:r>
    </w:p>
    <w:p w:rsidR="0022618F" w:rsidRDefault="0022618F" w:rsidP="00CB2C04">
      <w:pPr>
        <w:spacing w:after="0" w:line="240" w:lineRule="auto"/>
        <w:rPr>
          <w:lang w:val="en-US"/>
        </w:rPr>
      </w:pPr>
    </w:p>
    <w:p w:rsidR="0022618F" w:rsidRDefault="0022618F" w:rsidP="00CB2C04">
      <w:pPr>
        <w:spacing w:after="0" w:line="240" w:lineRule="auto"/>
        <w:rPr>
          <w:i/>
          <w:lang w:val="en-US"/>
        </w:rPr>
      </w:pPr>
      <w:r>
        <w:rPr>
          <w:i/>
          <w:lang w:val="en-US"/>
        </w:rPr>
        <w:t>Publication bias</w:t>
      </w:r>
    </w:p>
    <w:p w:rsidR="0022618F" w:rsidRPr="0022618F" w:rsidRDefault="0022618F" w:rsidP="00CB2C04">
      <w:pPr>
        <w:spacing w:after="0" w:line="240" w:lineRule="auto"/>
        <w:rPr>
          <w:lang w:val="en-US"/>
        </w:rPr>
      </w:pPr>
      <w:r>
        <w:rPr>
          <w:lang w:val="en-US"/>
        </w:rPr>
        <w:t>Publication bias will not be assessed as methods for this in systematic reviews of prognosis studies are not available yet.</w:t>
      </w:r>
    </w:p>
    <w:p w:rsidR="00457438" w:rsidRDefault="00457438" w:rsidP="008E5607">
      <w:pPr>
        <w:pStyle w:val="NoSpacing"/>
        <w:rPr>
          <w:lang w:val="en-US"/>
        </w:rPr>
      </w:pPr>
    </w:p>
    <w:p w:rsidR="00311A5F" w:rsidRDefault="00311A5F" w:rsidP="008E5607">
      <w:pPr>
        <w:pStyle w:val="NoSpacing"/>
        <w:rPr>
          <w:lang w:val="en-US"/>
        </w:rPr>
        <w:sectPr w:rsidR="00311A5F" w:rsidSect="00D6522B">
          <w:headerReference w:type="default" r:id="rId9"/>
          <w:footerReference w:type="default" r:id="rId10"/>
          <w:type w:val="continuous"/>
          <w:pgSz w:w="11907" w:h="16839" w:code="9"/>
          <w:pgMar w:top="1440" w:right="1440" w:bottom="1440" w:left="1440" w:header="720" w:footer="720" w:gutter="0"/>
          <w:cols w:space="720"/>
          <w:docGrid w:linePitch="360"/>
        </w:sectPr>
      </w:pPr>
    </w:p>
    <w:p w:rsidR="00311A5F" w:rsidRDefault="00311A5F">
      <w:pPr>
        <w:suppressAutoHyphens w:val="0"/>
        <w:rPr>
          <w:rFonts w:asciiTheme="minorHAnsi" w:hAnsiTheme="minorHAnsi"/>
          <w:b/>
          <w:lang w:val="en-US"/>
        </w:rPr>
      </w:pPr>
      <w:r>
        <w:rPr>
          <w:rFonts w:asciiTheme="minorHAnsi" w:hAnsiTheme="minorHAnsi"/>
          <w:b/>
          <w:lang w:val="en-US"/>
        </w:rPr>
        <w:lastRenderedPageBreak/>
        <w:br w:type="page"/>
      </w:r>
    </w:p>
    <w:p w:rsidR="006E3AE1" w:rsidRDefault="00260B09">
      <w:pPr>
        <w:suppressAutoHyphens w:val="0"/>
        <w:rPr>
          <w:rFonts w:asciiTheme="minorHAnsi" w:hAnsiTheme="minorHAnsi"/>
          <w:b/>
          <w:lang w:val="en-US"/>
        </w:rPr>
      </w:pPr>
      <w:r>
        <w:rPr>
          <w:rFonts w:asciiTheme="minorHAnsi" w:hAnsiTheme="minorHAnsi"/>
          <w:b/>
          <w:lang w:val="en-US"/>
        </w:rPr>
        <w:lastRenderedPageBreak/>
        <w:t>Appendix 1: Citation search</w:t>
      </w:r>
    </w:p>
    <w:p w:rsidR="00260B09" w:rsidRPr="00260B09" w:rsidRDefault="00260B09" w:rsidP="00260B09">
      <w:pPr>
        <w:pStyle w:val="NoSpacing"/>
        <w:rPr>
          <w:rFonts w:asciiTheme="minorHAnsi" w:hAnsiTheme="minorHAnsi"/>
          <w:lang w:val="en-US"/>
        </w:rPr>
      </w:pPr>
      <w:r w:rsidRPr="00260B09">
        <w:rPr>
          <w:rFonts w:asciiTheme="minorHAnsi" w:hAnsiTheme="minorHAnsi"/>
          <w:lang w:val="en-US"/>
        </w:rPr>
        <w:t xml:space="preserve">Web of Science and Scopus </w:t>
      </w:r>
      <w:r>
        <w:rPr>
          <w:rFonts w:asciiTheme="minorHAnsi" w:hAnsiTheme="minorHAnsi"/>
          <w:lang w:val="en-US"/>
        </w:rPr>
        <w:t>will be</w:t>
      </w:r>
      <w:r w:rsidRPr="00260B09">
        <w:rPr>
          <w:rFonts w:asciiTheme="minorHAnsi" w:hAnsiTheme="minorHAnsi"/>
          <w:lang w:val="en-US"/>
        </w:rPr>
        <w:t xml:space="preserve"> searched for studies citing the following references:</w:t>
      </w:r>
    </w:p>
    <w:p w:rsidR="00260B09" w:rsidRPr="00260B09" w:rsidRDefault="00260B09" w:rsidP="00260B09">
      <w:pPr>
        <w:pStyle w:val="NoSpacing"/>
        <w:rPr>
          <w:rFonts w:asciiTheme="minorHAnsi" w:hAnsiTheme="minorHAnsi"/>
          <w:i/>
          <w:lang w:val="en-US"/>
        </w:rPr>
      </w:pPr>
      <w:r w:rsidRPr="00260B09">
        <w:rPr>
          <w:rFonts w:asciiTheme="minorHAnsi" w:hAnsiTheme="minorHAnsi"/>
          <w:i/>
          <w:lang w:val="en-US"/>
        </w:rPr>
        <w:t>Wilson:</w:t>
      </w:r>
    </w:p>
    <w:p w:rsidR="00260B09" w:rsidRPr="00260B09" w:rsidRDefault="00260B09" w:rsidP="00260B09">
      <w:pPr>
        <w:pStyle w:val="NoSpacing"/>
        <w:rPr>
          <w:rFonts w:asciiTheme="minorHAnsi" w:hAnsiTheme="minorHAnsi"/>
          <w:lang w:val="en-US"/>
        </w:rPr>
      </w:pPr>
      <w:r w:rsidRPr="00260B09">
        <w:rPr>
          <w:rFonts w:asciiTheme="minorHAnsi" w:hAnsiTheme="minorHAnsi"/>
          <w:lang w:val="en-US"/>
        </w:rPr>
        <w:t xml:space="preserve">- Wilson PW, </w:t>
      </w:r>
      <w:proofErr w:type="spellStart"/>
      <w:r w:rsidRPr="00260B09">
        <w:rPr>
          <w:rFonts w:asciiTheme="minorHAnsi" w:hAnsiTheme="minorHAnsi"/>
          <w:lang w:val="en-US"/>
        </w:rPr>
        <w:t>D'Agostino</w:t>
      </w:r>
      <w:proofErr w:type="spellEnd"/>
      <w:r w:rsidRPr="00260B09">
        <w:rPr>
          <w:rFonts w:asciiTheme="minorHAnsi" w:hAnsiTheme="minorHAnsi"/>
          <w:lang w:val="en-US"/>
        </w:rPr>
        <w:t xml:space="preserve"> RB, Levy D, Belanger AM, </w:t>
      </w:r>
      <w:proofErr w:type="spellStart"/>
      <w:r w:rsidRPr="00260B09">
        <w:rPr>
          <w:rFonts w:asciiTheme="minorHAnsi" w:hAnsiTheme="minorHAnsi"/>
          <w:lang w:val="en-US"/>
        </w:rPr>
        <w:t>Silbershatz</w:t>
      </w:r>
      <w:proofErr w:type="spellEnd"/>
      <w:r w:rsidRPr="00260B09">
        <w:rPr>
          <w:rFonts w:asciiTheme="minorHAnsi" w:hAnsiTheme="minorHAnsi"/>
          <w:lang w:val="en-US"/>
        </w:rPr>
        <w:t xml:space="preserve"> H, </w:t>
      </w:r>
      <w:proofErr w:type="spellStart"/>
      <w:r w:rsidRPr="00260B09">
        <w:rPr>
          <w:rFonts w:asciiTheme="minorHAnsi" w:hAnsiTheme="minorHAnsi"/>
          <w:lang w:val="en-US"/>
        </w:rPr>
        <w:t>Kannel</w:t>
      </w:r>
      <w:proofErr w:type="spellEnd"/>
      <w:r w:rsidRPr="00260B09">
        <w:rPr>
          <w:rFonts w:asciiTheme="minorHAnsi" w:hAnsiTheme="minorHAnsi"/>
          <w:lang w:val="en-US"/>
        </w:rPr>
        <w:t xml:space="preserve"> WB. Prediction of coronary heart disease using risk factor categories. </w:t>
      </w:r>
      <w:r w:rsidRPr="00260B09">
        <w:rPr>
          <w:rFonts w:asciiTheme="minorHAnsi" w:hAnsiTheme="minorHAnsi"/>
          <w:i/>
          <w:lang w:val="en-US"/>
        </w:rPr>
        <w:t>Circulation</w:t>
      </w:r>
      <w:r w:rsidRPr="00260B09">
        <w:rPr>
          <w:rFonts w:asciiTheme="minorHAnsi" w:hAnsiTheme="minorHAnsi"/>
          <w:lang w:val="en-US"/>
        </w:rPr>
        <w:t xml:space="preserve"> 1998;97(18):1837-47.</w:t>
      </w:r>
    </w:p>
    <w:p w:rsidR="00260B09" w:rsidRPr="00260B09" w:rsidRDefault="00260B09" w:rsidP="00260B09">
      <w:pPr>
        <w:pStyle w:val="NoSpacing"/>
        <w:rPr>
          <w:rFonts w:asciiTheme="minorHAnsi" w:hAnsiTheme="minorHAnsi"/>
          <w:i/>
          <w:lang w:val="en-US"/>
        </w:rPr>
      </w:pPr>
      <w:r w:rsidRPr="00260B09">
        <w:rPr>
          <w:rFonts w:asciiTheme="minorHAnsi" w:hAnsiTheme="minorHAnsi"/>
          <w:i/>
          <w:lang w:val="en-US"/>
        </w:rPr>
        <w:t>ATP III:</w:t>
      </w:r>
    </w:p>
    <w:p w:rsidR="00260B09" w:rsidRPr="00260B09" w:rsidRDefault="00260B09" w:rsidP="00260B09">
      <w:pPr>
        <w:pStyle w:val="NoSpacing"/>
        <w:rPr>
          <w:rFonts w:asciiTheme="minorHAnsi" w:hAnsiTheme="minorHAnsi"/>
          <w:lang w:val="en-US"/>
        </w:rPr>
      </w:pPr>
      <w:r w:rsidRPr="00260B09">
        <w:rPr>
          <w:rFonts w:asciiTheme="minorHAnsi" w:hAnsiTheme="minorHAnsi"/>
          <w:lang w:val="en-US"/>
        </w:rPr>
        <w:t xml:space="preserve">- Third Report of the National Cholesterol Education Program (NCEP) Expert Panel on Detection, Evaluation, and Treatment of High Blood Cholesterol in Adults (Adult Treatment Panel III) final report. </w:t>
      </w:r>
      <w:r w:rsidRPr="00260B09">
        <w:rPr>
          <w:rFonts w:asciiTheme="minorHAnsi" w:hAnsiTheme="minorHAnsi"/>
          <w:i/>
          <w:lang w:val="en-US"/>
        </w:rPr>
        <w:t>Circulation</w:t>
      </w:r>
      <w:r w:rsidRPr="00260B09">
        <w:rPr>
          <w:rFonts w:asciiTheme="minorHAnsi" w:hAnsiTheme="minorHAnsi"/>
          <w:lang w:val="en-US"/>
        </w:rPr>
        <w:t xml:space="preserve"> 2002;106(25):3143-421.</w:t>
      </w:r>
    </w:p>
    <w:p w:rsidR="00260B09" w:rsidRPr="00260B09" w:rsidRDefault="00260B09" w:rsidP="00260B09">
      <w:pPr>
        <w:pStyle w:val="NoSpacing"/>
        <w:rPr>
          <w:rFonts w:asciiTheme="minorHAnsi" w:hAnsiTheme="minorHAnsi"/>
          <w:lang w:val="en-US"/>
        </w:rPr>
      </w:pPr>
      <w:r w:rsidRPr="00260B09">
        <w:rPr>
          <w:rFonts w:asciiTheme="minorHAnsi" w:hAnsiTheme="minorHAnsi"/>
          <w:lang w:val="en-US"/>
        </w:rPr>
        <w:t xml:space="preserve">- Executive Summary of The Third Report of The National Cholesterol Education Program (NCEP) Expert Panel on Detection, Evaluation, And Treatment of High Blood Cholesterol In Adults (Adult Treatment Panel III). </w:t>
      </w:r>
      <w:r w:rsidRPr="00260B09">
        <w:rPr>
          <w:rFonts w:asciiTheme="minorHAnsi" w:hAnsiTheme="minorHAnsi"/>
          <w:i/>
          <w:lang w:val="en-US"/>
        </w:rPr>
        <w:t>JAMA</w:t>
      </w:r>
      <w:r w:rsidRPr="00260B09">
        <w:rPr>
          <w:rFonts w:asciiTheme="minorHAnsi" w:hAnsiTheme="minorHAnsi"/>
          <w:lang w:val="en-US"/>
        </w:rPr>
        <w:t xml:space="preserve"> 2001;285(19):2486-97.</w:t>
      </w:r>
    </w:p>
    <w:p w:rsidR="00260B09" w:rsidRPr="00260B09" w:rsidRDefault="00260B09" w:rsidP="00260B09">
      <w:pPr>
        <w:pStyle w:val="NoSpacing"/>
        <w:rPr>
          <w:rFonts w:asciiTheme="minorHAnsi" w:hAnsiTheme="minorHAnsi"/>
          <w:i/>
          <w:lang w:val="en-US"/>
        </w:rPr>
      </w:pPr>
      <w:r w:rsidRPr="00260B09">
        <w:rPr>
          <w:rFonts w:asciiTheme="minorHAnsi" w:hAnsiTheme="minorHAnsi"/>
          <w:i/>
          <w:lang w:val="en-US"/>
        </w:rPr>
        <w:t>PCE:</w:t>
      </w:r>
    </w:p>
    <w:p w:rsidR="00260B09" w:rsidRPr="00311A5F" w:rsidRDefault="00260B09" w:rsidP="00260B09">
      <w:pPr>
        <w:pStyle w:val="NoSpacing"/>
        <w:rPr>
          <w:rFonts w:asciiTheme="minorHAnsi" w:hAnsiTheme="minorHAnsi"/>
          <w:lang w:val="en-US"/>
        </w:rPr>
      </w:pPr>
      <w:r w:rsidRPr="00260B09">
        <w:rPr>
          <w:rFonts w:asciiTheme="minorHAnsi" w:hAnsiTheme="minorHAnsi"/>
          <w:lang w:val="en-US"/>
        </w:rPr>
        <w:t xml:space="preserve">- Goff DC, Jr., Lloyd-Jones DM, Bennett G, et al. 2013 ACC/AHA guideline on the assessment of cardiovascular risk: a report of the American College of Cardiology/American Heart Association Task Force on Practice Guidelines. </w:t>
      </w:r>
      <w:r w:rsidRPr="00311A5F">
        <w:rPr>
          <w:rFonts w:asciiTheme="minorHAnsi" w:hAnsiTheme="minorHAnsi"/>
          <w:i/>
          <w:lang w:val="en-US"/>
        </w:rPr>
        <w:t>Circulation</w:t>
      </w:r>
      <w:r w:rsidRPr="00311A5F">
        <w:rPr>
          <w:rFonts w:asciiTheme="minorHAnsi" w:hAnsiTheme="minorHAnsi"/>
          <w:lang w:val="en-US"/>
        </w:rPr>
        <w:t xml:space="preserve"> 2014;129(25 </w:t>
      </w:r>
      <w:proofErr w:type="spellStart"/>
      <w:r w:rsidRPr="00311A5F">
        <w:rPr>
          <w:rFonts w:asciiTheme="minorHAnsi" w:hAnsiTheme="minorHAnsi"/>
          <w:lang w:val="en-US"/>
        </w:rPr>
        <w:t>Suppl</w:t>
      </w:r>
      <w:proofErr w:type="spellEnd"/>
      <w:r w:rsidRPr="00311A5F">
        <w:rPr>
          <w:rFonts w:asciiTheme="minorHAnsi" w:hAnsiTheme="minorHAnsi"/>
          <w:lang w:val="en-US"/>
        </w:rPr>
        <w:t xml:space="preserve"> 2):S49-73.</w:t>
      </w:r>
    </w:p>
    <w:p w:rsidR="00260B09" w:rsidRDefault="00260B09" w:rsidP="00260B09">
      <w:pPr>
        <w:suppressAutoHyphens w:val="0"/>
        <w:rPr>
          <w:rFonts w:asciiTheme="minorHAnsi" w:hAnsiTheme="minorHAnsi"/>
          <w:b/>
          <w:lang w:val="en-US"/>
        </w:rPr>
      </w:pPr>
      <w:r w:rsidRPr="00260B09">
        <w:rPr>
          <w:rFonts w:asciiTheme="minorHAnsi" w:hAnsiTheme="minorHAnsi"/>
          <w:lang w:val="en-US"/>
        </w:rPr>
        <w:t xml:space="preserve">- Goff DC, Jr., Lloyd-Jones DM, Bennett G, et al. 2013 ACC/AHA guideline on the assessment of cardiovascular risk: a report of the American College of Cardiology/American Heart Association Task Force on Practice Guidelines. </w:t>
      </w:r>
      <w:r w:rsidRPr="00AA5E86">
        <w:rPr>
          <w:rFonts w:asciiTheme="minorHAnsi" w:hAnsiTheme="minorHAnsi"/>
          <w:i/>
        </w:rPr>
        <w:t xml:space="preserve">J Am Coll </w:t>
      </w:r>
      <w:proofErr w:type="spellStart"/>
      <w:r w:rsidRPr="00AA5E86">
        <w:rPr>
          <w:rFonts w:asciiTheme="minorHAnsi" w:hAnsiTheme="minorHAnsi"/>
          <w:i/>
        </w:rPr>
        <w:t>Cardiol</w:t>
      </w:r>
      <w:proofErr w:type="spellEnd"/>
      <w:r w:rsidRPr="006504BE">
        <w:rPr>
          <w:rFonts w:asciiTheme="minorHAnsi" w:hAnsiTheme="minorHAnsi"/>
        </w:rPr>
        <w:t xml:space="preserve"> 2014;63(25 Pt B):2935-59</w:t>
      </w:r>
      <w:r>
        <w:rPr>
          <w:rFonts w:asciiTheme="minorHAnsi" w:hAnsiTheme="minorHAnsi"/>
          <w:b/>
          <w:lang w:val="en-US"/>
        </w:rPr>
        <w:br w:type="page"/>
      </w:r>
    </w:p>
    <w:p w:rsidR="00260B09" w:rsidRDefault="00260B09">
      <w:pPr>
        <w:suppressAutoHyphens w:val="0"/>
        <w:rPr>
          <w:rFonts w:asciiTheme="minorHAnsi" w:hAnsiTheme="minorHAnsi"/>
          <w:b/>
          <w:lang w:val="en-US"/>
        </w:rPr>
      </w:pPr>
      <w:r>
        <w:rPr>
          <w:rFonts w:asciiTheme="minorHAnsi" w:hAnsiTheme="minorHAnsi"/>
          <w:b/>
          <w:lang w:val="en-US"/>
        </w:rPr>
        <w:lastRenderedPageBreak/>
        <w:t>Appendix 2: Data extraction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2"/>
        <w:gridCol w:w="4175"/>
      </w:tblGrid>
      <w:tr w:rsidR="00D6522B" w:rsidRPr="001D0815" w:rsidTr="00D6522B">
        <w:trPr>
          <w:trHeight w:val="300"/>
        </w:trPr>
        <w:tc>
          <w:tcPr>
            <w:tcW w:w="2723" w:type="pct"/>
            <w:shd w:val="clear" w:color="000000" w:fill="C5D9F1"/>
            <w:hideMark/>
          </w:tcPr>
          <w:p w:rsidR="00D6522B" w:rsidRPr="001D0815" w:rsidRDefault="00D6522B" w:rsidP="00D6522B">
            <w:pPr>
              <w:suppressAutoHyphens w:val="0"/>
              <w:spacing w:after="0" w:line="240" w:lineRule="auto"/>
              <w:rPr>
                <w:rFonts w:eastAsia="Times New Roman"/>
                <w:b/>
                <w:bCs/>
                <w:color w:val="000000"/>
                <w:lang w:eastAsia="nl-NL"/>
              </w:rPr>
            </w:pPr>
            <w:r w:rsidRPr="001D0815">
              <w:rPr>
                <w:rFonts w:eastAsia="Times New Roman"/>
                <w:b/>
                <w:bCs/>
                <w:color w:val="000000"/>
                <w:lang w:eastAsia="nl-NL"/>
              </w:rPr>
              <w:t>General items</w:t>
            </w:r>
          </w:p>
        </w:tc>
        <w:tc>
          <w:tcPr>
            <w:tcW w:w="2277" w:type="pct"/>
            <w:shd w:val="clear" w:color="000000" w:fill="C5D9F1"/>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Author</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Year</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Journal</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ID</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Reviewer</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66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Applied</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version</w:t>
            </w:r>
            <w:proofErr w:type="spellEnd"/>
            <w:r w:rsidRPr="001D0815">
              <w:rPr>
                <w:rFonts w:eastAsia="Times New Roman"/>
                <w:color w:val="000000"/>
                <w:lang w:eastAsia="nl-NL"/>
              </w:rPr>
              <w:t xml:space="preserve"> of </w:t>
            </w:r>
            <w:proofErr w:type="spellStart"/>
            <w:r w:rsidRPr="001D0815">
              <w:rPr>
                <w:rFonts w:eastAsia="Times New Roman"/>
                <w:color w:val="000000"/>
                <w:lang w:eastAsia="nl-NL"/>
              </w:rPr>
              <w:t>Framingham</w:t>
            </w:r>
            <w:proofErr w:type="spellEnd"/>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If race is not specified, enter "PCE men"/"PCE women"/"PCE men and women".</w:t>
            </w:r>
          </w:p>
        </w:tc>
      </w:tr>
      <w:tr w:rsidR="00D6522B" w:rsidRPr="00090296" w:rsidTr="00D6522B">
        <w:trPr>
          <w:trHeight w:val="91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Type of </w:t>
            </w:r>
            <w:proofErr w:type="spellStart"/>
            <w:r w:rsidRPr="001D0815">
              <w:rPr>
                <w:rFonts w:eastAsia="Times New Roman"/>
                <w:color w:val="000000"/>
                <w:lang w:eastAsia="nl-NL"/>
              </w:rPr>
              <w:t>study</w:t>
            </w:r>
            <w:proofErr w:type="spellEnd"/>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Predesigned validation study: study is prospectively designed with the aim to validate the model</w:t>
            </w:r>
          </w:p>
        </w:tc>
      </w:tr>
      <w:tr w:rsidR="00D6522B" w:rsidRPr="001D0815" w:rsidTr="00D6522B">
        <w:trPr>
          <w:trHeight w:val="300"/>
        </w:trPr>
        <w:tc>
          <w:tcPr>
            <w:tcW w:w="2723" w:type="pct"/>
            <w:shd w:val="clear" w:color="000000" w:fill="C5D9F1"/>
            <w:hideMark/>
          </w:tcPr>
          <w:p w:rsidR="00D6522B" w:rsidRPr="001D0815" w:rsidRDefault="00D6522B" w:rsidP="00D6522B">
            <w:pPr>
              <w:suppressAutoHyphens w:val="0"/>
              <w:spacing w:after="0" w:line="240" w:lineRule="auto"/>
              <w:rPr>
                <w:rFonts w:eastAsia="Times New Roman"/>
                <w:b/>
                <w:bCs/>
                <w:color w:val="000000"/>
                <w:lang w:eastAsia="nl-NL"/>
              </w:rPr>
            </w:pPr>
            <w:r w:rsidRPr="001D0815">
              <w:rPr>
                <w:rFonts w:eastAsia="Times New Roman"/>
                <w:b/>
                <w:bCs/>
                <w:color w:val="000000"/>
                <w:lang w:eastAsia="nl-NL"/>
              </w:rPr>
              <w:t xml:space="preserve">Participant </w:t>
            </w:r>
            <w:proofErr w:type="spellStart"/>
            <w:r w:rsidRPr="001D0815">
              <w:rPr>
                <w:rFonts w:eastAsia="Times New Roman"/>
                <w:b/>
                <w:bCs/>
                <w:color w:val="000000"/>
                <w:lang w:eastAsia="nl-NL"/>
              </w:rPr>
              <w:t>selection</w:t>
            </w:r>
            <w:proofErr w:type="spellEnd"/>
          </w:p>
        </w:tc>
        <w:tc>
          <w:tcPr>
            <w:tcW w:w="2277" w:type="pct"/>
            <w:shd w:val="clear" w:color="000000" w:fill="C5D9F1"/>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w:t>
            </w:r>
          </w:p>
        </w:tc>
      </w:tr>
      <w:tr w:rsidR="00D6522B" w:rsidRPr="001D0815" w:rsidTr="00D6522B">
        <w:trPr>
          <w:trHeight w:val="39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Study</w:t>
            </w:r>
            <w:proofErr w:type="spellEnd"/>
            <w:r w:rsidRPr="001D0815">
              <w:rPr>
                <w:rFonts w:eastAsia="Times New Roman"/>
                <w:color w:val="000000"/>
                <w:lang w:eastAsia="nl-NL"/>
              </w:rPr>
              <w:t xml:space="preserve"> design</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69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Comment</w:t>
            </w:r>
            <w:proofErr w:type="spellEnd"/>
            <w:r w:rsidRPr="001D0815">
              <w:rPr>
                <w:rFonts w:eastAsia="Times New Roman"/>
                <w:color w:val="000000"/>
                <w:lang w:eastAsia="nl-NL"/>
              </w:rPr>
              <w:t xml:space="preserve"> on </w:t>
            </w:r>
            <w:proofErr w:type="spellStart"/>
            <w:r w:rsidRPr="001D0815">
              <w:rPr>
                <w:rFonts w:eastAsia="Times New Roman"/>
                <w:color w:val="000000"/>
                <w:lang w:eastAsia="nl-NL"/>
              </w:rPr>
              <w:t>study</w:t>
            </w:r>
            <w:proofErr w:type="spellEnd"/>
            <w:r w:rsidRPr="001D0815">
              <w:rPr>
                <w:rFonts w:eastAsia="Times New Roman"/>
                <w:color w:val="000000"/>
                <w:lang w:eastAsia="nl-NL"/>
              </w:rPr>
              <w:t xml:space="preserve"> design</w:t>
            </w:r>
          </w:p>
        </w:tc>
      </w:tr>
      <w:tr w:rsidR="00D6522B" w:rsidRPr="00090296" w:rsidTr="00D6522B">
        <w:trPr>
          <w:trHeight w:val="300"/>
        </w:trPr>
        <w:tc>
          <w:tcPr>
            <w:tcW w:w="2723" w:type="pct"/>
            <w:shd w:val="clear" w:color="000000" w:fill="DCE6F1"/>
            <w:hideMark/>
          </w:tcPr>
          <w:p w:rsidR="00D6522B" w:rsidRPr="0048510A" w:rsidRDefault="00D6522B" w:rsidP="00D6522B">
            <w:pPr>
              <w:suppressAutoHyphens w:val="0"/>
              <w:spacing w:after="0" w:line="240" w:lineRule="auto"/>
              <w:rPr>
                <w:rFonts w:eastAsia="Times New Roman"/>
                <w:i/>
                <w:iCs/>
                <w:color w:val="000000"/>
                <w:lang w:val="en-US" w:eastAsia="nl-NL"/>
              </w:rPr>
            </w:pPr>
            <w:r w:rsidRPr="0048510A">
              <w:rPr>
                <w:rFonts w:eastAsia="Times New Roman"/>
                <w:i/>
                <w:iCs/>
                <w:color w:val="000000"/>
                <w:lang w:val="en-US" w:eastAsia="nl-NL"/>
              </w:rPr>
              <w:t>In- and exclusion criteria for the analyses</w:t>
            </w:r>
          </w:p>
        </w:tc>
        <w:tc>
          <w:tcPr>
            <w:tcW w:w="2277" w:type="pct"/>
            <w:shd w:val="clear" w:color="000000" w:fill="DCE6F1"/>
            <w:hideMark/>
          </w:tcPr>
          <w:p w:rsidR="00D6522B" w:rsidRPr="0048510A" w:rsidRDefault="00D6522B" w:rsidP="00D6522B">
            <w:pPr>
              <w:suppressAutoHyphens w:val="0"/>
              <w:spacing w:after="0" w:line="240" w:lineRule="auto"/>
              <w:rPr>
                <w:rFonts w:eastAsia="Times New Roman"/>
                <w:i/>
                <w:iCs/>
                <w:color w:val="000000"/>
                <w:lang w:val="en-US" w:eastAsia="nl-NL"/>
              </w:rPr>
            </w:pPr>
            <w:r w:rsidRPr="0048510A">
              <w:rPr>
                <w:rFonts w:eastAsia="Times New Roman"/>
                <w:i/>
                <w:iCs/>
                <w:color w:val="000000"/>
                <w:lang w:val="en-US" w:eastAsia="nl-NL"/>
              </w:rPr>
              <w:t> </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Lower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age</w:t>
            </w:r>
            <w:proofErr w:type="spellEnd"/>
            <w:r w:rsidRPr="001D0815">
              <w:rPr>
                <w:rFonts w:eastAsia="Times New Roman"/>
                <w:color w:val="000000"/>
                <w:lang w:eastAsia="nl-NL"/>
              </w:rPr>
              <w:t xml:space="preserve"> limit</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Upper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age</w:t>
            </w:r>
            <w:proofErr w:type="spellEnd"/>
            <w:r w:rsidRPr="001D0815">
              <w:rPr>
                <w:rFonts w:eastAsia="Times New Roman"/>
                <w:color w:val="000000"/>
                <w:lang w:eastAsia="nl-NL"/>
              </w:rPr>
              <w:t xml:space="preserve"> limit</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090296"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Free </w:t>
            </w:r>
            <w:proofErr w:type="spellStart"/>
            <w:r w:rsidRPr="001D0815">
              <w:rPr>
                <w:rFonts w:eastAsia="Times New Roman"/>
                <w:color w:val="000000"/>
                <w:lang w:eastAsia="nl-NL"/>
              </w:rPr>
              <w:t>from</w:t>
            </w:r>
            <w:proofErr w:type="spellEnd"/>
            <w:r w:rsidRPr="001D0815">
              <w:rPr>
                <w:rFonts w:eastAsia="Times New Roman"/>
                <w:color w:val="000000"/>
                <w:lang w:eastAsia="nl-NL"/>
              </w:rPr>
              <w:t xml:space="preserve"> CVD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Only information on eligibility criteria for CVD</w:t>
            </w:r>
          </w:p>
        </w:tc>
      </w:tr>
      <w:tr w:rsidR="00D6522B" w:rsidRPr="00090296" w:rsidTr="00D6522B">
        <w:trPr>
          <w:trHeight w:val="64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Free </w:t>
            </w:r>
            <w:proofErr w:type="spellStart"/>
            <w:r w:rsidRPr="001D0815">
              <w:rPr>
                <w:rFonts w:eastAsia="Times New Roman"/>
                <w:color w:val="000000"/>
                <w:lang w:eastAsia="nl-NL"/>
              </w:rPr>
              <w:t>from</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disease</w:t>
            </w:r>
            <w:proofErr w:type="spellEnd"/>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Only information on eligibility criteria for diseases other than CVD</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Treatment</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Having</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disease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Race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Other</w:t>
            </w:r>
            <w:proofErr w:type="spellEnd"/>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E.g. information on completeness of follow-up or predictors.</w:t>
            </w:r>
          </w:p>
        </w:tc>
      </w:tr>
      <w:tr w:rsidR="00D6522B" w:rsidRPr="00090296" w:rsidTr="00D6522B">
        <w:trPr>
          <w:trHeight w:val="37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In case of RCT - which arm is used?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7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In case of RCT - which treatment(s) was/were studied?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005188">
        <w:trPr>
          <w:trHeight w:val="1279"/>
        </w:trPr>
        <w:tc>
          <w:tcPr>
            <w:tcW w:w="2723" w:type="pct"/>
            <w:shd w:val="clear" w:color="000000" w:fill="DCE6F1"/>
            <w:hideMark/>
          </w:tcPr>
          <w:p w:rsidR="00D6522B" w:rsidRPr="001D0815" w:rsidRDefault="00D6522B" w:rsidP="00D6522B">
            <w:pPr>
              <w:suppressAutoHyphens w:val="0"/>
              <w:spacing w:after="0" w:line="240" w:lineRule="auto"/>
              <w:rPr>
                <w:rFonts w:eastAsia="Times New Roman"/>
                <w:i/>
                <w:iCs/>
                <w:color w:val="000000"/>
                <w:lang w:eastAsia="nl-NL"/>
              </w:rPr>
            </w:pPr>
            <w:proofErr w:type="spellStart"/>
            <w:r w:rsidRPr="001D0815">
              <w:rPr>
                <w:rFonts w:eastAsia="Times New Roman"/>
                <w:i/>
                <w:iCs/>
                <w:color w:val="000000"/>
                <w:lang w:eastAsia="nl-NL"/>
              </w:rPr>
              <w:t>Casemix</w:t>
            </w:r>
            <w:proofErr w:type="spellEnd"/>
          </w:p>
        </w:tc>
        <w:tc>
          <w:tcPr>
            <w:tcW w:w="2277" w:type="pct"/>
            <w:shd w:val="clear" w:color="000000" w:fill="DCE6F1"/>
            <w:hideMark/>
          </w:tcPr>
          <w:p w:rsidR="00D6522B" w:rsidRPr="0048510A" w:rsidRDefault="00D6522B" w:rsidP="00D6522B">
            <w:pPr>
              <w:suppressAutoHyphens w:val="0"/>
              <w:spacing w:after="0" w:line="240" w:lineRule="auto"/>
              <w:rPr>
                <w:rFonts w:eastAsia="Times New Roman"/>
                <w:b/>
                <w:bCs/>
                <w:i/>
                <w:iCs/>
                <w:color w:val="000000"/>
                <w:sz w:val="20"/>
                <w:szCs w:val="20"/>
                <w:lang w:val="en-US" w:eastAsia="nl-NL"/>
              </w:rPr>
            </w:pPr>
            <w:r w:rsidRPr="0048510A">
              <w:rPr>
                <w:rFonts w:eastAsia="Times New Roman"/>
                <w:b/>
                <w:bCs/>
                <w:i/>
                <w:iCs/>
                <w:color w:val="000000"/>
                <w:sz w:val="20"/>
                <w:szCs w:val="20"/>
                <w:lang w:val="en-US" w:eastAsia="nl-NL"/>
              </w:rPr>
              <w:t xml:space="preserve">For continuous variables: if reported extract mean and SD (other information is not needed), if these are not reported, extract median and IQR. If these are not reported specify any other </w:t>
            </w:r>
            <w:proofErr w:type="spellStart"/>
            <w:r w:rsidRPr="0048510A">
              <w:rPr>
                <w:rFonts w:eastAsia="Times New Roman"/>
                <w:b/>
                <w:bCs/>
                <w:i/>
                <w:iCs/>
                <w:color w:val="000000"/>
                <w:sz w:val="20"/>
                <w:szCs w:val="20"/>
                <w:lang w:val="en-US" w:eastAsia="nl-NL"/>
              </w:rPr>
              <w:t>informationthat</w:t>
            </w:r>
            <w:proofErr w:type="spellEnd"/>
            <w:r w:rsidRPr="0048510A">
              <w:rPr>
                <w:rFonts w:eastAsia="Times New Roman"/>
                <w:b/>
                <w:bCs/>
                <w:i/>
                <w:iCs/>
                <w:color w:val="000000"/>
                <w:sz w:val="20"/>
                <w:szCs w:val="20"/>
                <w:lang w:val="en-US" w:eastAsia="nl-NL"/>
              </w:rPr>
              <w:t xml:space="preserve"> is reported (e.g. a plot).</w:t>
            </w:r>
          </w:p>
        </w:tc>
      </w:tr>
      <w:tr w:rsidR="00D6522B" w:rsidRPr="001D0815" w:rsidTr="00D6522B">
        <w:trPr>
          <w:trHeight w:val="261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Is </w:t>
            </w:r>
            <w:proofErr w:type="spellStart"/>
            <w:r w:rsidRPr="0048510A">
              <w:rPr>
                <w:rFonts w:eastAsia="Times New Roman"/>
                <w:color w:val="000000"/>
                <w:lang w:val="en-US" w:eastAsia="nl-NL"/>
              </w:rPr>
              <w:t>casemix</w:t>
            </w:r>
            <w:proofErr w:type="spellEnd"/>
            <w:r w:rsidRPr="0048510A">
              <w:rPr>
                <w:rFonts w:eastAsia="Times New Roman"/>
                <w:color w:val="000000"/>
                <w:lang w:val="en-US" w:eastAsia="nl-NL"/>
              </w:rPr>
              <w:t xml:space="preserve"> solely reported for 2 separate groups (e.g. for cases and </w:t>
            </w:r>
            <w:proofErr w:type="spellStart"/>
            <w:r w:rsidRPr="0048510A">
              <w:rPr>
                <w:rFonts w:eastAsia="Times New Roman"/>
                <w:color w:val="000000"/>
                <w:lang w:val="en-US" w:eastAsia="nl-NL"/>
              </w:rPr>
              <w:t>noncases</w:t>
            </w:r>
            <w:proofErr w:type="spellEnd"/>
            <w:r w:rsidRPr="0048510A">
              <w:rPr>
                <w:rFonts w:eastAsia="Times New Roman"/>
                <w:color w:val="000000"/>
                <w:lang w:val="en-US" w:eastAsia="nl-NL"/>
              </w:rPr>
              <w:t>)?</w:t>
            </w:r>
          </w:p>
        </w:tc>
        <w:tc>
          <w:tcPr>
            <w:tcW w:w="2277" w:type="pct"/>
            <w:shd w:val="clear" w:color="auto" w:fill="auto"/>
            <w:hideMark/>
          </w:tcPr>
          <w:p w:rsidR="00D6522B" w:rsidRPr="001D0815" w:rsidRDefault="00D6522B" w:rsidP="00D6522B">
            <w:pPr>
              <w:suppressAutoHyphens w:val="0"/>
              <w:spacing w:after="0" w:line="240" w:lineRule="auto"/>
              <w:rPr>
                <w:rFonts w:eastAsia="Times New Roman"/>
                <w:b/>
                <w:bCs/>
                <w:i/>
                <w:iCs/>
                <w:color w:val="000000"/>
                <w:lang w:eastAsia="nl-NL"/>
              </w:rPr>
            </w:pPr>
            <w:r w:rsidRPr="0048510A">
              <w:rPr>
                <w:rFonts w:eastAsia="Times New Roman"/>
                <w:b/>
                <w:bCs/>
                <w:i/>
                <w:iCs/>
                <w:color w:val="000000"/>
                <w:lang w:val="en-US" w:eastAsia="nl-NL"/>
              </w:rPr>
              <w:t xml:space="preserve">If yes, extract numbers at the bottom of this DE table. </w:t>
            </w:r>
            <w:r w:rsidRPr="0048510A">
              <w:rPr>
                <w:rFonts w:eastAsia="Times New Roman"/>
                <w:b/>
                <w:bCs/>
                <w:i/>
                <w:iCs/>
                <w:color w:val="000000"/>
                <w:lang w:val="en-US" w:eastAsia="nl-NL"/>
              </w:rPr>
              <w:br/>
              <w:t xml:space="preserve">If </w:t>
            </w:r>
            <w:proofErr w:type="spellStart"/>
            <w:r w:rsidRPr="0048510A">
              <w:rPr>
                <w:rFonts w:eastAsia="Times New Roman"/>
                <w:b/>
                <w:bCs/>
                <w:i/>
                <w:iCs/>
                <w:color w:val="000000"/>
                <w:lang w:val="en-US" w:eastAsia="nl-NL"/>
              </w:rPr>
              <w:t>casemix</w:t>
            </w:r>
            <w:proofErr w:type="spellEnd"/>
            <w:r w:rsidRPr="0048510A">
              <w:rPr>
                <w:rFonts w:eastAsia="Times New Roman"/>
                <w:b/>
                <w:bCs/>
                <w:i/>
                <w:iCs/>
                <w:color w:val="000000"/>
                <w:lang w:val="en-US" w:eastAsia="nl-NL"/>
              </w:rPr>
              <w:t xml:space="preserve"> is reported for men and women together (but validation is performed </w:t>
            </w:r>
            <w:proofErr w:type="spellStart"/>
            <w:r w:rsidRPr="0048510A">
              <w:rPr>
                <w:rFonts w:eastAsia="Times New Roman"/>
                <w:b/>
                <w:bCs/>
                <w:i/>
                <w:iCs/>
                <w:color w:val="000000"/>
                <w:lang w:val="en-US" w:eastAsia="nl-NL"/>
              </w:rPr>
              <w:t>seperately</w:t>
            </w:r>
            <w:proofErr w:type="spellEnd"/>
            <w:r w:rsidRPr="0048510A">
              <w:rPr>
                <w:rFonts w:eastAsia="Times New Roman"/>
                <w:b/>
                <w:bCs/>
                <w:i/>
                <w:iCs/>
                <w:color w:val="000000"/>
                <w:lang w:val="en-US" w:eastAsia="nl-NL"/>
              </w:rPr>
              <w:t xml:space="preserve">) add a third column to extract numbers. Also: if </w:t>
            </w:r>
            <w:proofErr w:type="spellStart"/>
            <w:r w:rsidRPr="0048510A">
              <w:rPr>
                <w:rFonts w:eastAsia="Times New Roman"/>
                <w:b/>
                <w:bCs/>
                <w:i/>
                <w:iCs/>
                <w:color w:val="000000"/>
                <w:lang w:val="en-US" w:eastAsia="nl-NL"/>
              </w:rPr>
              <w:t>casemix</w:t>
            </w:r>
            <w:proofErr w:type="spellEnd"/>
            <w:r w:rsidRPr="0048510A">
              <w:rPr>
                <w:rFonts w:eastAsia="Times New Roman"/>
                <w:b/>
                <w:bCs/>
                <w:i/>
                <w:iCs/>
                <w:color w:val="000000"/>
                <w:lang w:val="en-US" w:eastAsia="nl-NL"/>
              </w:rPr>
              <w:t xml:space="preserve"> is reported for men and women </w:t>
            </w:r>
            <w:proofErr w:type="spellStart"/>
            <w:r w:rsidRPr="0048510A">
              <w:rPr>
                <w:rFonts w:eastAsia="Times New Roman"/>
                <w:b/>
                <w:bCs/>
                <w:i/>
                <w:iCs/>
                <w:color w:val="000000"/>
                <w:lang w:val="en-US" w:eastAsia="nl-NL"/>
              </w:rPr>
              <w:t>seperately</w:t>
            </w:r>
            <w:proofErr w:type="spellEnd"/>
            <w:r w:rsidRPr="0048510A">
              <w:rPr>
                <w:rFonts w:eastAsia="Times New Roman"/>
                <w:b/>
                <w:bCs/>
                <w:i/>
                <w:iCs/>
                <w:color w:val="000000"/>
                <w:lang w:val="en-US" w:eastAsia="nl-NL"/>
              </w:rPr>
              <w:t xml:space="preserve"> and together, extract all information. </w:t>
            </w:r>
            <w:r w:rsidRPr="001D0815">
              <w:rPr>
                <w:rFonts w:eastAsia="Times New Roman"/>
                <w:b/>
                <w:bCs/>
                <w:i/>
                <w:iCs/>
                <w:color w:val="000000"/>
                <w:lang w:eastAsia="nl-NL"/>
              </w:rPr>
              <w:t xml:space="preserve">We </w:t>
            </w:r>
            <w:proofErr w:type="spellStart"/>
            <w:r w:rsidRPr="001D0815">
              <w:rPr>
                <w:rFonts w:eastAsia="Times New Roman"/>
                <w:b/>
                <w:bCs/>
                <w:i/>
                <w:iCs/>
                <w:color w:val="000000"/>
                <w:lang w:eastAsia="nl-NL"/>
              </w:rPr>
              <w:t>might</w:t>
            </w:r>
            <w:proofErr w:type="spellEnd"/>
            <w:r w:rsidRPr="001D0815">
              <w:rPr>
                <w:rFonts w:eastAsia="Times New Roman"/>
                <w:b/>
                <w:bCs/>
                <w:i/>
                <w:iCs/>
                <w:color w:val="000000"/>
                <w:lang w:eastAsia="nl-NL"/>
              </w:rPr>
              <w:t xml:space="preserve"> </w:t>
            </w:r>
            <w:proofErr w:type="spellStart"/>
            <w:r w:rsidRPr="001D0815">
              <w:rPr>
                <w:rFonts w:eastAsia="Times New Roman"/>
                <w:b/>
                <w:bCs/>
                <w:i/>
                <w:iCs/>
                <w:color w:val="000000"/>
                <w:lang w:eastAsia="nl-NL"/>
              </w:rPr>
              <w:t>use</w:t>
            </w:r>
            <w:proofErr w:type="spellEnd"/>
            <w:r w:rsidRPr="001D0815">
              <w:rPr>
                <w:rFonts w:eastAsia="Times New Roman"/>
                <w:b/>
                <w:bCs/>
                <w:i/>
                <w:iCs/>
                <w:color w:val="000000"/>
                <w:lang w:eastAsia="nl-NL"/>
              </w:rPr>
              <w:t xml:space="preserve"> </w:t>
            </w:r>
            <w:proofErr w:type="spellStart"/>
            <w:r w:rsidRPr="001D0815">
              <w:rPr>
                <w:rFonts w:eastAsia="Times New Roman"/>
                <w:b/>
                <w:bCs/>
                <w:i/>
                <w:iCs/>
                <w:color w:val="000000"/>
                <w:lang w:eastAsia="nl-NL"/>
              </w:rPr>
              <w:t>this</w:t>
            </w:r>
            <w:proofErr w:type="spellEnd"/>
            <w:r w:rsidRPr="001D0815">
              <w:rPr>
                <w:rFonts w:eastAsia="Times New Roman"/>
                <w:b/>
                <w:bCs/>
                <w:i/>
                <w:iCs/>
                <w:color w:val="000000"/>
                <w:lang w:eastAsia="nl-NL"/>
              </w:rPr>
              <w:t xml:space="preserve"> </w:t>
            </w:r>
            <w:proofErr w:type="spellStart"/>
            <w:r w:rsidRPr="001D0815">
              <w:rPr>
                <w:rFonts w:eastAsia="Times New Roman"/>
                <w:b/>
                <w:bCs/>
                <w:i/>
                <w:iCs/>
                <w:color w:val="000000"/>
                <w:lang w:eastAsia="nl-NL"/>
              </w:rPr>
              <w:t>for</w:t>
            </w:r>
            <w:proofErr w:type="spellEnd"/>
            <w:r w:rsidRPr="001D0815">
              <w:rPr>
                <w:rFonts w:eastAsia="Times New Roman"/>
                <w:b/>
                <w:bCs/>
                <w:i/>
                <w:iCs/>
                <w:color w:val="000000"/>
                <w:lang w:eastAsia="nl-NL"/>
              </w:rPr>
              <w:t xml:space="preserve"> </w:t>
            </w:r>
            <w:proofErr w:type="spellStart"/>
            <w:r w:rsidRPr="001D0815">
              <w:rPr>
                <w:rFonts w:eastAsia="Times New Roman"/>
                <w:b/>
                <w:bCs/>
                <w:i/>
                <w:iCs/>
                <w:color w:val="000000"/>
                <w:lang w:eastAsia="nl-NL"/>
              </w:rPr>
              <w:t>some</w:t>
            </w:r>
            <w:proofErr w:type="spellEnd"/>
            <w:r w:rsidRPr="001D0815">
              <w:rPr>
                <w:rFonts w:eastAsia="Times New Roman"/>
                <w:b/>
                <w:bCs/>
                <w:i/>
                <w:iCs/>
                <w:color w:val="000000"/>
                <w:lang w:eastAsia="nl-NL"/>
              </w:rPr>
              <w:t xml:space="preserve"> </w:t>
            </w:r>
            <w:proofErr w:type="spellStart"/>
            <w:r w:rsidRPr="001D0815">
              <w:rPr>
                <w:rFonts w:eastAsia="Times New Roman"/>
                <w:b/>
                <w:bCs/>
                <w:i/>
                <w:iCs/>
                <w:color w:val="000000"/>
                <w:lang w:eastAsia="nl-NL"/>
              </w:rPr>
              <w:t>sort</w:t>
            </w:r>
            <w:proofErr w:type="spellEnd"/>
            <w:r w:rsidRPr="001D0815">
              <w:rPr>
                <w:rFonts w:eastAsia="Times New Roman"/>
                <w:b/>
                <w:bCs/>
                <w:i/>
                <w:iCs/>
                <w:color w:val="000000"/>
                <w:lang w:eastAsia="nl-NL"/>
              </w:rPr>
              <w:t xml:space="preserve"> of </w:t>
            </w:r>
            <w:proofErr w:type="spellStart"/>
            <w:r w:rsidRPr="001D0815">
              <w:rPr>
                <w:rFonts w:eastAsia="Times New Roman"/>
                <w:b/>
                <w:bCs/>
                <w:i/>
                <w:iCs/>
                <w:color w:val="000000"/>
                <w:lang w:eastAsia="nl-NL"/>
              </w:rPr>
              <w:t>imputation</w:t>
            </w:r>
            <w:proofErr w:type="spellEnd"/>
            <w:r w:rsidRPr="001D0815">
              <w:rPr>
                <w:rFonts w:eastAsia="Times New Roman"/>
                <w:b/>
                <w:bCs/>
                <w:i/>
                <w:iCs/>
                <w:color w:val="000000"/>
                <w:lang w:eastAsia="nl-NL"/>
              </w:rPr>
              <w:t>.</w:t>
            </w:r>
          </w:p>
        </w:tc>
      </w:tr>
      <w:tr w:rsidR="00D6522B" w:rsidRPr="00090296" w:rsidTr="00D6522B">
        <w:trPr>
          <w:trHeight w:val="73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lastRenderedPageBreak/>
              <w:t xml:space="preserve">Is </w:t>
            </w:r>
            <w:proofErr w:type="spellStart"/>
            <w:r w:rsidRPr="0048510A">
              <w:rPr>
                <w:rFonts w:eastAsia="Times New Roman"/>
                <w:color w:val="000000"/>
                <w:lang w:val="en-US" w:eastAsia="nl-NL"/>
              </w:rPr>
              <w:t>casemix</w:t>
            </w:r>
            <w:proofErr w:type="spellEnd"/>
            <w:r w:rsidRPr="0048510A">
              <w:rPr>
                <w:rFonts w:eastAsia="Times New Roman"/>
                <w:color w:val="000000"/>
                <w:lang w:val="en-US" w:eastAsia="nl-NL"/>
              </w:rPr>
              <w:t xml:space="preserve"> also reported for subgroups (e.g. risk groups, age groups </w:t>
            </w:r>
            <w:proofErr w:type="spellStart"/>
            <w:r w:rsidRPr="0048510A">
              <w:rPr>
                <w:rFonts w:eastAsia="Times New Roman"/>
                <w:color w:val="000000"/>
                <w:lang w:val="en-US" w:eastAsia="nl-NL"/>
              </w:rPr>
              <w:t>etc</w:t>
            </w:r>
            <w:proofErr w:type="spellEnd"/>
            <w:r w:rsidRPr="0048510A">
              <w:rPr>
                <w:rFonts w:eastAsia="Times New Roman"/>
                <w:color w:val="000000"/>
                <w:lang w:val="en-US" w:eastAsia="nl-NL"/>
              </w:rPr>
              <w:t xml:space="preserve">) in addition to overall </w:t>
            </w:r>
            <w:proofErr w:type="spellStart"/>
            <w:r w:rsidRPr="0048510A">
              <w:rPr>
                <w:rFonts w:eastAsia="Times New Roman"/>
                <w:color w:val="000000"/>
                <w:lang w:val="en-US" w:eastAsia="nl-NL"/>
              </w:rPr>
              <w:t>casemix</w:t>
            </w:r>
            <w:proofErr w:type="spellEnd"/>
            <w:r w:rsidRPr="0048510A">
              <w:rPr>
                <w:rFonts w:eastAsia="Times New Roman"/>
                <w:color w:val="000000"/>
                <w:lang w:val="en-US" w:eastAsia="nl-NL"/>
              </w:rPr>
              <w:t xml:space="preserve"> details?</w:t>
            </w:r>
          </w:p>
        </w:tc>
        <w:tc>
          <w:tcPr>
            <w:tcW w:w="2277" w:type="pct"/>
            <w:shd w:val="clear" w:color="auto" w:fill="auto"/>
            <w:hideMark/>
          </w:tcPr>
          <w:p w:rsidR="00D6522B" w:rsidRPr="0048510A" w:rsidRDefault="00D6522B" w:rsidP="00D6522B">
            <w:pPr>
              <w:suppressAutoHyphens w:val="0"/>
              <w:spacing w:after="0" w:line="240" w:lineRule="auto"/>
              <w:rPr>
                <w:rFonts w:eastAsia="Times New Roman"/>
                <w:b/>
                <w:bCs/>
                <w:i/>
                <w:iCs/>
                <w:color w:val="000000"/>
                <w:lang w:val="en-US" w:eastAsia="nl-NL"/>
              </w:rPr>
            </w:pPr>
          </w:p>
        </w:tc>
      </w:tr>
      <w:tr w:rsidR="00D6522B" w:rsidRPr="00090296" w:rsidTr="00D6522B">
        <w:trPr>
          <w:trHeight w:val="73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If yes, specify which subgroups</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Age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SD</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Median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- 25th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- 75th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If</w:t>
            </w:r>
            <w:proofErr w:type="spellEnd"/>
            <w:r w:rsidRPr="001D0815">
              <w:rPr>
                <w:rFonts w:eastAsia="Times New Roman"/>
                <w:color w:val="000000"/>
                <w:lang w:eastAsia="nl-NL"/>
              </w:rPr>
              <w:t xml:space="preserve"> NR: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specify</w:t>
            </w:r>
            <w:proofErr w:type="spellEnd"/>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Gender</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men</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Smoking</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Never</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Past</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 </w:t>
            </w:r>
            <w:proofErr w:type="spellStart"/>
            <w:r w:rsidRPr="001D0815">
              <w:rPr>
                <w:rFonts w:eastAsia="Times New Roman"/>
                <w:color w:val="000000"/>
                <w:lang w:eastAsia="nl-NL"/>
              </w:rPr>
              <w:t>Current</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Ever</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 </w:t>
            </w:r>
            <w:proofErr w:type="spellStart"/>
            <w:r w:rsidRPr="001D0815">
              <w:rPr>
                <w:rFonts w:eastAsia="Times New Roman"/>
                <w:color w:val="000000"/>
                <w:lang w:eastAsia="nl-NL"/>
              </w:rPr>
              <w:t>not</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specified</w:t>
            </w:r>
            <w:proofErr w:type="spellEnd"/>
            <w:r w:rsidRPr="001D0815">
              <w:rPr>
                <w:rFonts w:eastAsia="Times New Roman"/>
                <w:color w:val="000000"/>
                <w:lang w:eastAsia="nl-NL"/>
              </w:rPr>
              <w:t>/</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specify</w:t>
            </w:r>
            <w:proofErr w:type="spellEnd"/>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Diabetes</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Treated hypertension / use of </w:t>
            </w:r>
            <w:proofErr w:type="spellStart"/>
            <w:r w:rsidRPr="0048510A">
              <w:rPr>
                <w:rFonts w:eastAsia="Times New Roman"/>
                <w:color w:val="000000"/>
                <w:lang w:val="en-US" w:eastAsia="nl-NL"/>
              </w:rPr>
              <w:t>antihypertensives</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Use of lipid lowering medication</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Hypertension</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Hypercholesterolaemia</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SBP</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SD</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Median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- 25th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- 75th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If</w:t>
            </w:r>
            <w:proofErr w:type="spellEnd"/>
            <w:r w:rsidRPr="001D0815">
              <w:rPr>
                <w:rFonts w:eastAsia="Times New Roman"/>
                <w:color w:val="000000"/>
                <w:lang w:eastAsia="nl-NL"/>
              </w:rPr>
              <w:t xml:space="preserve"> NR: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specify</w:t>
            </w:r>
            <w:proofErr w:type="spellEnd"/>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Treated</w:t>
            </w:r>
            <w:proofErr w:type="spellEnd"/>
            <w:r w:rsidRPr="001D0815">
              <w:rPr>
                <w:rFonts w:eastAsia="Times New Roman"/>
                <w:color w:val="000000"/>
                <w:lang w:eastAsia="nl-NL"/>
              </w:rPr>
              <w:t xml:space="preserve"> SBP</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SD</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Median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- 25th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- 75th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If</w:t>
            </w:r>
            <w:proofErr w:type="spellEnd"/>
            <w:r w:rsidRPr="001D0815">
              <w:rPr>
                <w:rFonts w:eastAsia="Times New Roman"/>
                <w:color w:val="000000"/>
                <w:lang w:eastAsia="nl-NL"/>
              </w:rPr>
              <w:t xml:space="preserve"> NR: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specify</w:t>
            </w:r>
            <w:proofErr w:type="spellEnd"/>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Untreated</w:t>
            </w:r>
            <w:proofErr w:type="spellEnd"/>
            <w:r w:rsidRPr="001D0815">
              <w:rPr>
                <w:rFonts w:eastAsia="Times New Roman"/>
                <w:color w:val="000000"/>
                <w:lang w:eastAsia="nl-NL"/>
              </w:rPr>
              <w:t xml:space="preserve"> SBP</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SD</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Median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- 25th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- 75th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If</w:t>
            </w:r>
            <w:proofErr w:type="spellEnd"/>
            <w:r w:rsidRPr="001D0815">
              <w:rPr>
                <w:rFonts w:eastAsia="Times New Roman"/>
                <w:color w:val="000000"/>
                <w:lang w:eastAsia="nl-NL"/>
              </w:rPr>
              <w:t xml:space="preserve"> NR: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specify</w:t>
            </w:r>
            <w:proofErr w:type="spellEnd"/>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DBP</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SD</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Median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- 25th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- 75th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If</w:t>
            </w:r>
            <w:proofErr w:type="spellEnd"/>
            <w:r w:rsidRPr="001D0815">
              <w:rPr>
                <w:rFonts w:eastAsia="Times New Roman"/>
                <w:color w:val="000000"/>
                <w:lang w:eastAsia="nl-NL"/>
              </w:rPr>
              <w:t xml:space="preserve"> NR: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specify</w:t>
            </w:r>
            <w:proofErr w:type="spellEnd"/>
            <w:r w:rsidRPr="001D0815">
              <w:rPr>
                <w:rFonts w:eastAsia="Times New Roman"/>
                <w:color w:val="000000"/>
                <w:lang w:eastAsia="nl-NL"/>
              </w:rPr>
              <w:t>)</w:t>
            </w:r>
          </w:p>
        </w:tc>
      </w:tr>
      <w:tr w:rsidR="00D6522B" w:rsidRPr="00090296"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LDL-C</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Unity (e.g. mg/dl)</w:t>
            </w:r>
          </w:p>
        </w:tc>
      </w:tr>
      <w:tr w:rsidR="00D6522B" w:rsidRPr="001D0815"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SD</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Median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- 25th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- 75th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If</w:t>
            </w:r>
            <w:proofErr w:type="spellEnd"/>
            <w:r w:rsidRPr="001D0815">
              <w:rPr>
                <w:rFonts w:eastAsia="Times New Roman"/>
                <w:color w:val="000000"/>
                <w:lang w:eastAsia="nl-NL"/>
              </w:rPr>
              <w:t xml:space="preserve"> NR: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specify</w:t>
            </w:r>
            <w:proofErr w:type="spellEnd"/>
            <w:r w:rsidRPr="001D0815">
              <w:rPr>
                <w:rFonts w:eastAsia="Times New Roman"/>
                <w:color w:val="000000"/>
                <w:lang w:eastAsia="nl-NL"/>
              </w:rPr>
              <w:t>)</w:t>
            </w:r>
          </w:p>
        </w:tc>
      </w:tr>
      <w:tr w:rsidR="00D6522B" w:rsidRPr="00090296"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HDL-C</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Unit (e.g. mg/dl)</w:t>
            </w:r>
          </w:p>
        </w:tc>
      </w:tr>
      <w:tr w:rsidR="00D6522B" w:rsidRPr="001D0815"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SD</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Median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- 25th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- 75th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If</w:t>
            </w:r>
            <w:proofErr w:type="spellEnd"/>
            <w:r w:rsidRPr="001D0815">
              <w:rPr>
                <w:rFonts w:eastAsia="Times New Roman"/>
                <w:color w:val="000000"/>
                <w:lang w:eastAsia="nl-NL"/>
              </w:rPr>
              <w:t xml:space="preserve"> NR: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specify</w:t>
            </w:r>
            <w:proofErr w:type="spellEnd"/>
            <w:r w:rsidRPr="001D0815">
              <w:rPr>
                <w:rFonts w:eastAsia="Times New Roman"/>
                <w:color w:val="000000"/>
                <w:lang w:eastAsia="nl-NL"/>
              </w:rPr>
              <w:t>)</w:t>
            </w:r>
          </w:p>
        </w:tc>
      </w:tr>
      <w:tr w:rsidR="00D6522B" w:rsidRPr="00090296"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Total cholesterol</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Unit (e.g. mg/dl)</w:t>
            </w:r>
          </w:p>
        </w:tc>
      </w:tr>
      <w:tr w:rsidR="00D6522B" w:rsidRPr="001D0815"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SD</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Median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- 25th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- 75th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If</w:t>
            </w:r>
            <w:proofErr w:type="spellEnd"/>
            <w:r w:rsidRPr="001D0815">
              <w:rPr>
                <w:rFonts w:eastAsia="Times New Roman"/>
                <w:color w:val="000000"/>
                <w:lang w:eastAsia="nl-NL"/>
              </w:rPr>
              <w:t xml:space="preserve"> NR: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specify</w:t>
            </w:r>
            <w:proofErr w:type="spellEnd"/>
            <w:r w:rsidRPr="001D0815">
              <w:rPr>
                <w:rFonts w:eastAsia="Times New Roman"/>
                <w:color w:val="000000"/>
                <w:lang w:eastAsia="nl-NL"/>
              </w:rPr>
              <w:t>)</w:t>
            </w:r>
          </w:p>
        </w:tc>
      </w:tr>
      <w:tr w:rsidR="00D6522B" w:rsidRPr="001D0815" w:rsidTr="00D6522B">
        <w:trPr>
          <w:trHeight w:val="99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Linear</w:t>
            </w:r>
            <w:proofErr w:type="spellEnd"/>
            <w:r w:rsidRPr="001D0815">
              <w:rPr>
                <w:rFonts w:eastAsia="Times New Roman"/>
                <w:color w:val="000000"/>
                <w:lang w:eastAsia="nl-NL"/>
              </w:rPr>
              <w:t xml:space="preserve"> predictor</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48510A">
              <w:rPr>
                <w:rFonts w:eastAsia="Times New Roman"/>
                <w:color w:val="000000"/>
                <w:lang w:val="en-US" w:eastAsia="nl-NL"/>
              </w:rPr>
              <w:t xml:space="preserve">Specify which information is reported e.g. average predicted risk, number of points etc. </w:t>
            </w:r>
            <w:r w:rsidRPr="001D0815">
              <w:rPr>
                <w:rFonts w:eastAsia="Times New Roman"/>
                <w:color w:val="000000"/>
                <w:lang w:eastAsia="nl-NL"/>
              </w:rPr>
              <w:t>(</w:t>
            </w:r>
            <w:proofErr w:type="spellStart"/>
            <w:r w:rsidRPr="001D0815">
              <w:rPr>
                <w:rFonts w:eastAsia="Times New Roman"/>
                <w:color w:val="000000"/>
                <w:lang w:eastAsia="nl-NL"/>
              </w:rPr>
              <w:t>so</w:t>
            </w:r>
            <w:proofErr w:type="spellEnd"/>
            <w:r w:rsidRPr="001D0815">
              <w:rPr>
                <w:rFonts w:eastAsia="Times New Roman"/>
                <w:color w:val="000000"/>
                <w:lang w:eastAsia="nl-NL"/>
              </w:rPr>
              <w:t xml:space="preserve">, information on </w:t>
            </w:r>
            <w:proofErr w:type="spellStart"/>
            <w:r w:rsidRPr="001D0815">
              <w:rPr>
                <w:rFonts w:eastAsia="Times New Roman"/>
                <w:color w:val="000000"/>
                <w:lang w:eastAsia="nl-NL"/>
              </w:rPr>
              <w:t>predicted</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and</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not</w:t>
            </w:r>
            <w:proofErr w:type="spellEnd"/>
            <w:r w:rsidRPr="001D0815">
              <w:rPr>
                <w:rFonts w:eastAsia="Times New Roman"/>
                <w:color w:val="000000"/>
                <w:lang w:eastAsia="nl-NL"/>
              </w:rPr>
              <w:t xml:space="preserve"> on </w:t>
            </w:r>
            <w:proofErr w:type="spellStart"/>
            <w:r w:rsidRPr="001D0815">
              <w:rPr>
                <w:rFonts w:eastAsia="Times New Roman"/>
                <w:color w:val="000000"/>
                <w:lang w:eastAsia="nl-NL"/>
              </w:rPr>
              <w:t>observed</w:t>
            </w:r>
            <w:proofErr w:type="spellEnd"/>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SD</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Median</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- 25th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IQR - 75th </w:t>
            </w:r>
            <w:proofErr w:type="spellStart"/>
            <w:r w:rsidRPr="001D0815">
              <w:rPr>
                <w:rFonts w:eastAsia="Times New Roman"/>
                <w:color w:val="000000"/>
                <w:lang w:eastAsia="nl-NL"/>
              </w:rPr>
              <w:t>percentile</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If</w:t>
            </w:r>
            <w:proofErr w:type="spellEnd"/>
            <w:r w:rsidRPr="001D0815">
              <w:rPr>
                <w:rFonts w:eastAsia="Times New Roman"/>
                <w:color w:val="000000"/>
                <w:lang w:eastAsia="nl-NL"/>
              </w:rPr>
              <w:t xml:space="preserve"> NR: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specify</w:t>
            </w:r>
            <w:proofErr w:type="spellEnd"/>
            <w:r w:rsidRPr="001D0815">
              <w:rPr>
                <w:rFonts w:eastAsia="Times New Roman"/>
                <w:color w:val="000000"/>
                <w:lang w:eastAsia="nl-NL"/>
              </w:rPr>
              <w:t>)</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Race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Any</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treatment information</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000000" w:fill="DCE6F1"/>
            <w:hideMark/>
          </w:tcPr>
          <w:p w:rsidR="00D6522B" w:rsidRPr="001D0815" w:rsidRDefault="00D6522B" w:rsidP="00D6522B">
            <w:pPr>
              <w:suppressAutoHyphens w:val="0"/>
              <w:spacing w:after="0" w:line="240" w:lineRule="auto"/>
              <w:rPr>
                <w:rFonts w:eastAsia="Times New Roman"/>
                <w:i/>
                <w:iCs/>
                <w:color w:val="000000"/>
                <w:lang w:eastAsia="nl-NL"/>
              </w:rPr>
            </w:pPr>
            <w:proofErr w:type="spellStart"/>
            <w:r w:rsidRPr="001D0815">
              <w:rPr>
                <w:rFonts w:eastAsia="Times New Roman"/>
                <w:i/>
                <w:iCs/>
                <w:color w:val="000000"/>
                <w:lang w:eastAsia="nl-NL"/>
              </w:rPr>
              <w:t>Study</w:t>
            </w:r>
            <w:proofErr w:type="spellEnd"/>
            <w:r w:rsidRPr="001D0815">
              <w:rPr>
                <w:rFonts w:eastAsia="Times New Roman"/>
                <w:i/>
                <w:iCs/>
                <w:color w:val="000000"/>
                <w:lang w:eastAsia="nl-NL"/>
              </w:rPr>
              <w:t xml:space="preserve"> dates</w:t>
            </w:r>
          </w:p>
        </w:tc>
        <w:tc>
          <w:tcPr>
            <w:tcW w:w="2277" w:type="pct"/>
            <w:shd w:val="clear" w:color="000000" w:fill="DCE6F1"/>
            <w:hideMark/>
          </w:tcPr>
          <w:p w:rsidR="00D6522B" w:rsidRPr="001D0815" w:rsidRDefault="00D6522B" w:rsidP="00D6522B">
            <w:pPr>
              <w:suppressAutoHyphens w:val="0"/>
              <w:spacing w:after="0" w:line="240" w:lineRule="auto"/>
              <w:rPr>
                <w:rFonts w:eastAsia="Times New Roman"/>
                <w:i/>
                <w:iCs/>
                <w:color w:val="000000"/>
                <w:lang w:eastAsia="nl-NL"/>
              </w:rPr>
            </w:pPr>
            <w:r w:rsidRPr="001D0815">
              <w:rPr>
                <w:rFonts w:eastAsia="Times New Roman"/>
                <w:i/>
                <w:iCs/>
                <w:color w:val="000000"/>
                <w:lang w:eastAsia="nl-NL"/>
              </w:rPr>
              <w:t> </w:t>
            </w:r>
          </w:p>
        </w:tc>
      </w:tr>
      <w:tr w:rsidR="00D6522B" w:rsidRPr="001D0815"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Start date recruitment period (</w:t>
            </w:r>
            <w:proofErr w:type="spellStart"/>
            <w:r w:rsidRPr="0048510A">
              <w:rPr>
                <w:rFonts w:eastAsia="Times New Roman"/>
                <w:color w:val="000000"/>
                <w:lang w:val="en-US" w:eastAsia="nl-NL"/>
              </w:rPr>
              <w:t>dd</w:t>
            </w:r>
            <w:proofErr w:type="spellEnd"/>
            <w:r w:rsidRPr="0048510A">
              <w:rPr>
                <w:rFonts w:eastAsia="Times New Roman"/>
                <w:color w:val="000000"/>
                <w:lang w:val="en-US" w:eastAsia="nl-NL"/>
              </w:rPr>
              <w:t>-mm-</w:t>
            </w:r>
            <w:proofErr w:type="spellStart"/>
            <w:r w:rsidRPr="0048510A">
              <w:rPr>
                <w:rFonts w:eastAsia="Times New Roman"/>
                <w:color w:val="000000"/>
                <w:lang w:val="en-US" w:eastAsia="nl-NL"/>
              </w:rPr>
              <w:t>yyyy</w:t>
            </w:r>
            <w:proofErr w:type="spellEnd"/>
            <w:r w:rsidRPr="0048510A">
              <w:rPr>
                <w:rFonts w:eastAsia="Times New Roman"/>
                <w:color w:val="000000"/>
                <w:lang w:val="en-US" w:eastAsia="nl-NL"/>
              </w:rPr>
              <w:t>)</w:t>
            </w:r>
          </w:p>
        </w:tc>
        <w:tc>
          <w:tcPr>
            <w:tcW w:w="2277" w:type="pct"/>
            <w:vMerge w:val="restar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48510A">
              <w:rPr>
                <w:rFonts w:eastAsia="Times New Roman"/>
                <w:color w:val="000000"/>
                <w:lang w:val="en-US" w:eastAsia="nl-NL"/>
              </w:rPr>
              <w:t xml:space="preserve">If day is not reported enter 00. </w:t>
            </w:r>
            <w:proofErr w:type="spellStart"/>
            <w:r w:rsidRPr="001D0815">
              <w:rPr>
                <w:rFonts w:eastAsia="Times New Roman"/>
                <w:color w:val="000000"/>
                <w:lang w:eastAsia="nl-NL"/>
              </w:rPr>
              <w:t>So</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July</w:t>
            </w:r>
            <w:proofErr w:type="spellEnd"/>
            <w:r w:rsidRPr="001D0815">
              <w:rPr>
                <w:rFonts w:eastAsia="Times New Roman"/>
                <w:color w:val="000000"/>
                <w:lang w:eastAsia="nl-NL"/>
              </w:rPr>
              <w:t xml:space="preserve"> 2010 is 00-07-2010</w:t>
            </w: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End date recruitment period (</w:t>
            </w:r>
            <w:proofErr w:type="spellStart"/>
            <w:r w:rsidRPr="0048510A">
              <w:rPr>
                <w:rFonts w:eastAsia="Times New Roman"/>
                <w:color w:val="000000"/>
                <w:lang w:val="en-US" w:eastAsia="nl-NL"/>
              </w:rPr>
              <w:t>dd</w:t>
            </w:r>
            <w:proofErr w:type="spellEnd"/>
            <w:r w:rsidRPr="0048510A">
              <w:rPr>
                <w:rFonts w:eastAsia="Times New Roman"/>
                <w:color w:val="000000"/>
                <w:lang w:val="en-US" w:eastAsia="nl-NL"/>
              </w:rPr>
              <w:t>-mm-</w:t>
            </w:r>
            <w:proofErr w:type="spellStart"/>
            <w:r w:rsidRPr="0048510A">
              <w:rPr>
                <w:rFonts w:eastAsia="Times New Roman"/>
                <w:color w:val="000000"/>
                <w:lang w:val="en-US" w:eastAsia="nl-NL"/>
              </w:rPr>
              <w:t>yyyy</w:t>
            </w:r>
            <w:proofErr w:type="spellEnd"/>
            <w:r w:rsidRPr="0048510A">
              <w:rPr>
                <w:rFonts w:eastAsia="Times New Roman"/>
                <w:color w:val="000000"/>
                <w:lang w:val="en-US" w:eastAsia="nl-NL"/>
              </w:rPr>
              <w:t>)</w:t>
            </w:r>
          </w:p>
        </w:tc>
        <w:tc>
          <w:tcPr>
            <w:tcW w:w="2277" w:type="pct"/>
            <w:vMerge/>
            <w:vAlign w:val="center"/>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End date of follow up (</w:t>
            </w:r>
            <w:proofErr w:type="spellStart"/>
            <w:r w:rsidRPr="0048510A">
              <w:rPr>
                <w:rFonts w:eastAsia="Times New Roman"/>
                <w:color w:val="000000"/>
                <w:lang w:val="en-US" w:eastAsia="nl-NL"/>
              </w:rPr>
              <w:t>dd</w:t>
            </w:r>
            <w:proofErr w:type="spellEnd"/>
            <w:r w:rsidRPr="0048510A">
              <w:rPr>
                <w:rFonts w:eastAsia="Times New Roman"/>
                <w:color w:val="000000"/>
                <w:lang w:val="en-US" w:eastAsia="nl-NL"/>
              </w:rPr>
              <w:t>-mm-</w:t>
            </w:r>
            <w:proofErr w:type="spellStart"/>
            <w:r w:rsidRPr="0048510A">
              <w:rPr>
                <w:rFonts w:eastAsia="Times New Roman"/>
                <w:color w:val="000000"/>
                <w:lang w:val="en-US" w:eastAsia="nl-NL"/>
              </w:rPr>
              <w:t>yyyy</w:t>
            </w:r>
            <w:proofErr w:type="spellEnd"/>
            <w:r w:rsidRPr="0048510A">
              <w:rPr>
                <w:rFonts w:eastAsia="Times New Roman"/>
                <w:color w:val="000000"/>
                <w:lang w:val="en-US" w:eastAsia="nl-NL"/>
              </w:rPr>
              <w:t>)</w:t>
            </w:r>
          </w:p>
        </w:tc>
        <w:tc>
          <w:tcPr>
            <w:tcW w:w="2277" w:type="pct"/>
            <w:vMerge/>
            <w:vAlign w:val="center"/>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Follow-up time - median (years)</w:t>
            </w:r>
          </w:p>
        </w:tc>
        <w:tc>
          <w:tcPr>
            <w:tcW w:w="2277" w:type="pct"/>
            <w:vMerge w:val="restar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If follow-up is reported in months, just divide it by 12.</w:t>
            </w:r>
            <w:r w:rsidRPr="0048510A">
              <w:rPr>
                <w:rFonts w:eastAsia="Times New Roman"/>
                <w:color w:val="000000"/>
                <w:lang w:val="en-US" w:eastAsia="nl-NL"/>
              </w:rPr>
              <w:br/>
              <w:t>If only max is reported: NR-10</w:t>
            </w: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Follow-up time - range (years) min</w:t>
            </w:r>
          </w:p>
        </w:tc>
        <w:tc>
          <w:tcPr>
            <w:tcW w:w="2277" w:type="pct"/>
            <w:vMerge/>
            <w:vAlign w:val="center"/>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Follow-up time - range (years) max</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Follow-up time - other information (specify)</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Prediction</w:t>
            </w:r>
            <w:proofErr w:type="spellEnd"/>
            <w:r w:rsidRPr="001D0815">
              <w:rPr>
                <w:rFonts w:eastAsia="Times New Roman"/>
                <w:color w:val="000000"/>
                <w:lang w:eastAsia="nl-NL"/>
              </w:rPr>
              <w:t xml:space="preserve"> horizon (</w:t>
            </w:r>
            <w:proofErr w:type="spellStart"/>
            <w:r w:rsidRPr="001D0815">
              <w:rPr>
                <w:rFonts w:eastAsia="Times New Roman"/>
                <w:color w:val="000000"/>
                <w:lang w:eastAsia="nl-NL"/>
              </w:rPr>
              <w:t>years</w:t>
            </w:r>
            <w:proofErr w:type="spellEnd"/>
            <w:r w:rsidRPr="001D0815">
              <w:rPr>
                <w:rFonts w:eastAsia="Times New Roman"/>
                <w:color w:val="000000"/>
                <w:lang w:eastAsia="nl-NL"/>
              </w:rPr>
              <w:t>)</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000000" w:fill="DCE6F1"/>
            <w:hideMark/>
          </w:tcPr>
          <w:p w:rsidR="00D6522B" w:rsidRPr="001D0815" w:rsidRDefault="00D6522B" w:rsidP="00D6522B">
            <w:pPr>
              <w:suppressAutoHyphens w:val="0"/>
              <w:spacing w:after="0" w:line="240" w:lineRule="auto"/>
              <w:rPr>
                <w:rFonts w:eastAsia="Times New Roman"/>
                <w:i/>
                <w:iCs/>
                <w:color w:val="000000"/>
                <w:lang w:eastAsia="nl-NL"/>
              </w:rPr>
            </w:pPr>
            <w:proofErr w:type="spellStart"/>
            <w:r w:rsidRPr="001D0815">
              <w:rPr>
                <w:rFonts w:eastAsia="Times New Roman"/>
                <w:i/>
                <w:iCs/>
                <w:color w:val="000000"/>
                <w:lang w:eastAsia="nl-NL"/>
              </w:rPr>
              <w:lastRenderedPageBreak/>
              <w:t>Location</w:t>
            </w:r>
            <w:proofErr w:type="spellEnd"/>
          </w:p>
        </w:tc>
        <w:tc>
          <w:tcPr>
            <w:tcW w:w="2277" w:type="pct"/>
            <w:shd w:val="clear" w:color="000000" w:fill="DCE6F1"/>
            <w:hideMark/>
          </w:tcPr>
          <w:p w:rsidR="00D6522B" w:rsidRPr="001D0815" w:rsidRDefault="00D6522B" w:rsidP="00D6522B">
            <w:pPr>
              <w:suppressAutoHyphens w:val="0"/>
              <w:spacing w:after="0" w:line="240" w:lineRule="auto"/>
              <w:rPr>
                <w:rFonts w:eastAsia="Times New Roman"/>
                <w:i/>
                <w:iCs/>
                <w:color w:val="000000"/>
                <w:lang w:eastAsia="nl-NL"/>
              </w:rPr>
            </w:pPr>
            <w:r w:rsidRPr="001D0815">
              <w:rPr>
                <w:rFonts w:eastAsia="Times New Roman"/>
                <w:i/>
                <w:iCs/>
                <w:color w:val="000000"/>
                <w:lang w:eastAsia="nl-NL"/>
              </w:rPr>
              <w:t> </w:t>
            </w:r>
          </w:p>
        </w:tc>
      </w:tr>
      <w:tr w:rsidR="00D6522B" w:rsidRPr="001D0815" w:rsidTr="00D6522B">
        <w:trPr>
          <w:trHeight w:val="37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Number</w:t>
            </w:r>
            <w:proofErr w:type="spellEnd"/>
            <w:r w:rsidRPr="001D0815">
              <w:rPr>
                <w:rFonts w:eastAsia="Times New Roman"/>
                <w:color w:val="000000"/>
                <w:lang w:eastAsia="nl-NL"/>
              </w:rPr>
              <w:t xml:space="preserve"> of centers</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6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Location</w:t>
            </w:r>
            <w:proofErr w:type="spellEnd"/>
            <w:r w:rsidRPr="001D0815">
              <w:rPr>
                <w:rFonts w:eastAsia="Times New Roman"/>
                <w:color w:val="000000"/>
                <w:lang w:eastAsia="nl-NL"/>
              </w:rPr>
              <w:t xml:space="preserve"> of centers - continent</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91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Location</w:t>
            </w:r>
            <w:proofErr w:type="spellEnd"/>
            <w:r w:rsidRPr="001D0815">
              <w:rPr>
                <w:rFonts w:eastAsia="Times New Roman"/>
                <w:color w:val="000000"/>
                <w:lang w:eastAsia="nl-NL"/>
              </w:rPr>
              <w:t xml:space="preserve"> of centers - country</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Exception: Framingham. If model is validated in the Framingham heart study, enter Framingham instead of United States.</w:t>
            </w:r>
          </w:p>
        </w:tc>
      </w:tr>
      <w:tr w:rsidR="00D6522B" w:rsidRPr="00311A5F" w:rsidTr="00D6522B">
        <w:trPr>
          <w:trHeight w:val="375"/>
        </w:trPr>
        <w:tc>
          <w:tcPr>
            <w:tcW w:w="2723" w:type="pct"/>
            <w:shd w:val="clear" w:color="auto" w:fill="auto"/>
            <w:hideMark/>
          </w:tcPr>
          <w:p w:rsidR="00D6522B" w:rsidRPr="0048510A" w:rsidRDefault="00D6522B" w:rsidP="00D6522B">
            <w:pPr>
              <w:suppressAutoHyphens w:val="0"/>
              <w:spacing w:after="0" w:line="240" w:lineRule="auto"/>
              <w:rPr>
                <w:rFonts w:eastAsia="Times New Roman"/>
                <w:b/>
                <w:bCs/>
                <w:color w:val="000000"/>
                <w:lang w:val="en-US" w:eastAsia="nl-NL"/>
              </w:rPr>
            </w:pPr>
            <w:r w:rsidRPr="0048510A">
              <w:rPr>
                <w:rFonts w:eastAsia="Times New Roman"/>
                <w:b/>
                <w:bCs/>
                <w:color w:val="000000"/>
                <w:lang w:val="en-US" w:eastAsia="nl-NL"/>
              </w:rPr>
              <w:t>Risk of bias introduced by selection of participants</w:t>
            </w:r>
          </w:p>
        </w:tc>
        <w:tc>
          <w:tcPr>
            <w:tcW w:w="2277" w:type="pct"/>
            <w:shd w:val="clear" w:color="auto" w:fill="auto"/>
            <w:hideMark/>
          </w:tcPr>
          <w:p w:rsidR="00D6522B" w:rsidRPr="0048510A" w:rsidRDefault="00005188" w:rsidP="00D6522B">
            <w:pPr>
              <w:suppressAutoHyphens w:val="0"/>
              <w:spacing w:after="0" w:line="240" w:lineRule="auto"/>
              <w:rPr>
                <w:rFonts w:eastAsia="Times New Roman"/>
                <w:color w:val="000000"/>
                <w:lang w:val="en-US" w:eastAsia="nl-NL"/>
              </w:rPr>
            </w:pPr>
            <w:r>
              <w:rPr>
                <w:rFonts w:eastAsia="Times New Roman"/>
                <w:color w:val="000000"/>
                <w:lang w:val="en-US" w:eastAsia="nl-NL"/>
              </w:rPr>
              <w:t>High / low / unclear</w:t>
            </w:r>
          </w:p>
        </w:tc>
      </w:tr>
      <w:tr w:rsidR="00D6522B" w:rsidRPr="00090296" w:rsidTr="00D6522B">
        <w:trPr>
          <w:trHeight w:val="94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Justification</w:t>
            </w:r>
            <w:proofErr w:type="spellEnd"/>
            <w:r w:rsidRPr="001D0815">
              <w:rPr>
                <w:rFonts w:eastAsia="Times New Roman"/>
                <w:color w:val="000000"/>
                <w:lang w:eastAsia="nl-NL"/>
              </w:rPr>
              <w:t xml:space="preserve"> of bias rating</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Justification is not always necessary when you score LOW (although it might be helpful), but </w:t>
            </w:r>
            <w:proofErr w:type="spellStart"/>
            <w:r w:rsidRPr="0048510A">
              <w:rPr>
                <w:rFonts w:eastAsia="Times New Roman"/>
                <w:color w:val="000000"/>
                <w:lang w:val="en-US" w:eastAsia="nl-NL"/>
              </w:rPr>
              <w:t>ís</w:t>
            </w:r>
            <w:proofErr w:type="spellEnd"/>
            <w:r w:rsidRPr="0048510A">
              <w:rPr>
                <w:rFonts w:eastAsia="Times New Roman"/>
                <w:color w:val="000000"/>
                <w:lang w:val="en-US" w:eastAsia="nl-NL"/>
              </w:rPr>
              <w:t xml:space="preserve"> necessary when you score HIGH or UNCLEAR.</w:t>
            </w:r>
          </w:p>
        </w:tc>
      </w:tr>
      <w:tr w:rsidR="00D6522B" w:rsidRPr="00090296" w:rsidTr="00D6522B">
        <w:trPr>
          <w:trHeight w:val="1290"/>
        </w:trPr>
        <w:tc>
          <w:tcPr>
            <w:tcW w:w="2723" w:type="pct"/>
            <w:shd w:val="clear" w:color="auto" w:fill="auto"/>
            <w:hideMark/>
          </w:tcPr>
          <w:p w:rsidR="00D6522B" w:rsidRPr="0048510A" w:rsidRDefault="00D6522B" w:rsidP="00D6522B">
            <w:pPr>
              <w:suppressAutoHyphens w:val="0"/>
              <w:spacing w:after="0" w:line="240" w:lineRule="auto"/>
              <w:rPr>
                <w:rFonts w:eastAsia="Times New Roman"/>
                <w:b/>
                <w:bCs/>
                <w:color w:val="000000"/>
                <w:lang w:val="en-US" w:eastAsia="nl-NL"/>
              </w:rPr>
            </w:pPr>
            <w:r w:rsidRPr="0048510A">
              <w:rPr>
                <w:rFonts w:eastAsia="Times New Roman"/>
                <w:b/>
                <w:bCs/>
                <w:color w:val="000000"/>
                <w:lang w:val="en-US" w:eastAsia="nl-NL"/>
              </w:rPr>
              <w:t xml:space="preserve">Concern that the included participants and setting do not match the review question </w:t>
            </w:r>
          </w:p>
        </w:tc>
        <w:tc>
          <w:tcPr>
            <w:tcW w:w="2277" w:type="pct"/>
            <w:shd w:val="clear" w:color="auto" w:fill="auto"/>
            <w:hideMark/>
          </w:tcPr>
          <w:p w:rsidR="00005188" w:rsidRDefault="00005188" w:rsidP="00D6522B">
            <w:pPr>
              <w:suppressAutoHyphens w:val="0"/>
              <w:spacing w:after="0" w:line="240" w:lineRule="auto"/>
              <w:rPr>
                <w:rFonts w:eastAsia="Times New Roman"/>
                <w:color w:val="000000"/>
                <w:lang w:val="en-US" w:eastAsia="nl-NL"/>
              </w:rPr>
            </w:pPr>
            <w:r>
              <w:rPr>
                <w:rFonts w:eastAsia="Times New Roman"/>
                <w:color w:val="000000"/>
                <w:lang w:val="en-US" w:eastAsia="nl-NL"/>
              </w:rPr>
              <w:t>High / low / unclear</w:t>
            </w:r>
          </w:p>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Studies might have reduced applicability to our review if they included a study population different from the original development study, e.g. if they included only young people (see </w:t>
            </w:r>
            <w:proofErr w:type="spellStart"/>
            <w:r w:rsidRPr="0048510A">
              <w:rPr>
                <w:rFonts w:eastAsia="Times New Roman"/>
                <w:color w:val="000000"/>
                <w:lang w:val="en-US" w:eastAsia="nl-NL"/>
              </w:rPr>
              <w:t>seperate</w:t>
            </w:r>
            <w:proofErr w:type="spellEnd"/>
            <w:r w:rsidRPr="0048510A">
              <w:rPr>
                <w:rFonts w:eastAsia="Times New Roman"/>
                <w:color w:val="000000"/>
                <w:lang w:val="en-US" w:eastAsia="nl-NL"/>
              </w:rPr>
              <w:t xml:space="preserve"> file).</w:t>
            </w:r>
          </w:p>
        </w:tc>
      </w:tr>
      <w:tr w:rsidR="00D6522B" w:rsidRPr="00090296" w:rsidTr="00D6522B">
        <w:trPr>
          <w:trHeight w:val="94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Justification</w:t>
            </w:r>
            <w:proofErr w:type="spellEnd"/>
            <w:r w:rsidRPr="001D0815">
              <w:rPr>
                <w:rFonts w:eastAsia="Times New Roman"/>
                <w:color w:val="000000"/>
                <w:lang w:eastAsia="nl-NL"/>
              </w:rPr>
              <w:t xml:space="preserve"> of </w:t>
            </w:r>
            <w:proofErr w:type="spellStart"/>
            <w:r w:rsidRPr="001D0815">
              <w:rPr>
                <w:rFonts w:eastAsia="Times New Roman"/>
                <w:color w:val="000000"/>
                <w:lang w:eastAsia="nl-NL"/>
              </w:rPr>
              <w:t>applicability</w:t>
            </w:r>
            <w:proofErr w:type="spellEnd"/>
            <w:r w:rsidRPr="001D0815">
              <w:rPr>
                <w:rFonts w:eastAsia="Times New Roman"/>
                <w:color w:val="000000"/>
                <w:lang w:eastAsia="nl-NL"/>
              </w:rPr>
              <w:t xml:space="preserve"> rating</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Justification is not always necessary when you score LOW (although it might be helpful), but </w:t>
            </w:r>
            <w:proofErr w:type="spellStart"/>
            <w:r w:rsidRPr="0048510A">
              <w:rPr>
                <w:rFonts w:eastAsia="Times New Roman"/>
                <w:color w:val="000000"/>
                <w:lang w:val="en-US" w:eastAsia="nl-NL"/>
              </w:rPr>
              <w:t>ís</w:t>
            </w:r>
            <w:proofErr w:type="spellEnd"/>
            <w:r w:rsidRPr="0048510A">
              <w:rPr>
                <w:rFonts w:eastAsia="Times New Roman"/>
                <w:color w:val="000000"/>
                <w:lang w:val="en-US" w:eastAsia="nl-NL"/>
              </w:rPr>
              <w:t xml:space="preserve"> necessary when you score HIGH or UNCLEAR.</w:t>
            </w:r>
          </w:p>
        </w:tc>
      </w:tr>
      <w:tr w:rsidR="00D6522B" w:rsidRPr="001D0815" w:rsidTr="00D6522B">
        <w:trPr>
          <w:trHeight w:val="300"/>
        </w:trPr>
        <w:tc>
          <w:tcPr>
            <w:tcW w:w="2723" w:type="pct"/>
            <w:shd w:val="clear" w:color="000000" w:fill="C5D9F1"/>
            <w:hideMark/>
          </w:tcPr>
          <w:p w:rsidR="00D6522B" w:rsidRPr="001D0815" w:rsidRDefault="00D6522B" w:rsidP="00D6522B">
            <w:pPr>
              <w:suppressAutoHyphens w:val="0"/>
              <w:spacing w:after="0" w:line="240" w:lineRule="auto"/>
              <w:rPr>
                <w:rFonts w:eastAsia="Times New Roman"/>
                <w:b/>
                <w:bCs/>
                <w:color w:val="000000"/>
                <w:lang w:eastAsia="nl-NL"/>
              </w:rPr>
            </w:pPr>
            <w:proofErr w:type="spellStart"/>
            <w:r w:rsidRPr="001D0815">
              <w:rPr>
                <w:rFonts w:eastAsia="Times New Roman"/>
                <w:b/>
                <w:bCs/>
                <w:color w:val="000000"/>
                <w:lang w:eastAsia="nl-NL"/>
              </w:rPr>
              <w:t>Predictors</w:t>
            </w:r>
            <w:proofErr w:type="spellEnd"/>
          </w:p>
        </w:tc>
        <w:tc>
          <w:tcPr>
            <w:tcW w:w="2277" w:type="pct"/>
            <w:shd w:val="clear" w:color="000000" w:fill="C5D9F1"/>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w:t>
            </w:r>
          </w:p>
        </w:tc>
      </w:tr>
      <w:tr w:rsidR="00D6522B" w:rsidRPr="00090296" w:rsidTr="00D6522B">
        <w:trPr>
          <w:trHeight w:val="37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Actions to blind assessment of predictors for the outcome</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9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Actions to blind assessment of predictors for each other</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96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48510A">
              <w:rPr>
                <w:rFonts w:eastAsia="Times New Roman"/>
                <w:color w:val="000000"/>
                <w:lang w:val="en-US" w:eastAsia="nl-NL"/>
              </w:rPr>
              <w:t>Was there a general statement that predictor definitions were the same as in the development study?</w:t>
            </w:r>
            <w:r w:rsidRPr="0048510A">
              <w:rPr>
                <w:rFonts w:eastAsia="Times New Roman"/>
                <w:color w:val="000000"/>
                <w:lang w:val="en-US" w:eastAsia="nl-NL"/>
              </w:rPr>
              <w:br/>
            </w:r>
            <w:proofErr w:type="spellStart"/>
            <w:r w:rsidRPr="001D0815">
              <w:rPr>
                <w:rFonts w:eastAsia="Times New Roman"/>
                <w:color w:val="000000"/>
                <w:lang w:eastAsia="nl-NL"/>
              </w:rPr>
              <w:t>If</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not</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answer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the</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following</w:t>
            </w:r>
            <w:proofErr w:type="spellEnd"/>
            <w:r w:rsidRPr="001D0815">
              <w:rPr>
                <w:rFonts w:eastAsia="Times New Roman"/>
                <w:color w:val="000000"/>
                <w:lang w:eastAsia="nl-NL"/>
              </w:rPr>
              <w:t xml:space="preserve"> question </w:t>
            </w:r>
            <w:proofErr w:type="spellStart"/>
            <w:r w:rsidRPr="001D0815">
              <w:rPr>
                <w:rFonts w:eastAsia="Times New Roman"/>
                <w:color w:val="000000"/>
                <w:lang w:eastAsia="nl-NL"/>
              </w:rPr>
              <w:t>for</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every</w:t>
            </w:r>
            <w:proofErr w:type="spellEnd"/>
            <w:r w:rsidRPr="001D0815">
              <w:rPr>
                <w:rFonts w:eastAsia="Times New Roman"/>
                <w:color w:val="000000"/>
                <w:lang w:eastAsia="nl-NL"/>
              </w:rPr>
              <w:t xml:space="preserve"> predictor.</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915"/>
        </w:trPr>
        <w:tc>
          <w:tcPr>
            <w:tcW w:w="2723" w:type="pct"/>
            <w:shd w:val="clear" w:color="000000" w:fill="D9D9D9"/>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For the following predictors: was the same definition used? If not, copy the definition in the box below. (if the same definition is used, you don't have to copy it)</w:t>
            </w:r>
          </w:p>
        </w:tc>
        <w:tc>
          <w:tcPr>
            <w:tcW w:w="2277" w:type="pct"/>
            <w:shd w:val="clear" w:color="000000" w:fill="D9D9D9"/>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w:t>
            </w:r>
          </w:p>
        </w:tc>
      </w:tr>
      <w:tr w:rsidR="00D6522B" w:rsidRPr="001D0815" w:rsidTr="00D6522B">
        <w:trPr>
          <w:trHeight w:val="345"/>
        </w:trPr>
        <w:tc>
          <w:tcPr>
            <w:tcW w:w="2723" w:type="pct"/>
            <w:vMerge w:val="restar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u w:val="single"/>
                <w:lang w:val="en-US" w:eastAsia="nl-NL"/>
              </w:rPr>
              <w:t>Smoking</w:t>
            </w:r>
            <w:r w:rsidRPr="0048510A">
              <w:rPr>
                <w:rFonts w:eastAsia="Times New Roman"/>
                <w:color w:val="000000"/>
                <w:lang w:val="en-US" w:eastAsia="nl-NL"/>
              </w:rPr>
              <w:br/>
              <w:t>Wilson: Persons who smoked regularly during the previous 12 months</w:t>
            </w:r>
            <w:r w:rsidRPr="0048510A">
              <w:rPr>
                <w:rFonts w:eastAsia="Times New Roman"/>
                <w:color w:val="000000"/>
                <w:lang w:val="en-US" w:eastAsia="nl-NL"/>
              </w:rPr>
              <w:br/>
              <w:t>ATPIII: Any cigarette smoking in the past month</w:t>
            </w:r>
            <w:r w:rsidRPr="0048510A">
              <w:rPr>
                <w:rFonts w:eastAsia="Times New Roman"/>
                <w:color w:val="000000"/>
                <w:lang w:val="en-US" w:eastAsia="nl-NL"/>
              </w:rPr>
              <w:br/>
              <w:t>PCE: current smoker</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Yes/No/NR/NA</w:t>
            </w:r>
          </w:p>
        </w:tc>
      </w:tr>
      <w:tr w:rsidR="00D6522B" w:rsidRPr="001D0815" w:rsidTr="00D6522B">
        <w:trPr>
          <w:trHeight w:val="1170"/>
        </w:trPr>
        <w:tc>
          <w:tcPr>
            <w:tcW w:w="2723" w:type="pct"/>
            <w:vMerge/>
            <w:vAlign w:val="center"/>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Definition</w:t>
            </w:r>
          </w:p>
        </w:tc>
      </w:tr>
      <w:tr w:rsidR="00D6522B" w:rsidRPr="00090296" w:rsidTr="00D6522B">
        <w:trPr>
          <w:trHeight w:val="1965"/>
        </w:trPr>
        <w:tc>
          <w:tcPr>
            <w:tcW w:w="2723" w:type="pct"/>
            <w:vMerge w:val="restar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48510A">
              <w:rPr>
                <w:rFonts w:eastAsia="Times New Roman"/>
                <w:color w:val="000000"/>
                <w:u w:val="single"/>
                <w:lang w:val="en-US" w:eastAsia="nl-NL"/>
              </w:rPr>
              <w:t>Diabetes</w:t>
            </w:r>
            <w:r w:rsidRPr="0048510A">
              <w:rPr>
                <w:rFonts w:eastAsia="Times New Roman"/>
                <w:color w:val="000000"/>
                <w:lang w:val="en-US" w:eastAsia="nl-NL"/>
              </w:rPr>
              <w:br/>
              <w:t>Wilson: under treatment with insulin or oral hypoglycemic agents, if casual blood glucose determinations exceeded 150 mg/</w:t>
            </w:r>
            <w:proofErr w:type="spellStart"/>
            <w:r w:rsidRPr="0048510A">
              <w:rPr>
                <w:rFonts w:eastAsia="Times New Roman"/>
                <w:color w:val="000000"/>
                <w:lang w:val="en-US" w:eastAsia="nl-NL"/>
              </w:rPr>
              <w:t>dL</w:t>
            </w:r>
            <w:proofErr w:type="spellEnd"/>
            <w:r w:rsidRPr="0048510A">
              <w:rPr>
                <w:rFonts w:eastAsia="Times New Roman"/>
                <w:color w:val="000000"/>
                <w:lang w:val="en-US" w:eastAsia="nl-NL"/>
              </w:rPr>
              <w:t xml:space="preserve"> at two clinic visits in the original cohort, or if fasting blood glucose exceeded 140 mg/</w:t>
            </w:r>
            <w:proofErr w:type="spellStart"/>
            <w:r w:rsidRPr="0048510A">
              <w:rPr>
                <w:rFonts w:eastAsia="Times New Roman"/>
                <w:color w:val="000000"/>
                <w:lang w:val="en-US" w:eastAsia="nl-NL"/>
              </w:rPr>
              <w:t>dL</w:t>
            </w:r>
            <w:proofErr w:type="spellEnd"/>
            <w:r w:rsidRPr="0048510A">
              <w:rPr>
                <w:rFonts w:eastAsia="Times New Roman"/>
                <w:color w:val="000000"/>
                <w:lang w:val="en-US" w:eastAsia="nl-NL"/>
              </w:rPr>
              <w:t xml:space="preserve"> at the initial examination of the Offspring Study participants.</w:t>
            </w:r>
            <w:r w:rsidRPr="0048510A">
              <w:rPr>
                <w:rFonts w:eastAsia="Times New Roman"/>
                <w:color w:val="000000"/>
                <w:lang w:val="en-US" w:eastAsia="nl-NL"/>
              </w:rPr>
              <w:br/>
            </w:r>
            <w:r w:rsidRPr="001D0815">
              <w:rPr>
                <w:rFonts w:eastAsia="Times New Roman"/>
                <w:color w:val="000000"/>
                <w:lang w:eastAsia="nl-NL"/>
              </w:rPr>
              <w:lastRenderedPageBreak/>
              <w:t xml:space="preserve">ATPIII: NA. </w:t>
            </w:r>
            <w:proofErr w:type="spellStart"/>
            <w:r w:rsidRPr="001D0815">
              <w:rPr>
                <w:rFonts w:eastAsia="Times New Roman"/>
                <w:color w:val="000000"/>
                <w:lang w:eastAsia="nl-NL"/>
              </w:rPr>
              <w:t>Not</w:t>
            </w:r>
            <w:proofErr w:type="spellEnd"/>
            <w:r w:rsidRPr="001D0815">
              <w:rPr>
                <w:rFonts w:eastAsia="Times New Roman"/>
                <w:color w:val="000000"/>
                <w:lang w:eastAsia="nl-NL"/>
              </w:rPr>
              <w:t xml:space="preserve"> in model</w:t>
            </w:r>
            <w:r w:rsidRPr="001D0815">
              <w:rPr>
                <w:rFonts w:eastAsia="Times New Roman"/>
                <w:color w:val="000000"/>
                <w:lang w:eastAsia="nl-NL"/>
              </w:rPr>
              <w:br/>
              <w:t xml:space="preserve">PCE: no </w:t>
            </w:r>
            <w:proofErr w:type="spellStart"/>
            <w:r w:rsidRPr="001D0815">
              <w:rPr>
                <w:rFonts w:eastAsia="Times New Roman"/>
                <w:color w:val="000000"/>
                <w:lang w:eastAsia="nl-NL"/>
              </w:rPr>
              <w:t>definition</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reported</w:t>
            </w:r>
            <w:proofErr w:type="spellEnd"/>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lastRenderedPageBreak/>
              <w:t>Yes/No/NR/NA/definition of original model not reported</w:t>
            </w:r>
            <w:r w:rsidRPr="0048510A">
              <w:rPr>
                <w:rFonts w:eastAsia="Times New Roman"/>
                <w:color w:val="000000"/>
                <w:lang w:val="en-US" w:eastAsia="nl-NL"/>
              </w:rPr>
              <w:br/>
              <w:t>Score NA if predictor was not included in the model.</w:t>
            </w:r>
            <w:r w:rsidRPr="0048510A">
              <w:rPr>
                <w:rFonts w:eastAsia="Times New Roman"/>
                <w:color w:val="000000"/>
                <w:lang w:val="en-US" w:eastAsia="nl-NL"/>
              </w:rPr>
              <w:br/>
              <w:t>Score 'Definition of original model not reported' in case of PCE</w:t>
            </w:r>
          </w:p>
        </w:tc>
      </w:tr>
      <w:tr w:rsidR="00D6522B" w:rsidRPr="00090296" w:rsidTr="00D6522B">
        <w:trPr>
          <w:trHeight w:val="2055"/>
        </w:trPr>
        <w:tc>
          <w:tcPr>
            <w:tcW w:w="2723" w:type="pct"/>
            <w:vMerge/>
            <w:vAlign w:val="center"/>
            <w:hideMark/>
          </w:tcPr>
          <w:p w:rsidR="00D6522B" w:rsidRPr="0048510A" w:rsidRDefault="00D6522B" w:rsidP="00D6522B">
            <w:pPr>
              <w:suppressAutoHyphens w:val="0"/>
              <w:spacing w:after="0" w:line="240" w:lineRule="auto"/>
              <w:rPr>
                <w:rFonts w:eastAsia="Times New Roman"/>
                <w:color w:val="000000"/>
                <w:lang w:val="en-US" w:eastAsia="nl-NL"/>
              </w:rPr>
            </w:pP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Definition (also extract this if the definition of the original model was not reported).</w:t>
            </w:r>
          </w:p>
        </w:tc>
      </w:tr>
      <w:tr w:rsidR="00D6522B" w:rsidRPr="00090296" w:rsidTr="00D6522B">
        <w:trPr>
          <w:trHeight w:val="1875"/>
        </w:trPr>
        <w:tc>
          <w:tcPr>
            <w:tcW w:w="2723" w:type="pct"/>
            <w:vMerge w:val="restar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u w:val="single"/>
                <w:lang w:val="en-US" w:eastAsia="nl-NL"/>
              </w:rPr>
              <w:lastRenderedPageBreak/>
              <w:t>Treatment of blood pressure</w:t>
            </w:r>
            <w:r w:rsidRPr="0048510A">
              <w:rPr>
                <w:rFonts w:eastAsia="Times New Roman"/>
                <w:color w:val="000000"/>
                <w:lang w:val="en-US" w:eastAsia="nl-NL"/>
              </w:rPr>
              <w:br/>
              <w:t>Wilson: not included in model</w:t>
            </w:r>
            <w:r w:rsidRPr="0048510A">
              <w:rPr>
                <w:rFonts w:eastAsia="Times New Roman"/>
                <w:color w:val="000000"/>
                <w:lang w:val="en-US" w:eastAsia="nl-NL"/>
              </w:rPr>
              <w:br/>
              <w:t>ATPIII: taking antihypertensive medications</w:t>
            </w:r>
            <w:r w:rsidRPr="0048510A">
              <w:rPr>
                <w:rFonts w:eastAsia="Times New Roman"/>
                <w:color w:val="000000"/>
                <w:lang w:val="en-US" w:eastAsia="nl-NL"/>
              </w:rPr>
              <w:br/>
              <w:t>PCE: no definition reported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Yes/No/NR/NA/definition of original model not reported</w:t>
            </w:r>
            <w:r w:rsidRPr="0048510A">
              <w:rPr>
                <w:rFonts w:eastAsia="Times New Roman"/>
                <w:color w:val="000000"/>
                <w:lang w:val="en-US" w:eastAsia="nl-NL"/>
              </w:rPr>
              <w:br/>
              <w:t>Score NA if predictor was not included in the model.</w:t>
            </w:r>
            <w:r w:rsidRPr="0048510A">
              <w:rPr>
                <w:rFonts w:eastAsia="Times New Roman"/>
                <w:color w:val="000000"/>
                <w:lang w:val="en-US" w:eastAsia="nl-NL"/>
              </w:rPr>
              <w:br/>
              <w:t>Score 'Definition of original model not reported' in case of PCE</w:t>
            </w:r>
          </w:p>
        </w:tc>
      </w:tr>
      <w:tr w:rsidR="00D6522B" w:rsidRPr="00090296" w:rsidTr="00D6522B">
        <w:trPr>
          <w:trHeight w:val="915"/>
        </w:trPr>
        <w:tc>
          <w:tcPr>
            <w:tcW w:w="2723" w:type="pct"/>
            <w:vMerge/>
            <w:vAlign w:val="center"/>
            <w:hideMark/>
          </w:tcPr>
          <w:p w:rsidR="00D6522B" w:rsidRPr="0048510A" w:rsidRDefault="00D6522B" w:rsidP="00D6522B">
            <w:pPr>
              <w:suppressAutoHyphens w:val="0"/>
              <w:spacing w:after="0" w:line="240" w:lineRule="auto"/>
              <w:rPr>
                <w:rFonts w:eastAsia="Times New Roman"/>
                <w:color w:val="000000"/>
                <w:lang w:val="en-US" w:eastAsia="nl-NL"/>
              </w:rPr>
            </w:pP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Definition (also extract this if the definition of the original model was not reported).</w:t>
            </w:r>
          </w:p>
        </w:tc>
      </w:tr>
      <w:tr w:rsidR="00D6522B" w:rsidRPr="00090296" w:rsidTr="00D6522B">
        <w:trPr>
          <w:trHeight w:val="1815"/>
        </w:trPr>
        <w:tc>
          <w:tcPr>
            <w:tcW w:w="2723" w:type="pct"/>
            <w:vMerge w:val="restar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48510A">
              <w:rPr>
                <w:rFonts w:eastAsia="Times New Roman"/>
                <w:color w:val="000000"/>
                <w:u w:val="single"/>
                <w:lang w:val="en-US" w:eastAsia="nl-NL"/>
              </w:rPr>
              <w:t>Systolic blood pressure</w:t>
            </w:r>
            <w:r w:rsidRPr="0048510A">
              <w:rPr>
                <w:rFonts w:eastAsia="Times New Roman"/>
                <w:color w:val="000000"/>
                <w:lang w:val="en-US" w:eastAsia="nl-NL"/>
              </w:rPr>
              <w:br/>
              <w:t xml:space="preserve">Wilson: Two blood pressure determinations were made after the participant had been sitting at least 5 minutes, and the average was used for analyses. </w:t>
            </w:r>
            <w:r w:rsidRPr="0048510A">
              <w:rPr>
                <w:rFonts w:eastAsia="Times New Roman"/>
                <w:color w:val="000000"/>
                <w:lang w:val="en-US" w:eastAsia="nl-NL"/>
              </w:rPr>
              <w:br/>
              <w:t>ATPIII: The average of several blood pressure measurements, as recommended by JNC VI, is needed for an accurate measure of baseline blood pressure.</w:t>
            </w:r>
            <w:r w:rsidRPr="0048510A">
              <w:rPr>
                <w:rFonts w:eastAsia="Times New Roman"/>
                <w:color w:val="000000"/>
                <w:lang w:val="en-US" w:eastAsia="nl-NL"/>
              </w:rPr>
              <w:br/>
            </w:r>
            <w:r w:rsidRPr="001D0815">
              <w:rPr>
                <w:rFonts w:eastAsia="Times New Roman"/>
                <w:color w:val="000000"/>
                <w:lang w:eastAsia="nl-NL"/>
              </w:rPr>
              <w:t xml:space="preserve">PCE: no </w:t>
            </w:r>
            <w:proofErr w:type="spellStart"/>
            <w:r w:rsidRPr="001D0815">
              <w:rPr>
                <w:rFonts w:eastAsia="Times New Roman"/>
                <w:color w:val="000000"/>
                <w:lang w:eastAsia="nl-NL"/>
              </w:rPr>
              <w:t>definition</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reported</w:t>
            </w:r>
            <w:proofErr w:type="spellEnd"/>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Yes/No/NR/NA/definition of original model not reported</w:t>
            </w:r>
            <w:r w:rsidRPr="0048510A">
              <w:rPr>
                <w:rFonts w:eastAsia="Times New Roman"/>
                <w:color w:val="000000"/>
                <w:lang w:val="en-US" w:eastAsia="nl-NL"/>
              </w:rPr>
              <w:br/>
              <w:t>Score NA if predictor was not included in the model.</w:t>
            </w:r>
            <w:r w:rsidRPr="0048510A">
              <w:rPr>
                <w:rFonts w:eastAsia="Times New Roman"/>
                <w:color w:val="000000"/>
                <w:lang w:val="en-US" w:eastAsia="nl-NL"/>
              </w:rPr>
              <w:br/>
              <w:t>Score 'Definition of original model not reported' in case of PCE</w:t>
            </w:r>
          </w:p>
        </w:tc>
      </w:tr>
      <w:tr w:rsidR="00D6522B" w:rsidRPr="00090296" w:rsidTr="00D6522B">
        <w:trPr>
          <w:trHeight w:val="2130"/>
        </w:trPr>
        <w:tc>
          <w:tcPr>
            <w:tcW w:w="2723" w:type="pct"/>
            <w:vMerge/>
            <w:vAlign w:val="center"/>
            <w:hideMark/>
          </w:tcPr>
          <w:p w:rsidR="00D6522B" w:rsidRPr="0048510A" w:rsidRDefault="00D6522B" w:rsidP="00D6522B">
            <w:pPr>
              <w:suppressAutoHyphens w:val="0"/>
              <w:spacing w:after="0" w:line="240" w:lineRule="auto"/>
              <w:rPr>
                <w:rFonts w:eastAsia="Times New Roman"/>
                <w:color w:val="000000"/>
                <w:lang w:val="en-US" w:eastAsia="nl-NL"/>
              </w:rPr>
            </w:pP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Definition (also extract this if the definition of the original model was not reported).</w:t>
            </w:r>
          </w:p>
        </w:tc>
      </w:tr>
      <w:tr w:rsidR="00D6522B" w:rsidRPr="001D0815" w:rsidTr="00D6522B">
        <w:trPr>
          <w:trHeight w:val="345"/>
        </w:trPr>
        <w:tc>
          <w:tcPr>
            <w:tcW w:w="2723" w:type="pct"/>
            <w:vMerge w:val="restar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48510A">
              <w:rPr>
                <w:rFonts w:eastAsia="Times New Roman"/>
                <w:color w:val="000000"/>
                <w:u w:val="single"/>
                <w:lang w:val="en-US" w:eastAsia="nl-NL"/>
              </w:rPr>
              <w:t>Diastolic blood pressure</w:t>
            </w:r>
            <w:r w:rsidRPr="0048510A">
              <w:rPr>
                <w:rFonts w:eastAsia="Times New Roman"/>
                <w:color w:val="000000"/>
                <w:lang w:val="en-US" w:eastAsia="nl-NL"/>
              </w:rPr>
              <w:br/>
              <w:t xml:space="preserve">Wilson: Two blood pressure determinations were made after the participant had been sitting at least 5 minutes, and the average was used for analyses. </w:t>
            </w:r>
            <w:r w:rsidRPr="0048510A">
              <w:rPr>
                <w:rFonts w:eastAsia="Times New Roman"/>
                <w:color w:val="000000"/>
                <w:lang w:val="en-US" w:eastAsia="nl-NL"/>
              </w:rPr>
              <w:br/>
            </w:r>
            <w:r w:rsidRPr="001D0815">
              <w:rPr>
                <w:rFonts w:eastAsia="Times New Roman"/>
                <w:color w:val="000000"/>
                <w:lang w:eastAsia="nl-NL"/>
              </w:rPr>
              <w:t xml:space="preserve">ATPIII: NA. </w:t>
            </w:r>
            <w:proofErr w:type="spellStart"/>
            <w:r w:rsidRPr="001D0815">
              <w:rPr>
                <w:rFonts w:eastAsia="Times New Roman"/>
                <w:color w:val="000000"/>
                <w:lang w:eastAsia="nl-NL"/>
              </w:rPr>
              <w:t>Not</w:t>
            </w:r>
            <w:proofErr w:type="spellEnd"/>
            <w:r w:rsidRPr="001D0815">
              <w:rPr>
                <w:rFonts w:eastAsia="Times New Roman"/>
                <w:color w:val="000000"/>
                <w:lang w:eastAsia="nl-NL"/>
              </w:rPr>
              <w:t xml:space="preserve"> in model.</w:t>
            </w:r>
            <w:r w:rsidRPr="001D0815">
              <w:rPr>
                <w:rFonts w:eastAsia="Times New Roman"/>
                <w:color w:val="000000"/>
                <w:lang w:eastAsia="nl-NL"/>
              </w:rPr>
              <w:br/>
              <w:t xml:space="preserve">PCE: NA. </w:t>
            </w:r>
            <w:proofErr w:type="spellStart"/>
            <w:r w:rsidRPr="001D0815">
              <w:rPr>
                <w:rFonts w:eastAsia="Times New Roman"/>
                <w:color w:val="000000"/>
                <w:lang w:eastAsia="nl-NL"/>
              </w:rPr>
              <w:t>Not</w:t>
            </w:r>
            <w:proofErr w:type="spellEnd"/>
            <w:r w:rsidRPr="001D0815">
              <w:rPr>
                <w:rFonts w:eastAsia="Times New Roman"/>
                <w:color w:val="000000"/>
                <w:lang w:eastAsia="nl-NL"/>
              </w:rPr>
              <w:t xml:space="preserve"> in model</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Yes/No/NR/NA</w:t>
            </w:r>
          </w:p>
        </w:tc>
      </w:tr>
      <w:tr w:rsidR="00D6522B" w:rsidRPr="001D0815" w:rsidTr="00D6522B">
        <w:trPr>
          <w:trHeight w:val="1560"/>
        </w:trPr>
        <w:tc>
          <w:tcPr>
            <w:tcW w:w="2723" w:type="pct"/>
            <w:vMerge/>
            <w:vAlign w:val="center"/>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Definition</w:t>
            </w:r>
          </w:p>
        </w:tc>
      </w:tr>
      <w:tr w:rsidR="00D6522B" w:rsidRPr="001D0815" w:rsidTr="00D6522B">
        <w:trPr>
          <w:trHeight w:val="330"/>
        </w:trPr>
        <w:tc>
          <w:tcPr>
            <w:tcW w:w="2723" w:type="pct"/>
            <w:vMerge w:val="restar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48510A">
              <w:rPr>
                <w:rFonts w:eastAsia="Times New Roman"/>
                <w:color w:val="000000"/>
                <w:u w:val="single"/>
                <w:lang w:val="en-US" w:eastAsia="nl-NL"/>
              </w:rPr>
              <w:t>Hypertension</w:t>
            </w:r>
            <w:r w:rsidRPr="0048510A">
              <w:rPr>
                <w:rFonts w:eastAsia="Times New Roman"/>
                <w:color w:val="000000"/>
                <w:lang w:val="en-US" w:eastAsia="nl-NL"/>
              </w:rPr>
              <w:br/>
            </w:r>
            <w:r w:rsidRPr="0048510A">
              <w:rPr>
                <w:rFonts w:eastAsia="Times New Roman"/>
                <w:color w:val="000000"/>
                <w:lang w:val="en-US" w:eastAsia="nl-NL"/>
              </w:rPr>
              <w:lastRenderedPageBreak/>
              <w:t>Wilson: Hypertension was categorized according to blood pressure readings by JNC-V definitions: optimal (systolic &lt;120 mm Hg and diastolic &lt;80 mm Hg), normal blood pressure (systolic 120 to 129 mm Hg or diastolic 80 to 84 mm Hg), high normal blood pressure (systolic 130 to 139 mm Hg or diastolic 85 to 89 mm Hg), hypertension stage I (systolic 140 to 159 mm Hg or diastolic 90 to 99 mm Hg), and hypertension stage II–IV (systolic &gt;160 or diastolic &gt;100 mm Hg). When systolic and diastolic pressures fell into different categories, the higher category was selected for the purposes of classification. Blood pressure categorization was made without regard to the use of antihypertensive medication.</w:t>
            </w:r>
            <w:r w:rsidRPr="0048510A">
              <w:rPr>
                <w:rFonts w:eastAsia="Times New Roman"/>
                <w:color w:val="000000"/>
                <w:lang w:val="en-US" w:eastAsia="nl-NL"/>
              </w:rPr>
              <w:br/>
            </w:r>
            <w:r w:rsidRPr="001D0815">
              <w:rPr>
                <w:rFonts w:eastAsia="Times New Roman"/>
                <w:color w:val="000000"/>
                <w:lang w:eastAsia="nl-NL"/>
              </w:rPr>
              <w:t xml:space="preserve">ATPIII: NA. </w:t>
            </w:r>
            <w:proofErr w:type="spellStart"/>
            <w:r w:rsidRPr="001D0815">
              <w:rPr>
                <w:rFonts w:eastAsia="Times New Roman"/>
                <w:color w:val="000000"/>
                <w:lang w:eastAsia="nl-NL"/>
              </w:rPr>
              <w:t>not</w:t>
            </w:r>
            <w:proofErr w:type="spellEnd"/>
            <w:r w:rsidRPr="001D0815">
              <w:rPr>
                <w:rFonts w:eastAsia="Times New Roman"/>
                <w:color w:val="000000"/>
                <w:lang w:eastAsia="nl-NL"/>
              </w:rPr>
              <w:t xml:space="preserve"> in model.</w:t>
            </w:r>
            <w:r w:rsidRPr="001D0815">
              <w:rPr>
                <w:rFonts w:eastAsia="Times New Roman"/>
                <w:color w:val="000000"/>
                <w:lang w:eastAsia="nl-NL"/>
              </w:rPr>
              <w:br/>
              <w:t xml:space="preserve">PCE: NA. </w:t>
            </w:r>
            <w:proofErr w:type="spellStart"/>
            <w:r w:rsidRPr="001D0815">
              <w:rPr>
                <w:rFonts w:eastAsia="Times New Roman"/>
                <w:color w:val="000000"/>
                <w:lang w:eastAsia="nl-NL"/>
              </w:rPr>
              <w:t>not</w:t>
            </w:r>
            <w:proofErr w:type="spellEnd"/>
            <w:r w:rsidRPr="001D0815">
              <w:rPr>
                <w:rFonts w:eastAsia="Times New Roman"/>
                <w:color w:val="000000"/>
                <w:lang w:eastAsia="nl-NL"/>
              </w:rPr>
              <w:t xml:space="preserve"> in model.</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lastRenderedPageBreak/>
              <w:t>Yes/No/NR/NA</w:t>
            </w:r>
          </w:p>
        </w:tc>
      </w:tr>
      <w:tr w:rsidR="00D6522B" w:rsidRPr="001D0815" w:rsidTr="00D6522B">
        <w:trPr>
          <w:trHeight w:val="4470"/>
        </w:trPr>
        <w:tc>
          <w:tcPr>
            <w:tcW w:w="2723" w:type="pct"/>
            <w:vMerge/>
            <w:vAlign w:val="center"/>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Definition</w:t>
            </w:r>
          </w:p>
        </w:tc>
      </w:tr>
      <w:tr w:rsidR="00D6522B" w:rsidRPr="001D0815" w:rsidTr="00D6522B">
        <w:trPr>
          <w:trHeight w:val="375"/>
        </w:trPr>
        <w:tc>
          <w:tcPr>
            <w:tcW w:w="2723" w:type="pct"/>
            <w:vMerge w:val="restar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48510A">
              <w:rPr>
                <w:rFonts w:eastAsia="Times New Roman"/>
                <w:color w:val="000000"/>
                <w:u w:val="single"/>
                <w:lang w:val="en-US" w:eastAsia="nl-NL"/>
              </w:rPr>
              <w:lastRenderedPageBreak/>
              <w:t>LDL Cholesterol</w:t>
            </w:r>
            <w:r w:rsidRPr="0048510A">
              <w:rPr>
                <w:rFonts w:eastAsia="Times New Roman"/>
                <w:color w:val="000000"/>
                <w:lang w:val="en-US" w:eastAsia="nl-NL"/>
              </w:rPr>
              <w:br/>
              <w:t>Wilson: Blood was drawn at the baseline examination after an overnight fast, and EDTA plasma was used for all cholesterol and triglyceride measurements. When triglycerides were &lt;400 mg/</w:t>
            </w:r>
            <w:proofErr w:type="spellStart"/>
            <w:r w:rsidRPr="0048510A">
              <w:rPr>
                <w:rFonts w:eastAsia="Times New Roman"/>
                <w:color w:val="000000"/>
                <w:lang w:val="en-US" w:eastAsia="nl-NL"/>
              </w:rPr>
              <w:t>dL</w:t>
            </w:r>
            <w:proofErr w:type="spellEnd"/>
            <w:r w:rsidRPr="0048510A">
              <w:rPr>
                <w:rFonts w:eastAsia="Times New Roman"/>
                <w:color w:val="000000"/>
                <w:lang w:val="en-US" w:eastAsia="nl-NL"/>
              </w:rPr>
              <w:t xml:space="preserve">, the concentration of LDL-C was estimated indirectly by use of the </w:t>
            </w:r>
            <w:proofErr w:type="spellStart"/>
            <w:r w:rsidRPr="0048510A">
              <w:rPr>
                <w:rFonts w:eastAsia="Times New Roman"/>
                <w:color w:val="000000"/>
                <w:lang w:val="en-US" w:eastAsia="nl-NL"/>
              </w:rPr>
              <w:t>Friedewald</w:t>
            </w:r>
            <w:proofErr w:type="spellEnd"/>
            <w:r w:rsidRPr="0048510A">
              <w:rPr>
                <w:rFonts w:eastAsia="Times New Roman"/>
                <w:color w:val="000000"/>
                <w:lang w:val="en-US" w:eastAsia="nl-NL"/>
              </w:rPr>
              <w:t xml:space="preserve"> formula; for triglycerides&gt;400 mg/</w:t>
            </w:r>
            <w:proofErr w:type="spellStart"/>
            <w:r w:rsidRPr="0048510A">
              <w:rPr>
                <w:rFonts w:eastAsia="Times New Roman"/>
                <w:color w:val="000000"/>
                <w:lang w:val="en-US" w:eastAsia="nl-NL"/>
              </w:rPr>
              <w:t>dL</w:t>
            </w:r>
            <w:proofErr w:type="spellEnd"/>
            <w:r w:rsidRPr="0048510A">
              <w:rPr>
                <w:rFonts w:eastAsia="Times New Roman"/>
                <w:color w:val="000000"/>
                <w:lang w:val="en-US" w:eastAsia="nl-NL"/>
              </w:rPr>
              <w:t>, the LDL-C was estimated directly after ultracentrifugation of plasma and measurement of cholesterol in the bottom fraction (plasma density&lt;1.006). Categories: (&lt;130, 130 to 159, and &gt;160 mg/</w:t>
            </w:r>
            <w:proofErr w:type="spellStart"/>
            <w:r w:rsidRPr="0048510A">
              <w:rPr>
                <w:rFonts w:eastAsia="Times New Roman"/>
                <w:color w:val="000000"/>
                <w:lang w:val="en-US" w:eastAsia="nl-NL"/>
              </w:rPr>
              <w:t>dL</w:t>
            </w:r>
            <w:proofErr w:type="spellEnd"/>
            <w:r w:rsidRPr="0048510A">
              <w:rPr>
                <w:rFonts w:eastAsia="Times New Roman"/>
                <w:color w:val="000000"/>
                <w:lang w:val="en-US" w:eastAsia="nl-NL"/>
              </w:rPr>
              <w:t>).</w:t>
            </w:r>
            <w:r w:rsidRPr="0048510A">
              <w:rPr>
                <w:rFonts w:eastAsia="Times New Roman"/>
                <w:color w:val="000000"/>
                <w:lang w:val="en-US" w:eastAsia="nl-NL"/>
              </w:rPr>
              <w:br/>
              <w:t>ATPIII: NA. Not in model.</w:t>
            </w:r>
            <w:r w:rsidRPr="0048510A">
              <w:rPr>
                <w:rFonts w:eastAsia="Times New Roman"/>
                <w:color w:val="000000"/>
                <w:lang w:val="en-US" w:eastAsia="nl-NL"/>
              </w:rPr>
              <w:br/>
            </w:r>
            <w:r w:rsidRPr="001D0815">
              <w:rPr>
                <w:rFonts w:eastAsia="Times New Roman"/>
                <w:color w:val="000000"/>
                <w:lang w:eastAsia="nl-NL"/>
              </w:rPr>
              <w:t xml:space="preserve">PCE: NA. </w:t>
            </w:r>
            <w:proofErr w:type="spellStart"/>
            <w:r w:rsidRPr="001D0815">
              <w:rPr>
                <w:rFonts w:eastAsia="Times New Roman"/>
                <w:color w:val="000000"/>
                <w:lang w:eastAsia="nl-NL"/>
              </w:rPr>
              <w:t>Not</w:t>
            </w:r>
            <w:proofErr w:type="spellEnd"/>
            <w:r w:rsidRPr="001D0815">
              <w:rPr>
                <w:rFonts w:eastAsia="Times New Roman"/>
                <w:color w:val="000000"/>
                <w:lang w:eastAsia="nl-NL"/>
              </w:rPr>
              <w:t xml:space="preserve"> in model</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Yes/No/NR/NA</w:t>
            </w:r>
          </w:p>
        </w:tc>
      </w:tr>
      <w:tr w:rsidR="00D6522B" w:rsidRPr="001D0815" w:rsidTr="00D6522B">
        <w:trPr>
          <w:trHeight w:val="3570"/>
        </w:trPr>
        <w:tc>
          <w:tcPr>
            <w:tcW w:w="2723" w:type="pct"/>
            <w:vMerge/>
            <w:vAlign w:val="center"/>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Definition</w:t>
            </w:r>
          </w:p>
        </w:tc>
      </w:tr>
      <w:tr w:rsidR="00D6522B" w:rsidRPr="00090296" w:rsidTr="00D6522B">
        <w:trPr>
          <w:trHeight w:val="1950"/>
        </w:trPr>
        <w:tc>
          <w:tcPr>
            <w:tcW w:w="2723" w:type="pct"/>
            <w:vMerge w:val="restar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u w:val="single"/>
                <w:lang w:val="en-US" w:eastAsia="nl-NL"/>
              </w:rPr>
              <w:t>HDL cholesterol</w:t>
            </w:r>
            <w:r w:rsidRPr="0048510A">
              <w:rPr>
                <w:rFonts w:eastAsia="Times New Roman"/>
                <w:color w:val="000000"/>
                <w:lang w:val="en-US" w:eastAsia="nl-NL"/>
              </w:rPr>
              <w:br/>
              <w:t xml:space="preserve">Wilson: Blood was drawn at the baseline examination after an overnight fast, and EDTA plasma was used for all cholesterol and triglyceride measurements. HDL-C was measured after precipitation of VLDL and LDL proteins with </w:t>
            </w:r>
            <w:proofErr w:type="spellStart"/>
            <w:r w:rsidRPr="0048510A">
              <w:rPr>
                <w:rFonts w:eastAsia="Times New Roman"/>
                <w:color w:val="000000"/>
                <w:lang w:val="en-US" w:eastAsia="nl-NL"/>
              </w:rPr>
              <w:t>heparinmagnesium</w:t>
            </w:r>
            <w:proofErr w:type="spellEnd"/>
            <w:r w:rsidRPr="0048510A">
              <w:rPr>
                <w:rFonts w:eastAsia="Times New Roman"/>
                <w:color w:val="000000"/>
                <w:lang w:val="en-US" w:eastAsia="nl-NL"/>
              </w:rPr>
              <w:t xml:space="preserve"> according to the Lipid Research Clinics Program protocol. Categories: (&lt;35, 35 to 59, and &gt;60 mg/</w:t>
            </w:r>
            <w:proofErr w:type="spellStart"/>
            <w:r w:rsidRPr="0048510A">
              <w:rPr>
                <w:rFonts w:eastAsia="Times New Roman"/>
                <w:color w:val="000000"/>
                <w:lang w:val="en-US" w:eastAsia="nl-NL"/>
              </w:rPr>
              <w:t>dL</w:t>
            </w:r>
            <w:proofErr w:type="spellEnd"/>
            <w:r w:rsidRPr="0048510A">
              <w:rPr>
                <w:rFonts w:eastAsia="Times New Roman"/>
                <w:color w:val="000000"/>
                <w:lang w:val="en-US" w:eastAsia="nl-NL"/>
              </w:rPr>
              <w:t>)</w:t>
            </w:r>
            <w:r w:rsidRPr="0048510A">
              <w:rPr>
                <w:rFonts w:eastAsia="Times New Roman"/>
                <w:color w:val="000000"/>
                <w:lang w:val="en-US" w:eastAsia="nl-NL"/>
              </w:rPr>
              <w:br/>
              <w:t>ATPIII: Assumed same laboratory technique as Wilson. Total cholesterol and HDL-cholesterol values should be the average of at least two measurements obtained from lipoprotein analysis. Low HDL: HDL cholesterol &lt;40 mg/</w:t>
            </w:r>
            <w:proofErr w:type="spellStart"/>
            <w:r w:rsidRPr="0048510A">
              <w:rPr>
                <w:rFonts w:eastAsia="Times New Roman"/>
                <w:color w:val="000000"/>
                <w:lang w:val="en-US" w:eastAsia="nl-NL"/>
              </w:rPr>
              <w:t>dL</w:t>
            </w:r>
            <w:proofErr w:type="spellEnd"/>
            <w:r w:rsidRPr="0048510A">
              <w:rPr>
                <w:rFonts w:eastAsia="Times New Roman"/>
                <w:color w:val="000000"/>
                <w:lang w:val="en-US" w:eastAsia="nl-NL"/>
              </w:rPr>
              <w:t>.</w:t>
            </w:r>
            <w:r w:rsidRPr="0048510A">
              <w:rPr>
                <w:rFonts w:eastAsia="Times New Roman"/>
                <w:color w:val="000000"/>
                <w:lang w:val="en-US" w:eastAsia="nl-NL"/>
              </w:rPr>
              <w:br/>
              <w:t>PCE: No definition reported.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Yes/No/NR/NA/definition of original model not reported</w:t>
            </w:r>
            <w:r w:rsidRPr="0048510A">
              <w:rPr>
                <w:rFonts w:eastAsia="Times New Roman"/>
                <w:color w:val="000000"/>
                <w:lang w:val="en-US" w:eastAsia="nl-NL"/>
              </w:rPr>
              <w:br/>
              <w:t>Score NA if predictor was not included in the model.</w:t>
            </w:r>
            <w:r w:rsidRPr="0048510A">
              <w:rPr>
                <w:rFonts w:eastAsia="Times New Roman"/>
                <w:color w:val="000000"/>
                <w:lang w:val="en-US" w:eastAsia="nl-NL"/>
              </w:rPr>
              <w:br/>
              <w:t>Score 'Definition of original model not reported' in case of PCE</w:t>
            </w:r>
          </w:p>
        </w:tc>
      </w:tr>
      <w:tr w:rsidR="00D6522B" w:rsidRPr="00090296" w:rsidTr="00D6522B">
        <w:trPr>
          <w:trHeight w:val="1815"/>
        </w:trPr>
        <w:tc>
          <w:tcPr>
            <w:tcW w:w="2723" w:type="pct"/>
            <w:vMerge/>
            <w:vAlign w:val="center"/>
            <w:hideMark/>
          </w:tcPr>
          <w:p w:rsidR="00D6522B" w:rsidRPr="0048510A" w:rsidRDefault="00D6522B" w:rsidP="00D6522B">
            <w:pPr>
              <w:suppressAutoHyphens w:val="0"/>
              <w:spacing w:after="0" w:line="240" w:lineRule="auto"/>
              <w:rPr>
                <w:rFonts w:eastAsia="Times New Roman"/>
                <w:color w:val="000000"/>
                <w:lang w:val="en-US" w:eastAsia="nl-NL"/>
              </w:rPr>
            </w:pP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Definition (also extract this if the definition of the original model was not reported).</w:t>
            </w:r>
          </w:p>
        </w:tc>
      </w:tr>
      <w:tr w:rsidR="00D6522B" w:rsidRPr="00090296" w:rsidTr="00D6522B">
        <w:trPr>
          <w:trHeight w:val="1875"/>
        </w:trPr>
        <w:tc>
          <w:tcPr>
            <w:tcW w:w="2723" w:type="pct"/>
            <w:vMerge w:val="restar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48510A">
              <w:rPr>
                <w:rFonts w:eastAsia="Times New Roman"/>
                <w:color w:val="000000"/>
                <w:u w:val="single"/>
                <w:lang w:val="en-US" w:eastAsia="nl-NL"/>
              </w:rPr>
              <w:lastRenderedPageBreak/>
              <w:t>Total cholesterol</w:t>
            </w:r>
            <w:r w:rsidRPr="0048510A">
              <w:rPr>
                <w:rFonts w:eastAsia="Times New Roman"/>
                <w:color w:val="000000"/>
                <w:lang w:val="en-US" w:eastAsia="nl-NL"/>
              </w:rPr>
              <w:br/>
              <w:t xml:space="preserve">Wilson: Blood was drawn at the baseline examination after an overnight fast, and EDTA plasma was used for all cholesterol and triglyceride measurements. Cholesterol was determined according to the </w:t>
            </w:r>
            <w:proofErr w:type="spellStart"/>
            <w:r w:rsidRPr="0048510A">
              <w:rPr>
                <w:rFonts w:eastAsia="Times New Roman"/>
                <w:color w:val="000000"/>
                <w:lang w:val="en-US" w:eastAsia="nl-NL"/>
              </w:rPr>
              <w:t>Abell</w:t>
            </w:r>
            <w:proofErr w:type="spellEnd"/>
            <w:r w:rsidRPr="0048510A">
              <w:rPr>
                <w:rFonts w:eastAsia="Times New Roman"/>
                <w:color w:val="000000"/>
                <w:lang w:val="en-US" w:eastAsia="nl-NL"/>
              </w:rPr>
              <w:t>-Kendall technique. Categories: (&lt;200, 200 to 239, 240 to 279, and &gt;280 mg/</w:t>
            </w:r>
            <w:proofErr w:type="spellStart"/>
            <w:r w:rsidRPr="0048510A">
              <w:rPr>
                <w:rFonts w:eastAsia="Times New Roman"/>
                <w:color w:val="000000"/>
                <w:lang w:val="en-US" w:eastAsia="nl-NL"/>
              </w:rPr>
              <w:t>dL</w:t>
            </w:r>
            <w:proofErr w:type="spellEnd"/>
            <w:r w:rsidRPr="0048510A">
              <w:rPr>
                <w:rFonts w:eastAsia="Times New Roman"/>
                <w:color w:val="000000"/>
                <w:lang w:val="en-US" w:eastAsia="nl-NL"/>
              </w:rPr>
              <w:t>)</w:t>
            </w:r>
            <w:r w:rsidRPr="0048510A">
              <w:rPr>
                <w:rFonts w:eastAsia="Times New Roman"/>
                <w:color w:val="000000"/>
                <w:lang w:val="en-US" w:eastAsia="nl-NL"/>
              </w:rPr>
              <w:br/>
              <w:t xml:space="preserve">ATPIII: Assumed same laboratory technique as Wilson. Total cholesterol and HDL-cholesterol values should be the average of at least two measurements obtained from lipoprotein analysis. </w:t>
            </w:r>
            <w:r w:rsidRPr="0048510A">
              <w:rPr>
                <w:rFonts w:eastAsia="Times New Roman"/>
                <w:color w:val="000000"/>
                <w:lang w:val="en-US" w:eastAsia="nl-NL"/>
              </w:rPr>
              <w:br/>
            </w:r>
            <w:r w:rsidRPr="001D0815">
              <w:rPr>
                <w:rFonts w:eastAsia="Times New Roman"/>
                <w:color w:val="000000"/>
                <w:lang w:eastAsia="nl-NL"/>
              </w:rPr>
              <w:t xml:space="preserve">PCE: No </w:t>
            </w:r>
            <w:proofErr w:type="spellStart"/>
            <w:r w:rsidRPr="001D0815">
              <w:rPr>
                <w:rFonts w:eastAsia="Times New Roman"/>
                <w:color w:val="000000"/>
                <w:lang w:eastAsia="nl-NL"/>
              </w:rPr>
              <w:t>definition</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reported</w:t>
            </w:r>
            <w:proofErr w:type="spellEnd"/>
            <w:r w:rsidRPr="001D0815">
              <w:rPr>
                <w:rFonts w:eastAsia="Times New Roman"/>
                <w:color w:val="000000"/>
                <w:lang w:eastAsia="nl-NL"/>
              </w:rPr>
              <w:t>.</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Yes/No/NR/NA/definition of original model not reported</w:t>
            </w:r>
            <w:r w:rsidRPr="0048510A">
              <w:rPr>
                <w:rFonts w:eastAsia="Times New Roman"/>
                <w:color w:val="000000"/>
                <w:lang w:val="en-US" w:eastAsia="nl-NL"/>
              </w:rPr>
              <w:br/>
              <w:t>Score NA if predictor was not included in the model.</w:t>
            </w:r>
            <w:r w:rsidRPr="0048510A">
              <w:rPr>
                <w:rFonts w:eastAsia="Times New Roman"/>
                <w:color w:val="000000"/>
                <w:lang w:val="en-US" w:eastAsia="nl-NL"/>
              </w:rPr>
              <w:br/>
              <w:t>Score 'Definition of original model not reported' in case of PCE</w:t>
            </w:r>
          </w:p>
        </w:tc>
      </w:tr>
      <w:tr w:rsidR="00D6522B" w:rsidRPr="00090296" w:rsidTr="00D6522B">
        <w:trPr>
          <w:trHeight w:val="1560"/>
        </w:trPr>
        <w:tc>
          <w:tcPr>
            <w:tcW w:w="2723" w:type="pct"/>
            <w:vMerge/>
            <w:vAlign w:val="center"/>
            <w:hideMark/>
          </w:tcPr>
          <w:p w:rsidR="00D6522B" w:rsidRPr="0048510A" w:rsidRDefault="00D6522B" w:rsidP="00D6522B">
            <w:pPr>
              <w:suppressAutoHyphens w:val="0"/>
              <w:spacing w:after="0" w:line="240" w:lineRule="auto"/>
              <w:rPr>
                <w:rFonts w:eastAsia="Times New Roman"/>
                <w:color w:val="000000"/>
                <w:lang w:val="en-US" w:eastAsia="nl-NL"/>
              </w:rPr>
            </w:pP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Definition (also extract this if the definition of the original model was not reported).</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Were</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predictors</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deleted</w:t>
            </w:r>
            <w:proofErr w:type="spellEnd"/>
            <w:r w:rsidRPr="001D0815">
              <w:rPr>
                <w:rFonts w:eastAsia="Times New Roman"/>
                <w:color w:val="000000"/>
                <w:lang w:eastAsia="nl-NL"/>
              </w:rPr>
              <w:t>?</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If</w:t>
            </w:r>
            <w:proofErr w:type="spellEnd"/>
            <w:r w:rsidRPr="001D0815">
              <w:rPr>
                <w:rFonts w:eastAsia="Times New Roman"/>
                <w:color w:val="000000"/>
                <w:lang w:eastAsia="nl-NL"/>
              </w:rPr>
              <w:t xml:space="preserve"> yes, </w:t>
            </w:r>
            <w:proofErr w:type="spellStart"/>
            <w:r w:rsidRPr="001D0815">
              <w:rPr>
                <w:rFonts w:eastAsia="Times New Roman"/>
                <w:color w:val="000000"/>
                <w:lang w:eastAsia="nl-NL"/>
              </w:rPr>
              <w:t>which</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ones</w:t>
            </w:r>
            <w:proofErr w:type="spellEnd"/>
            <w:r w:rsidRPr="001D0815">
              <w:rPr>
                <w:rFonts w:eastAsia="Times New Roman"/>
                <w:color w:val="000000"/>
                <w:lang w:eastAsia="nl-NL"/>
              </w:rPr>
              <w:t>?</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311A5F" w:rsidTr="00D6522B">
        <w:trPr>
          <w:trHeight w:val="390"/>
        </w:trPr>
        <w:tc>
          <w:tcPr>
            <w:tcW w:w="2723" w:type="pct"/>
            <w:shd w:val="clear" w:color="auto" w:fill="auto"/>
            <w:hideMark/>
          </w:tcPr>
          <w:p w:rsidR="00D6522B" w:rsidRPr="0048510A" w:rsidRDefault="00D6522B" w:rsidP="00D6522B">
            <w:pPr>
              <w:suppressAutoHyphens w:val="0"/>
              <w:spacing w:after="0" w:line="240" w:lineRule="auto"/>
              <w:rPr>
                <w:rFonts w:eastAsia="Times New Roman"/>
                <w:b/>
                <w:bCs/>
                <w:color w:val="000000"/>
                <w:lang w:val="en-US" w:eastAsia="nl-NL"/>
              </w:rPr>
            </w:pPr>
            <w:r w:rsidRPr="0048510A">
              <w:rPr>
                <w:rFonts w:eastAsia="Times New Roman"/>
                <w:b/>
                <w:bCs/>
                <w:color w:val="000000"/>
                <w:lang w:val="en-US" w:eastAsia="nl-NL"/>
              </w:rPr>
              <w:t>Risk of bias introduced by predictors or their assessment</w:t>
            </w:r>
          </w:p>
        </w:tc>
        <w:tc>
          <w:tcPr>
            <w:tcW w:w="2277" w:type="pct"/>
            <w:shd w:val="clear" w:color="auto" w:fill="auto"/>
            <w:hideMark/>
          </w:tcPr>
          <w:p w:rsidR="00D6522B" w:rsidRPr="0048510A" w:rsidRDefault="00005188" w:rsidP="00D6522B">
            <w:pPr>
              <w:suppressAutoHyphens w:val="0"/>
              <w:spacing w:after="0" w:line="240" w:lineRule="auto"/>
              <w:rPr>
                <w:rFonts w:eastAsia="Times New Roman"/>
                <w:color w:val="000000"/>
                <w:lang w:val="en-US" w:eastAsia="nl-NL"/>
              </w:rPr>
            </w:pPr>
            <w:r>
              <w:rPr>
                <w:rFonts w:eastAsia="Times New Roman"/>
                <w:color w:val="000000"/>
                <w:lang w:val="en-US" w:eastAsia="nl-NL"/>
              </w:rPr>
              <w:t>High / low / unclear</w:t>
            </w:r>
          </w:p>
        </w:tc>
      </w:tr>
      <w:tr w:rsidR="00D6522B" w:rsidRPr="00090296" w:rsidTr="00D6522B">
        <w:trPr>
          <w:trHeight w:val="1050"/>
        </w:trPr>
        <w:tc>
          <w:tcPr>
            <w:tcW w:w="2723" w:type="pct"/>
            <w:shd w:val="clear" w:color="auto" w:fill="auto"/>
            <w:hideMark/>
          </w:tcPr>
          <w:p w:rsidR="00D6522B" w:rsidRPr="001D0815" w:rsidRDefault="00D6522B" w:rsidP="00D6522B">
            <w:pPr>
              <w:suppressAutoHyphens w:val="0"/>
              <w:spacing w:after="0" w:line="240" w:lineRule="auto"/>
              <w:jc w:val="both"/>
              <w:rPr>
                <w:rFonts w:eastAsia="Times New Roman"/>
                <w:color w:val="000000"/>
                <w:lang w:eastAsia="nl-NL"/>
              </w:rPr>
            </w:pPr>
            <w:proofErr w:type="spellStart"/>
            <w:r w:rsidRPr="001D0815">
              <w:rPr>
                <w:rFonts w:eastAsia="Times New Roman"/>
                <w:color w:val="000000"/>
                <w:lang w:eastAsia="nl-NL"/>
              </w:rPr>
              <w:t>Justification</w:t>
            </w:r>
            <w:proofErr w:type="spellEnd"/>
            <w:r w:rsidRPr="001D0815">
              <w:rPr>
                <w:rFonts w:eastAsia="Times New Roman"/>
                <w:color w:val="000000"/>
                <w:lang w:eastAsia="nl-NL"/>
              </w:rPr>
              <w:t xml:space="preserve"> of bias rating:</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Justification is not always necessary when you score LOW (although it might be helpful), but </w:t>
            </w:r>
            <w:proofErr w:type="spellStart"/>
            <w:r w:rsidRPr="0048510A">
              <w:rPr>
                <w:rFonts w:eastAsia="Times New Roman"/>
                <w:color w:val="000000"/>
                <w:lang w:val="en-US" w:eastAsia="nl-NL"/>
              </w:rPr>
              <w:t>ís</w:t>
            </w:r>
            <w:proofErr w:type="spellEnd"/>
            <w:r w:rsidRPr="0048510A">
              <w:rPr>
                <w:rFonts w:eastAsia="Times New Roman"/>
                <w:color w:val="000000"/>
                <w:lang w:val="en-US" w:eastAsia="nl-NL"/>
              </w:rPr>
              <w:t xml:space="preserve"> necessary when you score HIGH or UNCLEAR.</w:t>
            </w:r>
          </w:p>
        </w:tc>
      </w:tr>
      <w:tr w:rsidR="00D6522B" w:rsidRPr="00311A5F" w:rsidTr="00D6522B">
        <w:trPr>
          <w:trHeight w:val="915"/>
        </w:trPr>
        <w:tc>
          <w:tcPr>
            <w:tcW w:w="2723" w:type="pct"/>
            <w:shd w:val="clear" w:color="auto" w:fill="auto"/>
            <w:hideMark/>
          </w:tcPr>
          <w:p w:rsidR="00D6522B" w:rsidRPr="0048510A" w:rsidRDefault="00D6522B" w:rsidP="00D6522B">
            <w:pPr>
              <w:suppressAutoHyphens w:val="0"/>
              <w:spacing w:after="0" w:line="240" w:lineRule="auto"/>
              <w:rPr>
                <w:rFonts w:eastAsia="Times New Roman"/>
                <w:b/>
                <w:bCs/>
                <w:color w:val="000000"/>
                <w:lang w:val="en-US" w:eastAsia="nl-NL"/>
              </w:rPr>
            </w:pPr>
            <w:r w:rsidRPr="0048510A">
              <w:rPr>
                <w:rFonts w:eastAsia="Times New Roman"/>
                <w:b/>
                <w:bCs/>
                <w:color w:val="000000"/>
                <w:lang w:val="en-US" w:eastAsia="nl-NL"/>
              </w:rPr>
              <w:t xml:space="preserve">Concern that the definition, assessment or timing of assessment of predictors in the model do not match the review question </w:t>
            </w:r>
          </w:p>
        </w:tc>
        <w:tc>
          <w:tcPr>
            <w:tcW w:w="2277" w:type="pct"/>
            <w:shd w:val="clear" w:color="auto" w:fill="auto"/>
            <w:hideMark/>
          </w:tcPr>
          <w:p w:rsidR="00D6522B" w:rsidRPr="0048510A" w:rsidRDefault="00005188" w:rsidP="00D6522B">
            <w:pPr>
              <w:suppressAutoHyphens w:val="0"/>
              <w:spacing w:after="0" w:line="240" w:lineRule="auto"/>
              <w:rPr>
                <w:rFonts w:eastAsia="Times New Roman"/>
                <w:color w:val="000000"/>
                <w:lang w:val="en-US" w:eastAsia="nl-NL"/>
              </w:rPr>
            </w:pPr>
            <w:r>
              <w:rPr>
                <w:rFonts w:eastAsia="Times New Roman"/>
                <w:color w:val="000000"/>
                <w:lang w:val="en-US" w:eastAsia="nl-NL"/>
              </w:rPr>
              <w:t>High / low / unclear</w:t>
            </w:r>
          </w:p>
        </w:tc>
      </w:tr>
      <w:tr w:rsidR="00D6522B" w:rsidRPr="00090296" w:rsidTr="00D6522B">
        <w:trPr>
          <w:trHeight w:val="94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Justification</w:t>
            </w:r>
            <w:proofErr w:type="spellEnd"/>
            <w:r w:rsidRPr="001D0815">
              <w:rPr>
                <w:rFonts w:eastAsia="Times New Roman"/>
                <w:color w:val="000000"/>
                <w:lang w:eastAsia="nl-NL"/>
              </w:rPr>
              <w:t xml:space="preserve"> of </w:t>
            </w:r>
            <w:proofErr w:type="spellStart"/>
            <w:r w:rsidRPr="001D0815">
              <w:rPr>
                <w:rFonts w:eastAsia="Times New Roman"/>
                <w:color w:val="000000"/>
                <w:lang w:eastAsia="nl-NL"/>
              </w:rPr>
              <w:t>applicability</w:t>
            </w:r>
            <w:proofErr w:type="spellEnd"/>
            <w:r w:rsidRPr="001D0815">
              <w:rPr>
                <w:rFonts w:eastAsia="Times New Roman"/>
                <w:color w:val="000000"/>
                <w:lang w:eastAsia="nl-NL"/>
              </w:rPr>
              <w:t xml:space="preserve"> rating</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Justification is not always necessary when you score LOW (although it might be helpful), but </w:t>
            </w:r>
            <w:proofErr w:type="spellStart"/>
            <w:r w:rsidRPr="0048510A">
              <w:rPr>
                <w:rFonts w:eastAsia="Times New Roman"/>
                <w:color w:val="000000"/>
                <w:lang w:val="en-US" w:eastAsia="nl-NL"/>
              </w:rPr>
              <w:t>ís</w:t>
            </w:r>
            <w:proofErr w:type="spellEnd"/>
            <w:r w:rsidRPr="0048510A">
              <w:rPr>
                <w:rFonts w:eastAsia="Times New Roman"/>
                <w:color w:val="000000"/>
                <w:lang w:val="en-US" w:eastAsia="nl-NL"/>
              </w:rPr>
              <w:t xml:space="preserve"> necessary when you score HIGH or UNCLEAR.</w:t>
            </w:r>
          </w:p>
        </w:tc>
      </w:tr>
      <w:tr w:rsidR="00D6522B" w:rsidRPr="001D0815" w:rsidTr="00D6522B">
        <w:trPr>
          <w:trHeight w:val="300"/>
        </w:trPr>
        <w:tc>
          <w:tcPr>
            <w:tcW w:w="2723" w:type="pct"/>
            <w:shd w:val="clear" w:color="000000" w:fill="C5D9F1"/>
            <w:hideMark/>
          </w:tcPr>
          <w:p w:rsidR="00D6522B" w:rsidRPr="001D0815" w:rsidRDefault="00D6522B" w:rsidP="00D6522B">
            <w:pPr>
              <w:suppressAutoHyphens w:val="0"/>
              <w:spacing w:after="0" w:line="240" w:lineRule="auto"/>
              <w:rPr>
                <w:rFonts w:eastAsia="Times New Roman"/>
                <w:b/>
                <w:bCs/>
                <w:color w:val="000000"/>
                <w:lang w:eastAsia="nl-NL"/>
              </w:rPr>
            </w:pPr>
            <w:proofErr w:type="spellStart"/>
            <w:r w:rsidRPr="001D0815">
              <w:rPr>
                <w:rFonts w:eastAsia="Times New Roman"/>
                <w:b/>
                <w:bCs/>
                <w:color w:val="000000"/>
                <w:lang w:eastAsia="nl-NL"/>
              </w:rPr>
              <w:t>Outcome</w:t>
            </w:r>
            <w:proofErr w:type="spellEnd"/>
          </w:p>
        </w:tc>
        <w:tc>
          <w:tcPr>
            <w:tcW w:w="2277" w:type="pct"/>
            <w:shd w:val="clear" w:color="000000" w:fill="C5D9F1"/>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w:t>
            </w:r>
          </w:p>
        </w:tc>
      </w:tr>
      <w:tr w:rsidR="00D6522B" w:rsidRPr="00090296" w:rsidTr="00D6522B">
        <w:trPr>
          <w:trHeight w:val="273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Is the outcome definition the same as the development study?</w:t>
            </w:r>
            <w:r w:rsidRPr="0048510A">
              <w:rPr>
                <w:rFonts w:eastAsia="Times New Roman"/>
                <w:color w:val="000000"/>
                <w:lang w:val="en-US" w:eastAsia="nl-NL"/>
              </w:rPr>
              <w:br/>
              <w:t>Wilson: CHD: angina pectoris, recognized and unrecognized myocardial infarction, coronary insufficiency, and coronary heart disease death.</w:t>
            </w:r>
            <w:r w:rsidRPr="0048510A">
              <w:rPr>
                <w:rFonts w:eastAsia="Times New Roman"/>
                <w:color w:val="000000"/>
                <w:lang w:val="en-US" w:eastAsia="nl-NL"/>
              </w:rPr>
              <w:br/>
              <w:t>ATPIII: myocardial infarction + CHD death</w:t>
            </w:r>
            <w:r w:rsidRPr="0048510A">
              <w:rPr>
                <w:rFonts w:eastAsia="Times New Roman"/>
                <w:color w:val="000000"/>
                <w:lang w:val="en-US" w:eastAsia="nl-NL"/>
              </w:rPr>
              <w:br/>
              <w:t>PCE: first ASCVD event, defined as nonfatal myocardial infarction or coronary heart disease death, or fatal or nonfatal stroke.</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91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Outcome - main category</w:t>
            </w:r>
            <w:r w:rsidRPr="0048510A">
              <w:rPr>
                <w:rFonts w:eastAsia="Times New Roman"/>
                <w:color w:val="000000"/>
                <w:lang w:val="en-US" w:eastAsia="nl-NL"/>
              </w:rPr>
              <w:br/>
            </w:r>
            <w:r w:rsidRPr="0048510A">
              <w:rPr>
                <w:rFonts w:eastAsia="Times New Roman"/>
                <w:i/>
                <w:iCs/>
                <w:color w:val="000000"/>
                <w:sz w:val="20"/>
                <w:szCs w:val="20"/>
                <w:lang w:val="en-US" w:eastAsia="nl-NL"/>
              </w:rPr>
              <w:t>CHD: heart disease</w:t>
            </w:r>
            <w:r w:rsidRPr="0048510A">
              <w:rPr>
                <w:rFonts w:eastAsia="Times New Roman"/>
                <w:i/>
                <w:iCs/>
                <w:color w:val="000000"/>
                <w:sz w:val="20"/>
                <w:szCs w:val="20"/>
                <w:lang w:val="en-US" w:eastAsia="nl-NL"/>
              </w:rPr>
              <w:br/>
              <w:t>CVD: heart and brain disease</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9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Outcome</w:t>
            </w:r>
            <w:proofErr w:type="spellEnd"/>
            <w:r w:rsidRPr="001D0815">
              <w:rPr>
                <w:rFonts w:eastAsia="Times New Roman"/>
                <w:color w:val="000000"/>
                <w:lang w:eastAsia="nl-NL"/>
              </w:rPr>
              <w:t xml:space="preserve"> - full </w:t>
            </w:r>
            <w:proofErr w:type="spellStart"/>
            <w:r w:rsidRPr="001D0815">
              <w:rPr>
                <w:rFonts w:eastAsia="Times New Roman"/>
                <w:color w:val="000000"/>
                <w:lang w:eastAsia="nl-NL"/>
              </w:rPr>
              <w:t>definition</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Copy/paste information</w:t>
            </w:r>
          </w:p>
        </w:tc>
      </w:tr>
      <w:tr w:rsidR="00D6522B" w:rsidRPr="00090296" w:rsidTr="00D6522B">
        <w:trPr>
          <w:trHeight w:val="9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Outcome</w:t>
            </w:r>
            <w:proofErr w:type="spellEnd"/>
            <w:r w:rsidRPr="001D0815">
              <w:rPr>
                <w:rFonts w:eastAsia="Times New Roman"/>
                <w:color w:val="000000"/>
                <w:lang w:eastAsia="nl-NL"/>
              </w:rPr>
              <w:t xml:space="preserve"> - </w:t>
            </w:r>
            <w:proofErr w:type="spellStart"/>
            <w:r w:rsidRPr="001D0815">
              <w:rPr>
                <w:rFonts w:eastAsia="Times New Roman"/>
                <w:color w:val="000000"/>
                <w:lang w:eastAsia="nl-NL"/>
              </w:rPr>
              <w:t>measurement</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method</w:t>
            </w:r>
            <w:proofErr w:type="spellEnd"/>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E.g. expert panel, death register</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Outcome</w:t>
            </w:r>
            <w:proofErr w:type="spellEnd"/>
            <w:r w:rsidRPr="001D0815">
              <w:rPr>
                <w:rFonts w:eastAsia="Times New Roman"/>
                <w:color w:val="000000"/>
                <w:lang w:eastAsia="nl-NL"/>
              </w:rPr>
              <w:t xml:space="preserve"> - ICD-codes</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Copy/paste information</w:t>
            </w:r>
          </w:p>
        </w:tc>
      </w:tr>
      <w:tr w:rsidR="00D6522B" w:rsidRPr="001D0815" w:rsidTr="00D6522B">
        <w:trPr>
          <w:trHeight w:val="6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lastRenderedPageBreak/>
              <w:t>If a composite outcome was used, enter the relative or absolute frequency/distribution of each contributing outcome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48510A">
              <w:rPr>
                <w:rFonts w:eastAsia="Times New Roman"/>
                <w:color w:val="000000"/>
                <w:lang w:val="en-US" w:eastAsia="nl-NL"/>
              </w:rPr>
              <w:t xml:space="preserve">Format: outcome number, outcome number. </w:t>
            </w:r>
            <w:r w:rsidRPr="001D0815">
              <w:rPr>
                <w:rFonts w:eastAsia="Times New Roman"/>
                <w:color w:val="000000"/>
                <w:lang w:eastAsia="nl-NL"/>
              </w:rPr>
              <w:t xml:space="preserve">E.g. MI 250, </w:t>
            </w:r>
            <w:proofErr w:type="spellStart"/>
            <w:r w:rsidRPr="001D0815">
              <w:rPr>
                <w:rFonts w:eastAsia="Times New Roman"/>
                <w:color w:val="000000"/>
                <w:lang w:eastAsia="nl-NL"/>
              </w:rPr>
              <w:t>stroke</w:t>
            </w:r>
            <w:proofErr w:type="spellEnd"/>
            <w:r w:rsidRPr="001D0815">
              <w:rPr>
                <w:rFonts w:eastAsia="Times New Roman"/>
                <w:color w:val="000000"/>
                <w:lang w:eastAsia="nl-NL"/>
              </w:rPr>
              <w:t xml:space="preserve"> 302</w:t>
            </w:r>
          </w:p>
        </w:tc>
      </w:tr>
      <w:tr w:rsidR="00D6522B" w:rsidRPr="00311A5F" w:rsidTr="00D6522B">
        <w:trPr>
          <w:trHeight w:val="40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Actions to blind outcome assessment for the predictors</w:t>
            </w:r>
          </w:p>
        </w:tc>
        <w:tc>
          <w:tcPr>
            <w:tcW w:w="2277" w:type="pct"/>
            <w:shd w:val="clear" w:color="auto" w:fill="auto"/>
            <w:hideMark/>
          </w:tcPr>
          <w:p w:rsidR="00D6522B" w:rsidRPr="0048510A" w:rsidRDefault="00005188" w:rsidP="00D6522B">
            <w:pPr>
              <w:suppressAutoHyphens w:val="0"/>
              <w:spacing w:after="0" w:line="240" w:lineRule="auto"/>
              <w:rPr>
                <w:rFonts w:eastAsia="Times New Roman"/>
                <w:color w:val="000000"/>
                <w:lang w:val="en-US" w:eastAsia="nl-NL"/>
              </w:rPr>
            </w:pPr>
            <w:r>
              <w:rPr>
                <w:rFonts w:eastAsia="Times New Roman"/>
                <w:color w:val="000000"/>
                <w:lang w:val="en-US" w:eastAsia="nl-NL"/>
              </w:rPr>
              <w:t>High / low / unclear</w:t>
            </w:r>
          </w:p>
        </w:tc>
      </w:tr>
      <w:tr w:rsidR="00D6522B" w:rsidRPr="00090296" w:rsidTr="00D6522B">
        <w:trPr>
          <w:trHeight w:val="345"/>
        </w:trPr>
        <w:tc>
          <w:tcPr>
            <w:tcW w:w="2723" w:type="pct"/>
            <w:shd w:val="clear" w:color="auto" w:fill="auto"/>
            <w:hideMark/>
          </w:tcPr>
          <w:p w:rsidR="00D6522B" w:rsidRPr="0048510A" w:rsidRDefault="00D6522B" w:rsidP="00D6522B">
            <w:pPr>
              <w:suppressAutoHyphens w:val="0"/>
              <w:spacing w:after="0" w:line="240" w:lineRule="auto"/>
              <w:rPr>
                <w:rFonts w:eastAsia="Times New Roman"/>
                <w:b/>
                <w:bCs/>
                <w:color w:val="000000"/>
                <w:lang w:val="en-US" w:eastAsia="nl-NL"/>
              </w:rPr>
            </w:pPr>
            <w:r w:rsidRPr="0048510A">
              <w:rPr>
                <w:rFonts w:eastAsia="Times New Roman"/>
                <w:b/>
                <w:bCs/>
                <w:color w:val="000000"/>
                <w:lang w:val="en-US" w:eastAsia="nl-NL"/>
              </w:rPr>
              <w:t>Risk of bias introduced by the outcome or its determination</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94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Justification</w:t>
            </w:r>
            <w:proofErr w:type="spellEnd"/>
            <w:r w:rsidRPr="001D0815">
              <w:rPr>
                <w:rFonts w:eastAsia="Times New Roman"/>
                <w:color w:val="000000"/>
                <w:lang w:eastAsia="nl-NL"/>
              </w:rPr>
              <w:t xml:space="preserve"> of bias rating</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Justification is not always necessary when you score LOW (although it might be helpful), but </w:t>
            </w:r>
            <w:proofErr w:type="spellStart"/>
            <w:r w:rsidRPr="0048510A">
              <w:rPr>
                <w:rFonts w:eastAsia="Times New Roman"/>
                <w:color w:val="000000"/>
                <w:lang w:val="en-US" w:eastAsia="nl-NL"/>
              </w:rPr>
              <w:t>ís</w:t>
            </w:r>
            <w:proofErr w:type="spellEnd"/>
            <w:r w:rsidRPr="0048510A">
              <w:rPr>
                <w:rFonts w:eastAsia="Times New Roman"/>
                <w:color w:val="000000"/>
                <w:lang w:val="en-US" w:eastAsia="nl-NL"/>
              </w:rPr>
              <w:t xml:space="preserve"> necessary when you score HIGH or UNCLEAR.</w:t>
            </w:r>
          </w:p>
        </w:tc>
      </w:tr>
      <w:tr w:rsidR="00D6522B" w:rsidRPr="00090296" w:rsidTr="00D6522B">
        <w:trPr>
          <w:trHeight w:val="1005"/>
        </w:trPr>
        <w:tc>
          <w:tcPr>
            <w:tcW w:w="2723" w:type="pct"/>
            <w:shd w:val="clear" w:color="auto" w:fill="auto"/>
            <w:hideMark/>
          </w:tcPr>
          <w:p w:rsidR="00D6522B" w:rsidRPr="0048510A" w:rsidRDefault="00D6522B" w:rsidP="00D6522B">
            <w:pPr>
              <w:suppressAutoHyphens w:val="0"/>
              <w:spacing w:after="0" w:line="240" w:lineRule="auto"/>
              <w:rPr>
                <w:rFonts w:eastAsia="Times New Roman"/>
                <w:b/>
                <w:bCs/>
                <w:color w:val="000000"/>
                <w:lang w:val="en-US" w:eastAsia="nl-NL"/>
              </w:rPr>
            </w:pPr>
            <w:r w:rsidRPr="0048510A">
              <w:rPr>
                <w:rFonts w:eastAsia="Times New Roman"/>
                <w:b/>
                <w:bCs/>
                <w:color w:val="000000"/>
                <w:lang w:val="en-US" w:eastAsia="nl-NL"/>
              </w:rPr>
              <w:t>Concern that the outcome, its definition, timing or determination do not match the review question</w:t>
            </w:r>
          </w:p>
        </w:tc>
        <w:tc>
          <w:tcPr>
            <w:tcW w:w="2277" w:type="pct"/>
            <w:shd w:val="clear" w:color="auto" w:fill="auto"/>
            <w:hideMark/>
          </w:tcPr>
          <w:p w:rsidR="00005188" w:rsidRDefault="00005188" w:rsidP="00D6522B">
            <w:pPr>
              <w:suppressAutoHyphens w:val="0"/>
              <w:spacing w:after="0" w:line="240" w:lineRule="auto"/>
              <w:rPr>
                <w:rFonts w:eastAsia="Times New Roman"/>
                <w:color w:val="000000"/>
                <w:lang w:val="en-US" w:eastAsia="nl-NL"/>
              </w:rPr>
            </w:pPr>
            <w:r>
              <w:rPr>
                <w:rFonts w:eastAsia="Times New Roman"/>
                <w:color w:val="000000"/>
                <w:lang w:val="en-US" w:eastAsia="nl-NL"/>
              </w:rPr>
              <w:t>High / low / unclear</w:t>
            </w:r>
            <w:r w:rsidRPr="0048510A">
              <w:rPr>
                <w:rFonts w:eastAsia="Times New Roman"/>
                <w:color w:val="000000"/>
                <w:lang w:val="en-US" w:eastAsia="nl-NL"/>
              </w:rPr>
              <w:t xml:space="preserve"> </w:t>
            </w:r>
          </w:p>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You might score HIGH if outcome definition does not match original definition (see above for original definitions)</w:t>
            </w:r>
          </w:p>
        </w:tc>
      </w:tr>
      <w:tr w:rsidR="00D6522B" w:rsidRPr="00090296" w:rsidTr="00D6522B">
        <w:trPr>
          <w:trHeight w:val="94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Justification</w:t>
            </w:r>
            <w:proofErr w:type="spellEnd"/>
            <w:r w:rsidRPr="001D0815">
              <w:rPr>
                <w:rFonts w:eastAsia="Times New Roman"/>
                <w:color w:val="000000"/>
                <w:lang w:eastAsia="nl-NL"/>
              </w:rPr>
              <w:t xml:space="preserve"> of </w:t>
            </w:r>
            <w:proofErr w:type="spellStart"/>
            <w:r w:rsidRPr="001D0815">
              <w:rPr>
                <w:rFonts w:eastAsia="Times New Roman"/>
                <w:color w:val="000000"/>
                <w:lang w:eastAsia="nl-NL"/>
              </w:rPr>
              <w:t>applicability</w:t>
            </w:r>
            <w:proofErr w:type="spellEnd"/>
            <w:r w:rsidRPr="001D0815">
              <w:rPr>
                <w:rFonts w:eastAsia="Times New Roman"/>
                <w:color w:val="000000"/>
                <w:lang w:eastAsia="nl-NL"/>
              </w:rPr>
              <w:t xml:space="preserve"> rating</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Justification is not always necessary when you score LOW (although it might be helpful), but </w:t>
            </w:r>
            <w:proofErr w:type="spellStart"/>
            <w:r w:rsidRPr="0048510A">
              <w:rPr>
                <w:rFonts w:eastAsia="Times New Roman"/>
                <w:color w:val="000000"/>
                <w:lang w:val="en-US" w:eastAsia="nl-NL"/>
              </w:rPr>
              <w:t>ís</w:t>
            </w:r>
            <w:proofErr w:type="spellEnd"/>
            <w:r w:rsidRPr="0048510A">
              <w:rPr>
                <w:rFonts w:eastAsia="Times New Roman"/>
                <w:color w:val="000000"/>
                <w:lang w:val="en-US" w:eastAsia="nl-NL"/>
              </w:rPr>
              <w:t xml:space="preserve"> necessary when you score HIGH or UNCLEAR.</w:t>
            </w:r>
          </w:p>
        </w:tc>
      </w:tr>
      <w:tr w:rsidR="00D6522B" w:rsidRPr="00090296" w:rsidTr="00D6522B">
        <w:trPr>
          <w:trHeight w:val="300"/>
        </w:trPr>
        <w:tc>
          <w:tcPr>
            <w:tcW w:w="2723" w:type="pct"/>
            <w:shd w:val="clear" w:color="000000" w:fill="C5D9F1"/>
            <w:hideMark/>
          </w:tcPr>
          <w:p w:rsidR="00D6522B" w:rsidRPr="0048510A" w:rsidRDefault="00D6522B" w:rsidP="00D6522B">
            <w:pPr>
              <w:suppressAutoHyphens w:val="0"/>
              <w:spacing w:after="0" w:line="240" w:lineRule="auto"/>
              <w:rPr>
                <w:rFonts w:eastAsia="Times New Roman"/>
                <w:b/>
                <w:bCs/>
                <w:color w:val="000000"/>
                <w:lang w:val="en-US" w:eastAsia="nl-NL"/>
              </w:rPr>
            </w:pPr>
            <w:r w:rsidRPr="0048510A">
              <w:rPr>
                <w:rFonts w:eastAsia="Times New Roman"/>
                <w:b/>
                <w:bCs/>
                <w:color w:val="000000"/>
                <w:lang w:val="en-US" w:eastAsia="nl-NL"/>
              </w:rPr>
              <w:t>Sample size and participant flow</w:t>
            </w:r>
          </w:p>
        </w:tc>
        <w:tc>
          <w:tcPr>
            <w:tcW w:w="2277" w:type="pct"/>
            <w:shd w:val="clear" w:color="000000" w:fill="C5D9F1"/>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w:t>
            </w: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Number of participants included in the full cohort</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Number of events in the full cohort</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Number of participants included in the analysis</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Number of events included in the analysis</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Number of participants with any missing value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Number of participants with missing data for outcome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Number of participants with missing data for predictors</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090296" w:rsidTr="00D6522B">
        <w:trPr>
          <w:trHeight w:val="645"/>
        </w:trPr>
        <w:tc>
          <w:tcPr>
            <w:tcW w:w="2723" w:type="pct"/>
            <w:shd w:val="clear" w:color="000000" w:fill="D9D9D9"/>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Number of participants with missing data for each predictor:</w:t>
            </w:r>
            <w:r w:rsidRPr="0048510A">
              <w:rPr>
                <w:rFonts w:eastAsia="Times New Roman"/>
                <w:color w:val="000000"/>
                <w:lang w:val="en-US" w:eastAsia="nl-NL"/>
              </w:rPr>
              <w:br/>
              <w:t>Default is NR because we expect it is often not reported.</w:t>
            </w:r>
          </w:p>
        </w:tc>
        <w:tc>
          <w:tcPr>
            <w:tcW w:w="2277" w:type="pct"/>
            <w:shd w:val="clear" w:color="000000" w:fill="D9D9D9"/>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Age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Smoking</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Diabetes</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Treatment of </w:t>
            </w:r>
            <w:proofErr w:type="spellStart"/>
            <w:r w:rsidRPr="001D0815">
              <w:rPr>
                <w:rFonts w:eastAsia="Times New Roman"/>
                <w:color w:val="000000"/>
                <w:lang w:eastAsia="nl-NL"/>
              </w:rPr>
              <w:t>blood</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pressure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Hypertension</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Systolic</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blood</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pressure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Diastolic</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blood</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pressure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LDL cholesterol</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HDL cholesterol</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Total cholesterol</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Enter </w:t>
            </w:r>
            <w:proofErr w:type="spellStart"/>
            <w:r w:rsidRPr="001D0815">
              <w:rPr>
                <w:rFonts w:eastAsia="Times New Roman"/>
                <w:color w:val="000000"/>
                <w:lang w:eastAsia="nl-NL"/>
              </w:rPr>
              <w:t>number</w:t>
            </w:r>
            <w:proofErr w:type="spellEnd"/>
          </w:p>
        </w:tc>
      </w:tr>
      <w:tr w:rsidR="00D6522B" w:rsidRPr="00090296" w:rsidTr="00D6522B">
        <w:trPr>
          <w:trHeight w:val="42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Method used to account for missing data</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4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Comment</w:t>
            </w:r>
            <w:proofErr w:type="spellEnd"/>
            <w:r w:rsidRPr="001D0815">
              <w:rPr>
                <w:rFonts w:eastAsia="Times New Roman"/>
                <w:color w:val="000000"/>
                <w:lang w:eastAsia="nl-NL"/>
              </w:rPr>
              <w:t xml:space="preserve"> on missing data</w:t>
            </w:r>
          </w:p>
        </w:tc>
      </w:tr>
      <w:tr w:rsidR="00D6522B" w:rsidRPr="00090296" w:rsidTr="00D6522B">
        <w:trPr>
          <w:trHeight w:val="1260"/>
        </w:trPr>
        <w:tc>
          <w:tcPr>
            <w:tcW w:w="2723" w:type="pct"/>
            <w:shd w:val="clear" w:color="auto" w:fill="auto"/>
            <w:hideMark/>
          </w:tcPr>
          <w:p w:rsidR="00D6522B" w:rsidRPr="0048510A" w:rsidRDefault="00D6522B" w:rsidP="00D6522B">
            <w:pPr>
              <w:suppressAutoHyphens w:val="0"/>
              <w:spacing w:after="0" w:line="240" w:lineRule="auto"/>
              <w:rPr>
                <w:rFonts w:eastAsia="Times New Roman"/>
                <w:b/>
                <w:bCs/>
                <w:color w:val="000000"/>
                <w:lang w:val="en-US" w:eastAsia="nl-NL"/>
              </w:rPr>
            </w:pPr>
            <w:r w:rsidRPr="0048510A">
              <w:rPr>
                <w:rFonts w:eastAsia="Times New Roman"/>
                <w:b/>
                <w:bCs/>
                <w:color w:val="000000"/>
                <w:lang w:val="en-US" w:eastAsia="nl-NL"/>
              </w:rPr>
              <w:lastRenderedPageBreak/>
              <w:t xml:space="preserve">Risk of bias introduced by sample size or participant flow </w:t>
            </w:r>
          </w:p>
        </w:tc>
        <w:tc>
          <w:tcPr>
            <w:tcW w:w="2277" w:type="pct"/>
            <w:shd w:val="clear" w:color="auto" w:fill="auto"/>
            <w:hideMark/>
          </w:tcPr>
          <w:p w:rsidR="00005188" w:rsidRDefault="00005188" w:rsidP="00D6522B">
            <w:pPr>
              <w:suppressAutoHyphens w:val="0"/>
              <w:spacing w:after="0" w:line="240" w:lineRule="auto"/>
              <w:rPr>
                <w:rFonts w:eastAsia="Times New Roman"/>
                <w:color w:val="000000"/>
                <w:lang w:val="en-US" w:eastAsia="nl-NL"/>
              </w:rPr>
            </w:pPr>
            <w:r>
              <w:rPr>
                <w:rFonts w:eastAsia="Times New Roman"/>
                <w:color w:val="000000"/>
                <w:lang w:val="en-US" w:eastAsia="nl-NL"/>
              </w:rPr>
              <w:t>High / low / unclear</w:t>
            </w:r>
            <w:r w:rsidRPr="0048510A">
              <w:rPr>
                <w:rFonts w:eastAsia="Times New Roman"/>
                <w:color w:val="000000"/>
                <w:lang w:val="en-US" w:eastAsia="nl-NL"/>
              </w:rPr>
              <w:t xml:space="preserve"> </w:t>
            </w:r>
          </w:p>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Score UNCLEAR if there is no information on missing data, but you might score LOW if there was no information on missing data, but dedicated data collection.</w:t>
            </w:r>
          </w:p>
        </w:tc>
      </w:tr>
      <w:tr w:rsidR="00D6522B" w:rsidRPr="00090296" w:rsidTr="00D6522B">
        <w:trPr>
          <w:trHeight w:val="94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Justification</w:t>
            </w:r>
            <w:proofErr w:type="spellEnd"/>
            <w:r w:rsidRPr="001D0815">
              <w:rPr>
                <w:rFonts w:eastAsia="Times New Roman"/>
                <w:color w:val="000000"/>
                <w:lang w:eastAsia="nl-NL"/>
              </w:rPr>
              <w:t xml:space="preserve"> of bias rating</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Justification is not always necessary when you score LOW (although it might be helpful), but </w:t>
            </w:r>
            <w:proofErr w:type="spellStart"/>
            <w:r w:rsidRPr="0048510A">
              <w:rPr>
                <w:rFonts w:eastAsia="Times New Roman"/>
                <w:color w:val="000000"/>
                <w:lang w:val="en-US" w:eastAsia="nl-NL"/>
              </w:rPr>
              <w:t>ís</w:t>
            </w:r>
            <w:proofErr w:type="spellEnd"/>
            <w:r w:rsidRPr="0048510A">
              <w:rPr>
                <w:rFonts w:eastAsia="Times New Roman"/>
                <w:color w:val="000000"/>
                <w:lang w:val="en-US" w:eastAsia="nl-NL"/>
              </w:rPr>
              <w:t xml:space="preserve"> necessary when you score HIGH or UNCLEAR.</w:t>
            </w:r>
          </w:p>
        </w:tc>
      </w:tr>
      <w:tr w:rsidR="00D6522B" w:rsidRPr="001D0815" w:rsidTr="00D6522B">
        <w:trPr>
          <w:trHeight w:val="300"/>
        </w:trPr>
        <w:tc>
          <w:tcPr>
            <w:tcW w:w="2723" w:type="pct"/>
            <w:shd w:val="clear" w:color="000000" w:fill="C5D9F1"/>
            <w:hideMark/>
          </w:tcPr>
          <w:p w:rsidR="00D6522B" w:rsidRPr="001D0815" w:rsidRDefault="00D6522B" w:rsidP="00D6522B">
            <w:pPr>
              <w:suppressAutoHyphens w:val="0"/>
              <w:spacing w:after="0" w:line="240" w:lineRule="auto"/>
              <w:rPr>
                <w:rFonts w:eastAsia="Times New Roman"/>
                <w:b/>
                <w:bCs/>
                <w:color w:val="000000"/>
                <w:lang w:eastAsia="nl-NL"/>
              </w:rPr>
            </w:pPr>
            <w:r w:rsidRPr="001D0815">
              <w:rPr>
                <w:rFonts w:eastAsia="Times New Roman"/>
                <w:b/>
                <w:bCs/>
                <w:color w:val="000000"/>
                <w:lang w:eastAsia="nl-NL"/>
              </w:rPr>
              <w:t>Analysis</w:t>
            </w:r>
          </w:p>
        </w:tc>
        <w:tc>
          <w:tcPr>
            <w:tcW w:w="2277" w:type="pct"/>
            <w:shd w:val="clear" w:color="000000" w:fill="C5D9F1"/>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w:t>
            </w:r>
          </w:p>
        </w:tc>
      </w:tr>
      <w:tr w:rsidR="00D6522B" w:rsidRPr="001D0815" w:rsidTr="00D6522B">
        <w:trPr>
          <w:trHeight w:val="37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xml:space="preserve">How </w:t>
            </w:r>
            <w:proofErr w:type="spellStart"/>
            <w:r w:rsidRPr="001D0815">
              <w:rPr>
                <w:rFonts w:eastAsia="Times New Roman"/>
                <w:color w:val="000000"/>
                <w:lang w:eastAsia="nl-NL"/>
              </w:rPr>
              <w:t>were</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predictors</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calculated</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7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Comment</w:t>
            </w:r>
            <w:proofErr w:type="spellEnd"/>
            <w:r w:rsidRPr="001D0815">
              <w:rPr>
                <w:rFonts w:eastAsia="Times New Roman"/>
                <w:color w:val="000000"/>
                <w:lang w:eastAsia="nl-NL"/>
              </w:rPr>
              <w:t xml:space="preserve"> on </w:t>
            </w:r>
            <w:proofErr w:type="spellStart"/>
            <w:r w:rsidRPr="001D0815">
              <w:rPr>
                <w:rFonts w:eastAsia="Times New Roman"/>
                <w:color w:val="000000"/>
                <w:lang w:eastAsia="nl-NL"/>
              </w:rPr>
              <w:t>calculating</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predictors</w:t>
            </w:r>
            <w:proofErr w:type="spellEnd"/>
          </w:p>
        </w:tc>
      </w:tr>
      <w:tr w:rsidR="00D6522B" w:rsidRPr="00090296" w:rsidTr="00D6522B">
        <w:trPr>
          <w:trHeight w:val="132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Was the model also updated?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roofErr w:type="spellStart"/>
            <w:r w:rsidRPr="0048510A">
              <w:rPr>
                <w:rFonts w:eastAsia="Times New Roman"/>
                <w:color w:val="000000"/>
                <w:lang w:val="en-US" w:eastAsia="nl-NL"/>
              </w:rPr>
              <w:t>D'Agostino</w:t>
            </w:r>
            <w:proofErr w:type="spellEnd"/>
            <w:r w:rsidRPr="0048510A">
              <w:rPr>
                <w:rFonts w:eastAsia="Times New Roman"/>
                <w:color w:val="000000"/>
                <w:lang w:val="en-US" w:eastAsia="nl-NL"/>
              </w:rPr>
              <w:t xml:space="preserve"> method (2001): taking beta's and baseline hazard/incidence rate of original model but standardize them with mean values from the validation cohort.</w:t>
            </w:r>
          </w:p>
        </w:tc>
      </w:tr>
      <w:tr w:rsidR="00D6522B" w:rsidRPr="001D0815" w:rsidTr="00D6522B">
        <w:trPr>
          <w:trHeight w:val="31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Comment</w:t>
            </w:r>
            <w:proofErr w:type="spellEnd"/>
            <w:r w:rsidRPr="001D0815">
              <w:rPr>
                <w:rFonts w:eastAsia="Times New Roman"/>
                <w:color w:val="000000"/>
                <w:lang w:eastAsia="nl-NL"/>
              </w:rPr>
              <w:t xml:space="preserve"> on model updating</w:t>
            </w:r>
          </w:p>
        </w:tc>
      </w:tr>
      <w:tr w:rsidR="00D6522B" w:rsidRPr="00090296" w:rsidTr="00D6522B">
        <w:trPr>
          <w:trHeight w:val="198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Type of validation - Geographical</w:t>
            </w:r>
            <w:r w:rsidRPr="0048510A">
              <w:rPr>
                <w:rFonts w:eastAsia="Times New Roman"/>
                <w:color w:val="000000"/>
                <w:lang w:val="en-US" w:eastAsia="nl-NL"/>
              </w:rPr>
              <w:br/>
              <w:t>Is this a validation on a different geographical location or in a different cohort?</w:t>
            </w:r>
            <w:r w:rsidRPr="0048510A">
              <w:rPr>
                <w:rFonts w:eastAsia="Times New Roman"/>
                <w:color w:val="000000"/>
                <w:lang w:val="en-US" w:eastAsia="nl-NL"/>
              </w:rPr>
              <w:br/>
            </w:r>
            <w:r w:rsidRPr="0048510A">
              <w:rPr>
                <w:rFonts w:eastAsia="Times New Roman"/>
                <w:i/>
                <w:iCs/>
                <w:color w:val="000000"/>
                <w:sz w:val="20"/>
                <w:szCs w:val="20"/>
                <w:lang w:val="en-US" w:eastAsia="nl-NL"/>
              </w:rPr>
              <w:t>Wilson: developed on Framingham Heart Study</w:t>
            </w:r>
            <w:r w:rsidRPr="0048510A">
              <w:rPr>
                <w:rFonts w:eastAsia="Times New Roman"/>
                <w:i/>
                <w:iCs/>
                <w:color w:val="000000"/>
                <w:sz w:val="20"/>
                <w:szCs w:val="20"/>
                <w:lang w:val="en-US" w:eastAsia="nl-NL"/>
              </w:rPr>
              <w:br/>
              <w:t>ATPIII: developed on Framingham Heart Study</w:t>
            </w:r>
            <w:r w:rsidRPr="0048510A">
              <w:rPr>
                <w:rFonts w:eastAsia="Times New Roman"/>
                <w:i/>
                <w:iCs/>
                <w:color w:val="000000"/>
                <w:sz w:val="20"/>
                <w:szCs w:val="20"/>
                <w:lang w:val="en-US" w:eastAsia="nl-NL"/>
              </w:rPr>
              <w:br/>
              <w:t>PCE: developed on Framingham heart study, Framingham offspring cohort, ARIC study, Cardiovascular Health Study (CHS), CARDIA study.</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Score Yes if the validation is performed in a cohort other than the development cohort(s).</w:t>
            </w:r>
          </w:p>
        </w:tc>
      </w:tr>
      <w:tr w:rsidR="00D6522B" w:rsidRPr="00090296" w:rsidTr="00D6522B">
        <w:trPr>
          <w:trHeight w:val="166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Type of validation - Temporal</w:t>
            </w:r>
            <w:r w:rsidRPr="0048510A">
              <w:rPr>
                <w:rFonts w:eastAsia="Times New Roman"/>
                <w:color w:val="000000"/>
                <w:lang w:val="en-US" w:eastAsia="nl-NL"/>
              </w:rPr>
              <w:br/>
              <w:t>Is this a validation in a different time period? (i.e. no overlap in inclusion dates)</w:t>
            </w:r>
            <w:r w:rsidRPr="0048510A">
              <w:rPr>
                <w:rFonts w:eastAsia="Times New Roman"/>
                <w:color w:val="000000"/>
                <w:lang w:val="en-US" w:eastAsia="nl-NL"/>
              </w:rPr>
              <w:br/>
            </w:r>
            <w:r w:rsidRPr="0048510A">
              <w:rPr>
                <w:rFonts w:eastAsia="Times New Roman"/>
                <w:i/>
                <w:iCs/>
                <w:color w:val="000000"/>
                <w:sz w:val="20"/>
                <w:szCs w:val="20"/>
                <w:lang w:val="en-US" w:eastAsia="nl-NL"/>
              </w:rPr>
              <w:t>Wilson: inclusion between 1971-1974</w:t>
            </w:r>
            <w:r w:rsidRPr="0048510A">
              <w:rPr>
                <w:rFonts w:eastAsia="Times New Roman"/>
                <w:i/>
                <w:iCs/>
                <w:color w:val="000000"/>
                <w:sz w:val="20"/>
                <w:szCs w:val="20"/>
                <w:lang w:val="en-US" w:eastAsia="nl-NL"/>
              </w:rPr>
              <w:br/>
              <w:t>ATPIII: inclusion between 1971-1974</w:t>
            </w:r>
            <w:r w:rsidRPr="0048510A">
              <w:rPr>
                <w:rFonts w:eastAsia="Times New Roman"/>
                <w:i/>
                <w:iCs/>
                <w:color w:val="000000"/>
                <w:sz w:val="20"/>
                <w:szCs w:val="20"/>
                <w:lang w:val="en-US" w:eastAsia="nl-NL"/>
              </w:rPr>
              <w:br/>
              <w:t>PCE: inclusion between 1971-1974, 1984-1993</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Score Yes if there is no overlap in inclusion dates.</w:t>
            </w:r>
          </w:p>
        </w:tc>
      </w:tr>
      <w:tr w:rsidR="00D6522B" w:rsidRPr="00090296" w:rsidTr="00D6522B">
        <w:trPr>
          <w:trHeight w:val="24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Type of validation - Domain/setting</w:t>
            </w:r>
            <w:r w:rsidRPr="0048510A">
              <w:rPr>
                <w:rFonts w:eastAsia="Times New Roman"/>
                <w:color w:val="000000"/>
                <w:lang w:val="en-US" w:eastAsia="nl-NL"/>
              </w:rPr>
              <w:br/>
              <w:t>Is this a validation in a different domain or setting?</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Default is no. You should only score Yes if there are large differences in eligibility criteria, e.g. the model was validated in a secondary care population. if they say we excluded participants with diabetes or with high cholesterol levels, this is not a problem. If you score Yes, we might have to discuss the paper for possible exclusion.</w:t>
            </w:r>
          </w:p>
        </w:tc>
      </w:tr>
      <w:tr w:rsidR="00D6522B" w:rsidRPr="00090296" w:rsidTr="00D6522B">
        <w:trPr>
          <w:trHeight w:val="1292"/>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Type of validation - Investigators</w:t>
            </w:r>
            <w:r w:rsidRPr="0048510A">
              <w:rPr>
                <w:rFonts w:eastAsia="Times New Roman"/>
                <w:color w:val="000000"/>
                <w:lang w:val="en-US" w:eastAsia="nl-NL"/>
              </w:rPr>
              <w:br/>
              <w:t>Is this a validation by different investigators?</w:t>
            </w:r>
            <w:r w:rsidRPr="0048510A">
              <w:rPr>
                <w:rFonts w:eastAsia="Times New Roman"/>
                <w:color w:val="000000"/>
                <w:lang w:val="en-US" w:eastAsia="nl-NL"/>
              </w:rPr>
              <w:br/>
              <w:t>Is there NO overlap between the researchers of the validation study and the development study?</w:t>
            </w:r>
            <w:r w:rsidRPr="0048510A">
              <w:rPr>
                <w:rFonts w:eastAsia="Times New Roman"/>
                <w:color w:val="000000"/>
                <w:lang w:val="en-US" w:eastAsia="nl-NL"/>
              </w:rPr>
              <w:br/>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Score YES if there was NO overlap, score NO if there </w:t>
            </w:r>
            <w:proofErr w:type="spellStart"/>
            <w:r w:rsidRPr="0048510A">
              <w:rPr>
                <w:rFonts w:eastAsia="Times New Roman"/>
                <w:color w:val="000000"/>
                <w:lang w:val="en-US" w:eastAsia="nl-NL"/>
              </w:rPr>
              <w:t>wás</w:t>
            </w:r>
            <w:proofErr w:type="spellEnd"/>
            <w:r w:rsidRPr="0048510A">
              <w:rPr>
                <w:rFonts w:eastAsia="Times New Roman"/>
                <w:color w:val="000000"/>
                <w:lang w:val="en-US" w:eastAsia="nl-NL"/>
              </w:rPr>
              <w:t xml:space="preserve"> overlap between authors.</w:t>
            </w: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Type of validation - Other (specify)</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311A5F" w:rsidTr="00D6522B">
        <w:trPr>
          <w:trHeight w:val="375"/>
        </w:trPr>
        <w:tc>
          <w:tcPr>
            <w:tcW w:w="2723" w:type="pct"/>
            <w:shd w:val="clear" w:color="auto" w:fill="auto"/>
            <w:hideMark/>
          </w:tcPr>
          <w:p w:rsidR="00D6522B" w:rsidRPr="0048510A" w:rsidRDefault="00D6522B" w:rsidP="00D6522B">
            <w:pPr>
              <w:suppressAutoHyphens w:val="0"/>
              <w:spacing w:after="0" w:line="240" w:lineRule="auto"/>
              <w:rPr>
                <w:rFonts w:eastAsia="Times New Roman"/>
                <w:b/>
                <w:bCs/>
                <w:color w:val="000000"/>
                <w:lang w:val="en-US" w:eastAsia="nl-NL"/>
              </w:rPr>
            </w:pPr>
            <w:r w:rsidRPr="0048510A">
              <w:rPr>
                <w:rFonts w:eastAsia="Times New Roman"/>
                <w:b/>
                <w:bCs/>
                <w:color w:val="000000"/>
                <w:lang w:val="en-US" w:eastAsia="nl-NL"/>
              </w:rPr>
              <w:t xml:space="preserve">Risk of bias introduced by the analysis </w:t>
            </w:r>
          </w:p>
        </w:tc>
        <w:tc>
          <w:tcPr>
            <w:tcW w:w="2277" w:type="pct"/>
            <w:shd w:val="clear" w:color="auto" w:fill="auto"/>
            <w:hideMark/>
          </w:tcPr>
          <w:p w:rsidR="00D6522B" w:rsidRPr="0048510A" w:rsidRDefault="00005188" w:rsidP="00D6522B">
            <w:pPr>
              <w:suppressAutoHyphens w:val="0"/>
              <w:spacing w:after="0" w:line="240" w:lineRule="auto"/>
              <w:rPr>
                <w:rFonts w:eastAsia="Times New Roman"/>
                <w:color w:val="000000"/>
                <w:lang w:val="en-US" w:eastAsia="nl-NL"/>
              </w:rPr>
            </w:pPr>
            <w:r>
              <w:rPr>
                <w:rFonts w:eastAsia="Times New Roman"/>
                <w:color w:val="000000"/>
                <w:lang w:val="en-US" w:eastAsia="nl-NL"/>
              </w:rPr>
              <w:t>High / low / unclear</w:t>
            </w:r>
          </w:p>
        </w:tc>
      </w:tr>
      <w:tr w:rsidR="00D6522B" w:rsidRPr="00090296" w:rsidTr="00D6522B">
        <w:trPr>
          <w:trHeight w:val="94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lastRenderedPageBreak/>
              <w:t>Justification</w:t>
            </w:r>
            <w:proofErr w:type="spellEnd"/>
            <w:r w:rsidRPr="001D0815">
              <w:rPr>
                <w:rFonts w:eastAsia="Times New Roman"/>
                <w:color w:val="000000"/>
                <w:lang w:eastAsia="nl-NL"/>
              </w:rPr>
              <w:t xml:space="preserve"> of bias rating</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Justification is not always necessary when you score LOW (although it might be helpful), but </w:t>
            </w:r>
            <w:proofErr w:type="spellStart"/>
            <w:r w:rsidRPr="0048510A">
              <w:rPr>
                <w:rFonts w:eastAsia="Times New Roman"/>
                <w:color w:val="000000"/>
                <w:lang w:val="en-US" w:eastAsia="nl-NL"/>
              </w:rPr>
              <w:t>ís</w:t>
            </w:r>
            <w:proofErr w:type="spellEnd"/>
            <w:r w:rsidRPr="0048510A">
              <w:rPr>
                <w:rFonts w:eastAsia="Times New Roman"/>
                <w:color w:val="000000"/>
                <w:lang w:val="en-US" w:eastAsia="nl-NL"/>
              </w:rPr>
              <w:t xml:space="preserve"> necessary when you score HIGH or UNCLEAR.</w:t>
            </w:r>
          </w:p>
        </w:tc>
      </w:tr>
      <w:tr w:rsidR="00D6522B" w:rsidRPr="001D0815" w:rsidTr="00D6522B">
        <w:trPr>
          <w:trHeight w:val="300"/>
        </w:trPr>
        <w:tc>
          <w:tcPr>
            <w:tcW w:w="2723" w:type="pct"/>
            <w:shd w:val="clear" w:color="000000" w:fill="C5D9F1"/>
            <w:hideMark/>
          </w:tcPr>
          <w:p w:rsidR="00D6522B" w:rsidRPr="001D0815" w:rsidRDefault="00D6522B" w:rsidP="00D6522B">
            <w:pPr>
              <w:suppressAutoHyphens w:val="0"/>
              <w:spacing w:after="0" w:line="240" w:lineRule="auto"/>
              <w:rPr>
                <w:rFonts w:eastAsia="Times New Roman"/>
                <w:b/>
                <w:bCs/>
                <w:color w:val="000000"/>
                <w:lang w:eastAsia="nl-NL"/>
              </w:rPr>
            </w:pPr>
            <w:proofErr w:type="spellStart"/>
            <w:r w:rsidRPr="001D0815">
              <w:rPr>
                <w:rFonts w:eastAsia="Times New Roman"/>
                <w:b/>
                <w:bCs/>
                <w:color w:val="000000"/>
                <w:lang w:eastAsia="nl-NL"/>
              </w:rPr>
              <w:t>Results</w:t>
            </w:r>
            <w:proofErr w:type="spellEnd"/>
          </w:p>
        </w:tc>
        <w:tc>
          <w:tcPr>
            <w:tcW w:w="2277" w:type="pct"/>
            <w:shd w:val="clear" w:color="000000" w:fill="C5D9F1"/>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w:t>
            </w:r>
          </w:p>
        </w:tc>
      </w:tr>
      <w:tr w:rsidR="00D6522B" w:rsidRPr="00090296" w:rsidTr="00D6522B">
        <w:trPr>
          <w:trHeight w:val="76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Comparison of distribution of predictors for development and validation dataset (Reference is not sufficient)</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1200"/>
        </w:trPr>
        <w:tc>
          <w:tcPr>
            <w:tcW w:w="2723" w:type="pct"/>
            <w:shd w:val="clear" w:color="000000" w:fill="DCE6F1"/>
            <w:hideMark/>
          </w:tcPr>
          <w:p w:rsidR="00D6522B" w:rsidRPr="001D0815" w:rsidRDefault="00D6522B" w:rsidP="00D6522B">
            <w:pPr>
              <w:suppressAutoHyphens w:val="0"/>
              <w:spacing w:after="0" w:line="240" w:lineRule="auto"/>
              <w:rPr>
                <w:rFonts w:eastAsia="Times New Roman"/>
                <w:i/>
                <w:iCs/>
                <w:color w:val="000000"/>
                <w:lang w:eastAsia="nl-NL"/>
              </w:rPr>
            </w:pPr>
            <w:r w:rsidRPr="001D0815">
              <w:rPr>
                <w:rFonts w:eastAsia="Times New Roman"/>
                <w:i/>
                <w:iCs/>
                <w:color w:val="000000"/>
                <w:lang w:eastAsia="nl-NL"/>
              </w:rPr>
              <w:t xml:space="preserve">Performance </w:t>
            </w:r>
            <w:proofErr w:type="spellStart"/>
            <w:r w:rsidRPr="001D0815">
              <w:rPr>
                <w:rFonts w:eastAsia="Times New Roman"/>
                <w:i/>
                <w:iCs/>
                <w:color w:val="000000"/>
                <w:lang w:eastAsia="nl-NL"/>
              </w:rPr>
              <w:t>before</w:t>
            </w:r>
            <w:proofErr w:type="spellEnd"/>
            <w:r w:rsidRPr="001D0815">
              <w:rPr>
                <w:rFonts w:eastAsia="Times New Roman"/>
                <w:i/>
                <w:iCs/>
                <w:color w:val="000000"/>
                <w:lang w:eastAsia="nl-NL"/>
              </w:rPr>
              <w:t xml:space="preserve"> updating</w:t>
            </w:r>
          </w:p>
        </w:tc>
        <w:tc>
          <w:tcPr>
            <w:tcW w:w="2277" w:type="pct"/>
            <w:shd w:val="clear" w:color="000000" w:fill="DCE6F1"/>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If performance is reported for men and women </w:t>
            </w:r>
            <w:proofErr w:type="spellStart"/>
            <w:r w:rsidRPr="0048510A">
              <w:rPr>
                <w:rFonts w:eastAsia="Times New Roman"/>
                <w:color w:val="000000"/>
                <w:lang w:val="en-US" w:eastAsia="nl-NL"/>
              </w:rPr>
              <w:t>seperately</w:t>
            </w:r>
            <w:proofErr w:type="spellEnd"/>
            <w:r w:rsidRPr="0048510A">
              <w:rPr>
                <w:rFonts w:eastAsia="Times New Roman"/>
                <w:color w:val="000000"/>
                <w:lang w:val="en-US" w:eastAsia="nl-NL"/>
              </w:rPr>
              <w:t xml:space="preserve"> and together, enter statistics for men and women together in a third column</w:t>
            </w:r>
          </w:p>
        </w:tc>
      </w:tr>
      <w:tr w:rsidR="00D6522B" w:rsidRPr="001D0815" w:rsidTr="00D6522B">
        <w:trPr>
          <w:trHeight w:val="37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C-</w:t>
            </w:r>
            <w:proofErr w:type="spellStart"/>
            <w:r w:rsidRPr="001D0815">
              <w:rPr>
                <w:rFonts w:eastAsia="Times New Roman"/>
                <w:color w:val="000000"/>
                <w:lang w:eastAsia="nl-NL"/>
              </w:rPr>
              <w:t>statistic</w:t>
            </w:r>
            <w:proofErr w:type="spellEnd"/>
            <w:r w:rsidRPr="001D0815">
              <w:rPr>
                <w:rFonts w:eastAsia="Times New Roman"/>
                <w:color w:val="000000"/>
                <w:lang w:eastAsia="nl-NL"/>
              </w:rPr>
              <w:t xml:space="preserve"> - type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Add</w:t>
            </w:r>
            <w:proofErr w:type="spellEnd"/>
            <w:r w:rsidRPr="001D0815">
              <w:rPr>
                <w:rFonts w:eastAsia="Times New Roman"/>
                <w:color w:val="000000"/>
                <w:lang w:eastAsia="nl-NL"/>
              </w:rPr>
              <w:t xml:space="preserve"> NA</w:t>
            </w: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C-</w:t>
            </w:r>
            <w:proofErr w:type="spellStart"/>
            <w:r w:rsidRPr="001D0815">
              <w:rPr>
                <w:rFonts w:eastAsia="Times New Roman"/>
                <w:color w:val="000000"/>
                <w:lang w:eastAsia="nl-NL"/>
              </w:rPr>
              <w:t>statistic</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C-statistic - 95% CI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C-statistic - 95% CI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C-</w:t>
            </w:r>
            <w:proofErr w:type="spellStart"/>
            <w:r w:rsidRPr="001D0815">
              <w:rPr>
                <w:rFonts w:eastAsia="Times New Roman"/>
                <w:color w:val="000000"/>
                <w:lang w:eastAsia="nl-NL"/>
              </w:rPr>
              <w:t>statistic</w:t>
            </w:r>
            <w:proofErr w:type="spellEnd"/>
            <w:r w:rsidRPr="001D0815">
              <w:rPr>
                <w:rFonts w:eastAsia="Times New Roman"/>
                <w:color w:val="000000"/>
                <w:lang w:eastAsia="nl-NL"/>
              </w:rPr>
              <w:t xml:space="preserve"> - SE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C-</w:t>
            </w:r>
            <w:proofErr w:type="spellStart"/>
            <w:r w:rsidRPr="001D0815">
              <w:rPr>
                <w:rFonts w:eastAsia="Times New Roman"/>
                <w:color w:val="000000"/>
                <w:lang w:eastAsia="nl-NL"/>
              </w:rPr>
              <w:t>statistic</w:t>
            </w:r>
            <w:proofErr w:type="spellEnd"/>
            <w:r w:rsidRPr="001D0815">
              <w:rPr>
                <w:rFonts w:eastAsia="Times New Roman"/>
                <w:color w:val="000000"/>
                <w:lang w:eastAsia="nl-NL"/>
              </w:rPr>
              <w:t xml:space="preserve"> -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information</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Specify</w:t>
            </w:r>
            <w:proofErr w:type="spellEnd"/>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Observed</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rate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w:t>
            </w:r>
          </w:p>
        </w:tc>
      </w:tr>
      <w:tr w:rsidR="00D6522B" w:rsidRPr="00090296" w:rsidTr="00D6522B">
        <w:trPr>
          <w:trHeight w:val="31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 rate - 95% CI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1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 rate - 95% CI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3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Expected</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rate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w:t>
            </w:r>
          </w:p>
        </w:tc>
      </w:tr>
      <w:tr w:rsidR="00D6522B" w:rsidRPr="00090296" w:rsidTr="00D6522B">
        <w:trPr>
          <w:trHeight w:val="31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 rate - 95% CI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1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 rate - 95% CI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Observed</w:t>
            </w:r>
            <w:proofErr w:type="spellEnd"/>
            <w:r w:rsidRPr="001D0815">
              <w:rPr>
                <w:rFonts w:eastAsia="Times New Roman"/>
                <w:color w:val="000000"/>
                <w:lang w:eastAsia="nl-NL"/>
              </w:rPr>
              <w:t>/</w:t>
            </w:r>
            <w:proofErr w:type="spellStart"/>
            <w:r w:rsidRPr="001D0815">
              <w:rPr>
                <w:rFonts w:eastAsia="Times New Roman"/>
                <w:color w:val="000000"/>
                <w:lang w:eastAsia="nl-NL"/>
              </w:rPr>
              <w:t>expected</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Observed/expected - 95% CI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Observed/expected - 95% CI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Observed</w:t>
            </w:r>
            <w:proofErr w:type="spellEnd"/>
            <w:r w:rsidRPr="001D0815">
              <w:rPr>
                <w:rFonts w:eastAsia="Times New Roman"/>
                <w:color w:val="000000"/>
                <w:lang w:eastAsia="nl-NL"/>
              </w:rPr>
              <w:t>/</w:t>
            </w:r>
            <w:proofErr w:type="spellStart"/>
            <w:r w:rsidRPr="001D0815">
              <w:rPr>
                <w:rFonts w:eastAsia="Times New Roman"/>
                <w:color w:val="000000"/>
                <w:lang w:eastAsia="nl-NL"/>
              </w:rPr>
              <w:t>expected</w:t>
            </w:r>
            <w:proofErr w:type="spellEnd"/>
            <w:r w:rsidRPr="001D0815">
              <w:rPr>
                <w:rFonts w:eastAsia="Times New Roman"/>
                <w:color w:val="000000"/>
                <w:lang w:eastAsia="nl-NL"/>
              </w:rPr>
              <w:t xml:space="preserve"> - SE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Observed</w:t>
            </w:r>
            <w:proofErr w:type="spellEnd"/>
            <w:r w:rsidRPr="001D0815">
              <w:rPr>
                <w:rFonts w:eastAsia="Times New Roman"/>
                <w:color w:val="000000"/>
                <w:lang w:eastAsia="nl-NL"/>
              </w:rPr>
              <w:t>/</w:t>
            </w:r>
            <w:proofErr w:type="spellStart"/>
            <w:r w:rsidRPr="001D0815">
              <w:rPr>
                <w:rFonts w:eastAsia="Times New Roman"/>
                <w:color w:val="000000"/>
                <w:lang w:eastAsia="nl-NL"/>
              </w:rPr>
              <w:t>expected</w:t>
            </w:r>
            <w:proofErr w:type="spellEnd"/>
            <w:r w:rsidRPr="001D0815">
              <w:rPr>
                <w:rFonts w:eastAsia="Times New Roman"/>
                <w:color w:val="000000"/>
                <w:lang w:eastAsia="nl-NL"/>
              </w:rPr>
              <w:t xml:space="preserve"> - p-</w:t>
            </w:r>
            <w:proofErr w:type="spellStart"/>
            <w:r w:rsidRPr="001D0815">
              <w:rPr>
                <w:rFonts w:eastAsia="Times New Roman"/>
                <w:color w:val="000000"/>
                <w:lang w:eastAsia="nl-NL"/>
              </w:rPr>
              <w:t>value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Observed/expected - IQR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Observed/expected - IQR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Expected</w:t>
            </w:r>
            <w:proofErr w:type="spellEnd"/>
            <w:r w:rsidRPr="001D0815">
              <w:rPr>
                <w:rFonts w:eastAsia="Times New Roman"/>
                <w:color w:val="000000"/>
                <w:lang w:eastAsia="nl-NL"/>
              </w:rPr>
              <w:t>/</w:t>
            </w:r>
            <w:proofErr w:type="spellStart"/>
            <w:r w:rsidRPr="001D0815">
              <w:rPr>
                <w:rFonts w:eastAsia="Times New Roman"/>
                <w:color w:val="000000"/>
                <w:lang w:eastAsia="nl-NL"/>
              </w:rPr>
              <w:t>observed</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Expected/observed - 95% CI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Expected/observed - 95% CI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Expected</w:t>
            </w:r>
            <w:proofErr w:type="spellEnd"/>
            <w:r w:rsidRPr="001D0815">
              <w:rPr>
                <w:rFonts w:eastAsia="Times New Roman"/>
                <w:color w:val="000000"/>
                <w:lang w:eastAsia="nl-NL"/>
              </w:rPr>
              <w:t>/</w:t>
            </w:r>
            <w:proofErr w:type="spellStart"/>
            <w:r w:rsidRPr="001D0815">
              <w:rPr>
                <w:rFonts w:eastAsia="Times New Roman"/>
                <w:color w:val="000000"/>
                <w:lang w:eastAsia="nl-NL"/>
              </w:rPr>
              <w:t>observed</w:t>
            </w:r>
            <w:proofErr w:type="spellEnd"/>
            <w:r w:rsidRPr="001D0815">
              <w:rPr>
                <w:rFonts w:eastAsia="Times New Roman"/>
                <w:color w:val="000000"/>
                <w:lang w:eastAsia="nl-NL"/>
              </w:rPr>
              <w:t xml:space="preserve"> - SE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Expected</w:t>
            </w:r>
            <w:proofErr w:type="spellEnd"/>
            <w:r w:rsidRPr="001D0815">
              <w:rPr>
                <w:rFonts w:eastAsia="Times New Roman"/>
                <w:color w:val="000000"/>
                <w:lang w:eastAsia="nl-NL"/>
              </w:rPr>
              <w:t>/</w:t>
            </w:r>
            <w:proofErr w:type="spellStart"/>
            <w:r w:rsidRPr="001D0815">
              <w:rPr>
                <w:rFonts w:eastAsia="Times New Roman"/>
                <w:color w:val="000000"/>
                <w:lang w:eastAsia="nl-NL"/>
              </w:rPr>
              <w:t>observed</w:t>
            </w:r>
            <w:proofErr w:type="spellEnd"/>
            <w:r w:rsidRPr="001D0815">
              <w:rPr>
                <w:rFonts w:eastAsia="Times New Roman"/>
                <w:color w:val="000000"/>
                <w:lang w:eastAsia="nl-NL"/>
              </w:rPr>
              <w:t xml:space="preserve"> - p-</w:t>
            </w:r>
            <w:proofErr w:type="spellStart"/>
            <w:r w:rsidRPr="001D0815">
              <w:rPr>
                <w:rFonts w:eastAsia="Times New Roman"/>
                <w:color w:val="000000"/>
                <w:lang w:eastAsia="nl-NL"/>
              </w:rPr>
              <w:t>value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Expected/observed - IQR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Expected/observed - IQR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93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Observed</w:t>
            </w:r>
            <w:proofErr w:type="spellEnd"/>
            <w:r w:rsidRPr="001D0815">
              <w:rPr>
                <w:rFonts w:eastAsia="Times New Roman"/>
                <w:color w:val="000000"/>
                <w:lang w:eastAsia="nl-NL"/>
              </w:rPr>
              <w:t>/</w:t>
            </w:r>
            <w:proofErr w:type="spellStart"/>
            <w:r w:rsidRPr="001D0815">
              <w:rPr>
                <w:rFonts w:eastAsia="Times New Roman"/>
                <w:color w:val="000000"/>
                <w:lang w:eastAsia="nl-NL"/>
              </w:rPr>
              <w:t>expected</w:t>
            </w:r>
            <w:proofErr w:type="spellEnd"/>
            <w:r w:rsidRPr="001D0815">
              <w:rPr>
                <w:rFonts w:eastAsia="Times New Roman"/>
                <w:color w:val="000000"/>
                <w:lang w:eastAsia="nl-NL"/>
              </w:rPr>
              <w:t xml:space="preserve"> -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information</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Specify any other form in which information on calibration is reported, e.g. a calibration table or plot.</w:t>
            </w:r>
          </w:p>
        </w:tc>
      </w:tr>
      <w:tr w:rsidR="00D6522B" w:rsidRPr="00090296" w:rsidTr="00D6522B">
        <w:trPr>
          <w:trHeight w:val="1275"/>
        </w:trPr>
        <w:tc>
          <w:tcPr>
            <w:tcW w:w="2723" w:type="pct"/>
            <w:shd w:val="clear" w:color="000000" w:fill="DCE6F1"/>
            <w:hideMark/>
          </w:tcPr>
          <w:p w:rsidR="00D6522B" w:rsidRPr="0048510A" w:rsidRDefault="00D6522B" w:rsidP="00D6522B">
            <w:pPr>
              <w:suppressAutoHyphens w:val="0"/>
              <w:spacing w:after="0" w:line="240" w:lineRule="auto"/>
              <w:rPr>
                <w:rFonts w:eastAsia="Times New Roman"/>
                <w:i/>
                <w:iCs/>
                <w:color w:val="000000"/>
                <w:lang w:val="en-US" w:eastAsia="nl-NL"/>
              </w:rPr>
            </w:pPr>
            <w:r w:rsidRPr="0048510A">
              <w:rPr>
                <w:rFonts w:eastAsia="Times New Roman"/>
                <w:i/>
                <w:iCs/>
                <w:color w:val="000000"/>
                <w:lang w:val="en-US" w:eastAsia="nl-NL"/>
              </w:rPr>
              <w:t>Performance after updating - if applicable</w:t>
            </w:r>
          </w:p>
        </w:tc>
        <w:tc>
          <w:tcPr>
            <w:tcW w:w="2277" w:type="pct"/>
            <w:shd w:val="clear" w:color="000000" w:fill="DCE6F1"/>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If performance is reported for men and women </w:t>
            </w:r>
            <w:proofErr w:type="spellStart"/>
            <w:r w:rsidRPr="0048510A">
              <w:rPr>
                <w:rFonts w:eastAsia="Times New Roman"/>
                <w:color w:val="000000"/>
                <w:lang w:val="en-US" w:eastAsia="nl-NL"/>
              </w:rPr>
              <w:t>seperately</w:t>
            </w:r>
            <w:proofErr w:type="spellEnd"/>
            <w:r w:rsidRPr="0048510A">
              <w:rPr>
                <w:rFonts w:eastAsia="Times New Roman"/>
                <w:color w:val="000000"/>
                <w:lang w:val="en-US" w:eastAsia="nl-NL"/>
              </w:rPr>
              <w:t xml:space="preserve"> and together, enter statistics for men and women together in a third column</w:t>
            </w:r>
          </w:p>
        </w:tc>
      </w:tr>
      <w:tr w:rsidR="00D6522B" w:rsidRPr="001D0815" w:rsidTr="00D6522B">
        <w:trPr>
          <w:trHeight w:val="37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lastRenderedPageBreak/>
              <w:t>C-</w:t>
            </w:r>
            <w:proofErr w:type="spellStart"/>
            <w:r w:rsidRPr="001D0815">
              <w:rPr>
                <w:rFonts w:eastAsia="Times New Roman"/>
                <w:color w:val="000000"/>
                <w:lang w:eastAsia="nl-NL"/>
              </w:rPr>
              <w:t>statistic</w:t>
            </w:r>
            <w:proofErr w:type="spellEnd"/>
            <w:r w:rsidRPr="001D0815">
              <w:rPr>
                <w:rFonts w:eastAsia="Times New Roman"/>
                <w:color w:val="000000"/>
                <w:lang w:eastAsia="nl-NL"/>
              </w:rPr>
              <w:t xml:space="preserve"> - type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C-</w:t>
            </w:r>
            <w:proofErr w:type="spellStart"/>
            <w:r w:rsidRPr="001D0815">
              <w:rPr>
                <w:rFonts w:eastAsia="Times New Roman"/>
                <w:color w:val="000000"/>
                <w:lang w:eastAsia="nl-NL"/>
              </w:rPr>
              <w:t>statistic</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C-statistic - 95% CI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C-statistic - 95% CI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C-</w:t>
            </w:r>
            <w:proofErr w:type="spellStart"/>
            <w:r w:rsidRPr="001D0815">
              <w:rPr>
                <w:rFonts w:eastAsia="Times New Roman"/>
                <w:color w:val="000000"/>
                <w:lang w:eastAsia="nl-NL"/>
              </w:rPr>
              <w:t>statistic</w:t>
            </w:r>
            <w:proofErr w:type="spellEnd"/>
            <w:r w:rsidRPr="001D0815">
              <w:rPr>
                <w:rFonts w:eastAsia="Times New Roman"/>
                <w:color w:val="000000"/>
                <w:lang w:eastAsia="nl-NL"/>
              </w:rPr>
              <w:t xml:space="preserve"> - SE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C-</w:t>
            </w:r>
            <w:proofErr w:type="spellStart"/>
            <w:r w:rsidRPr="001D0815">
              <w:rPr>
                <w:rFonts w:eastAsia="Times New Roman"/>
                <w:color w:val="000000"/>
                <w:lang w:eastAsia="nl-NL"/>
              </w:rPr>
              <w:t>statistic</w:t>
            </w:r>
            <w:proofErr w:type="spellEnd"/>
            <w:r w:rsidRPr="001D0815">
              <w:rPr>
                <w:rFonts w:eastAsia="Times New Roman"/>
                <w:color w:val="000000"/>
                <w:lang w:eastAsia="nl-NL"/>
              </w:rPr>
              <w:t xml:space="preserve"> -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information</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Specify</w:t>
            </w:r>
            <w:proofErr w:type="spellEnd"/>
          </w:p>
        </w:tc>
      </w:tr>
      <w:tr w:rsidR="00D6522B" w:rsidRPr="001D0815" w:rsidTr="00D6522B">
        <w:trPr>
          <w:trHeight w:val="315"/>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Observed</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rate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w:t>
            </w:r>
          </w:p>
        </w:tc>
      </w:tr>
      <w:tr w:rsidR="00D6522B" w:rsidRPr="00090296" w:rsidTr="00D6522B">
        <w:trPr>
          <w:trHeight w:val="33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 rate - 95% CI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1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 rate - 95% CI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Expected</w:t>
            </w:r>
            <w:proofErr w:type="spellEnd"/>
            <w:r w:rsidRPr="001D0815">
              <w:rPr>
                <w:rFonts w:eastAsia="Times New Roman"/>
                <w:color w:val="000000"/>
                <w:lang w:eastAsia="nl-NL"/>
              </w:rPr>
              <w:t xml:space="preserve"> </w:t>
            </w:r>
            <w:proofErr w:type="spellStart"/>
            <w:r w:rsidRPr="001D0815">
              <w:rPr>
                <w:rFonts w:eastAsia="Times New Roman"/>
                <w:color w:val="000000"/>
                <w:lang w:eastAsia="nl-NL"/>
              </w:rPr>
              <w:t>rate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w:t>
            </w: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 rate - 95% CI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 rate - 95% CI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Observed</w:t>
            </w:r>
            <w:proofErr w:type="spellEnd"/>
            <w:r w:rsidRPr="001D0815">
              <w:rPr>
                <w:rFonts w:eastAsia="Times New Roman"/>
                <w:color w:val="000000"/>
                <w:lang w:eastAsia="nl-NL"/>
              </w:rPr>
              <w:t>/</w:t>
            </w:r>
            <w:proofErr w:type="spellStart"/>
            <w:r w:rsidRPr="001D0815">
              <w:rPr>
                <w:rFonts w:eastAsia="Times New Roman"/>
                <w:color w:val="000000"/>
                <w:lang w:eastAsia="nl-NL"/>
              </w:rPr>
              <w:t>expected</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Observed/expected - 95% CI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Observed/expected - 95% CI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Observed</w:t>
            </w:r>
            <w:proofErr w:type="spellEnd"/>
            <w:r w:rsidRPr="001D0815">
              <w:rPr>
                <w:rFonts w:eastAsia="Times New Roman"/>
                <w:color w:val="000000"/>
                <w:lang w:eastAsia="nl-NL"/>
              </w:rPr>
              <w:t>/</w:t>
            </w:r>
            <w:proofErr w:type="spellStart"/>
            <w:r w:rsidRPr="001D0815">
              <w:rPr>
                <w:rFonts w:eastAsia="Times New Roman"/>
                <w:color w:val="000000"/>
                <w:lang w:eastAsia="nl-NL"/>
              </w:rPr>
              <w:t>expected</w:t>
            </w:r>
            <w:proofErr w:type="spellEnd"/>
            <w:r w:rsidRPr="001D0815">
              <w:rPr>
                <w:rFonts w:eastAsia="Times New Roman"/>
                <w:color w:val="000000"/>
                <w:lang w:eastAsia="nl-NL"/>
              </w:rPr>
              <w:t xml:space="preserve"> - SE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Observed</w:t>
            </w:r>
            <w:proofErr w:type="spellEnd"/>
            <w:r w:rsidRPr="001D0815">
              <w:rPr>
                <w:rFonts w:eastAsia="Times New Roman"/>
                <w:color w:val="000000"/>
                <w:lang w:eastAsia="nl-NL"/>
              </w:rPr>
              <w:t>/</w:t>
            </w:r>
            <w:proofErr w:type="spellStart"/>
            <w:r w:rsidRPr="001D0815">
              <w:rPr>
                <w:rFonts w:eastAsia="Times New Roman"/>
                <w:color w:val="000000"/>
                <w:lang w:eastAsia="nl-NL"/>
              </w:rPr>
              <w:t>expected</w:t>
            </w:r>
            <w:proofErr w:type="spellEnd"/>
            <w:r w:rsidRPr="001D0815">
              <w:rPr>
                <w:rFonts w:eastAsia="Times New Roman"/>
                <w:color w:val="000000"/>
                <w:lang w:eastAsia="nl-NL"/>
              </w:rPr>
              <w:t xml:space="preserve"> - p-</w:t>
            </w:r>
            <w:proofErr w:type="spellStart"/>
            <w:r w:rsidRPr="001D0815">
              <w:rPr>
                <w:rFonts w:eastAsia="Times New Roman"/>
                <w:color w:val="000000"/>
                <w:lang w:eastAsia="nl-NL"/>
              </w:rPr>
              <w:t>value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Observed/expected - IQR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Observed/expected - IQR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Expected</w:t>
            </w:r>
            <w:proofErr w:type="spellEnd"/>
            <w:r w:rsidRPr="001D0815">
              <w:rPr>
                <w:rFonts w:eastAsia="Times New Roman"/>
                <w:color w:val="000000"/>
                <w:lang w:eastAsia="nl-NL"/>
              </w:rPr>
              <w:t>/</w:t>
            </w:r>
            <w:proofErr w:type="spellStart"/>
            <w:r w:rsidRPr="001D0815">
              <w:rPr>
                <w:rFonts w:eastAsia="Times New Roman"/>
                <w:color w:val="000000"/>
                <w:lang w:eastAsia="nl-NL"/>
              </w:rPr>
              <w:t>observed</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Expected/observed - 95% CI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Expected/observed - 95% CI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Expected</w:t>
            </w:r>
            <w:proofErr w:type="spellEnd"/>
            <w:r w:rsidRPr="001D0815">
              <w:rPr>
                <w:rFonts w:eastAsia="Times New Roman"/>
                <w:color w:val="000000"/>
                <w:lang w:eastAsia="nl-NL"/>
              </w:rPr>
              <w:t>/</w:t>
            </w:r>
            <w:proofErr w:type="spellStart"/>
            <w:r w:rsidRPr="001D0815">
              <w:rPr>
                <w:rFonts w:eastAsia="Times New Roman"/>
                <w:color w:val="000000"/>
                <w:lang w:eastAsia="nl-NL"/>
              </w:rPr>
              <w:t>observed</w:t>
            </w:r>
            <w:proofErr w:type="spellEnd"/>
            <w:r w:rsidRPr="001D0815">
              <w:rPr>
                <w:rFonts w:eastAsia="Times New Roman"/>
                <w:color w:val="000000"/>
                <w:lang w:eastAsia="nl-NL"/>
              </w:rPr>
              <w:t xml:space="preserve"> - SE</w:t>
            </w:r>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1D0815" w:rsidTr="00D6522B">
        <w:trPr>
          <w:trHeight w:val="30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Expected</w:t>
            </w:r>
            <w:proofErr w:type="spellEnd"/>
            <w:r w:rsidRPr="001D0815">
              <w:rPr>
                <w:rFonts w:eastAsia="Times New Roman"/>
                <w:color w:val="000000"/>
                <w:lang w:eastAsia="nl-NL"/>
              </w:rPr>
              <w:t>/</w:t>
            </w:r>
            <w:proofErr w:type="spellStart"/>
            <w:r w:rsidRPr="001D0815">
              <w:rPr>
                <w:rFonts w:eastAsia="Times New Roman"/>
                <w:color w:val="000000"/>
                <w:lang w:eastAsia="nl-NL"/>
              </w:rPr>
              <w:t>observed</w:t>
            </w:r>
            <w:proofErr w:type="spellEnd"/>
            <w:r w:rsidRPr="001D0815">
              <w:rPr>
                <w:rFonts w:eastAsia="Times New Roman"/>
                <w:color w:val="000000"/>
                <w:lang w:eastAsia="nl-NL"/>
              </w:rPr>
              <w:t xml:space="preserve"> - p-</w:t>
            </w:r>
            <w:proofErr w:type="spellStart"/>
            <w:r w:rsidRPr="001D0815">
              <w:rPr>
                <w:rFonts w:eastAsia="Times New Roman"/>
                <w:color w:val="000000"/>
                <w:lang w:eastAsia="nl-NL"/>
              </w:rPr>
              <w:t>value</w:t>
            </w:r>
            <w:proofErr w:type="spellEnd"/>
          </w:p>
        </w:tc>
        <w:tc>
          <w:tcPr>
            <w:tcW w:w="2277"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Expected/observed - IQR Lower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3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Expected/observed - IQR Upper bound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p>
        </w:tc>
      </w:tr>
      <w:tr w:rsidR="00D6522B" w:rsidRPr="00090296" w:rsidTr="00D6522B">
        <w:trPr>
          <w:trHeight w:val="930"/>
        </w:trPr>
        <w:tc>
          <w:tcPr>
            <w:tcW w:w="2723" w:type="pct"/>
            <w:shd w:val="clear" w:color="auto" w:fill="auto"/>
            <w:hideMark/>
          </w:tcPr>
          <w:p w:rsidR="00D6522B" w:rsidRPr="001D0815" w:rsidRDefault="00D6522B" w:rsidP="00D6522B">
            <w:pPr>
              <w:suppressAutoHyphens w:val="0"/>
              <w:spacing w:after="0" w:line="240" w:lineRule="auto"/>
              <w:rPr>
                <w:rFonts w:eastAsia="Times New Roman"/>
                <w:color w:val="000000"/>
                <w:lang w:eastAsia="nl-NL"/>
              </w:rPr>
            </w:pPr>
            <w:proofErr w:type="spellStart"/>
            <w:r w:rsidRPr="001D0815">
              <w:rPr>
                <w:rFonts w:eastAsia="Times New Roman"/>
                <w:color w:val="000000"/>
                <w:lang w:eastAsia="nl-NL"/>
              </w:rPr>
              <w:t>Observed</w:t>
            </w:r>
            <w:proofErr w:type="spellEnd"/>
            <w:r w:rsidRPr="001D0815">
              <w:rPr>
                <w:rFonts w:eastAsia="Times New Roman"/>
                <w:color w:val="000000"/>
                <w:lang w:eastAsia="nl-NL"/>
              </w:rPr>
              <w:t>/</w:t>
            </w:r>
            <w:proofErr w:type="spellStart"/>
            <w:r w:rsidRPr="001D0815">
              <w:rPr>
                <w:rFonts w:eastAsia="Times New Roman"/>
                <w:color w:val="000000"/>
                <w:lang w:eastAsia="nl-NL"/>
              </w:rPr>
              <w:t>expected</w:t>
            </w:r>
            <w:proofErr w:type="spellEnd"/>
            <w:r w:rsidRPr="001D0815">
              <w:rPr>
                <w:rFonts w:eastAsia="Times New Roman"/>
                <w:color w:val="000000"/>
                <w:lang w:eastAsia="nl-NL"/>
              </w:rPr>
              <w:t xml:space="preserve"> - </w:t>
            </w:r>
            <w:proofErr w:type="spellStart"/>
            <w:r w:rsidRPr="001D0815">
              <w:rPr>
                <w:rFonts w:eastAsia="Times New Roman"/>
                <w:color w:val="000000"/>
                <w:lang w:eastAsia="nl-NL"/>
              </w:rPr>
              <w:t>other</w:t>
            </w:r>
            <w:proofErr w:type="spellEnd"/>
            <w:r w:rsidRPr="001D0815">
              <w:rPr>
                <w:rFonts w:eastAsia="Times New Roman"/>
                <w:color w:val="000000"/>
                <w:lang w:eastAsia="nl-NL"/>
              </w:rPr>
              <w:t xml:space="preserve"> information</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Specify any other form in which information on calibration is reported, e.g. a calibration table or plot.</w:t>
            </w:r>
          </w:p>
        </w:tc>
      </w:tr>
      <w:tr w:rsidR="00D6522B" w:rsidRPr="001D0815" w:rsidTr="00D6522B">
        <w:trPr>
          <w:trHeight w:val="300"/>
        </w:trPr>
        <w:tc>
          <w:tcPr>
            <w:tcW w:w="2723" w:type="pct"/>
            <w:shd w:val="clear" w:color="000000" w:fill="DCE6F1"/>
            <w:hideMark/>
          </w:tcPr>
          <w:p w:rsidR="00D6522B" w:rsidRPr="001D0815" w:rsidRDefault="00D6522B" w:rsidP="00D6522B">
            <w:pPr>
              <w:suppressAutoHyphens w:val="0"/>
              <w:spacing w:after="0" w:line="240" w:lineRule="auto"/>
              <w:rPr>
                <w:rFonts w:eastAsia="Times New Roman"/>
                <w:i/>
                <w:iCs/>
                <w:color w:val="000000"/>
                <w:lang w:eastAsia="nl-NL"/>
              </w:rPr>
            </w:pPr>
            <w:r w:rsidRPr="001D0815">
              <w:rPr>
                <w:rFonts w:eastAsia="Times New Roman"/>
                <w:i/>
                <w:iCs/>
                <w:color w:val="000000"/>
                <w:lang w:eastAsia="nl-NL"/>
              </w:rPr>
              <w:t xml:space="preserve">For </w:t>
            </w:r>
            <w:proofErr w:type="spellStart"/>
            <w:r w:rsidRPr="001D0815">
              <w:rPr>
                <w:rFonts w:eastAsia="Times New Roman"/>
                <w:i/>
                <w:iCs/>
                <w:color w:val="000000"/>
                <w:lang w:eastAsia="nl-NL"/>
              </w:rPr>
              <w:t>incremental</w:t>
            </w:r>
            <w:proofErr w:type="spellEnd"/>
            <w:r w:rsidRPr="001D0815">
              <w:rPr>
                <w:rFonts w:eastAsia="Times New Roman"/>
                <w:i/>
                <w:iCs/>
                <w:color w:val="000000"/>
                <w:lang w:eastAsia="nl-NL"/>
              </w:rPr>
              <w:t xml:space="preserve"> </w:t>
            </w:r>
            <w:proofErr w:type="spellStart"/>
            <w:r w:rsidRPr="001D0815">
              <w:rPr>
                <w:rFonts w:eastAsia="Times New Roman"/>
                <w:i/>
                <w:iCs/>
                <w:color w:val="000000"/>
                <w:lang w:eastAsia="nl-NL"/>
              </w:rPr>
              <w:t>value</w:t>
            </w:r>
            <w:proofErr w:type="spellEnd"/>
            <w:r w:rsidRPr="001D0815">
              <w:rPr>
                <w:rFonts w:eastAsia="Times New Roman"/>
                <w:i/>
                <w:iCs/>
                <w:color w:val="000000"/>
                <w:lang w:eastAsia="nl-NL"/>
              </w:rPr>
              <w:t xml:space="preserve"> studies:</w:t>
            </w:r>
          </w:p>
        </w:tc>
        <w:tc>
          <w:tcPr>
            <w:tcW w:w="2277" w:type="pct"/>
            <w:shd w:val="clear" w:color="000000" w:fill="DCE6F1"/>
            <w:hideMark/>
          </w:tcPr>
          <w:p w:rsidR="00D6522B" w:rsidRPr="001D0815" w:rsidRDefault="00D6522B" w:rsidP="00D6522B">
            <w:pPr>
              <w:suppressAutoHyphens w:val="0"/>
              <w:spacing w:after="0" w:line="240" w:lineRule="auto"/>
              <w:rPr>
                <w:rFonts w:eastAsia="Times New Roman"/>
                <w:color w:val="000000"/>
                <w:lang w:eastAsia="nl-NL"/>
              </w:rPr>
            </w:pPr>
            <w:r w:rsidRPr="001D0815">
              <w:rPr>
                <w:rFonts w:eastAsia="Times New Roman"/>
                <w:color w:val="000000"/>
                <w:lang w:eastAsia="nl-NL"/>
              </w:rPr>
              <w:t> </w:t>
            </w:r>
          </w:p>
        </w:tc>
      </w:tr>
      <w:tr w:rsidR="00D6522B" w:rsidRPr="00090296" w:rsidTr="00D6522B">
        <w:trPr>
          <w:trHeight w:val="85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Which predictor(s) is/are added to the model?</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If there are a lot of predictors added (e.g. 27 SNPs are </w:t>
            </w:r>
            <w:proofErr w:type="spellStart"/>
            <w:r w:rsidRPr="0048510A">
              <w:rPr>
                <w:rFonts w:eastAsia="Times New Roman"/>
                <w:color w:val="000000"/>
                <w:lang w:val="en-US" w:eastAsia="nl-NL"/>
              </w:rPr>
              <w:t>seperately</w:t>
            </w:r>
            <w:proofErr w:type="spellEnd"/>
            <w:r w:rsidRPr="0048510A">
              <w:rPr>
                <w:rFonts w:eastAsia="Times New Roman"/>
                <w:color w:val="000000"/>
                <w:lang w:val="en-US" w:eastAsia="nl-NL"/>
              </w:rPr>
              <w:t xml:space="preserve"> added) it is okay to just state "27 SNPs".</w:t>
            </w:r>
          </w:p>
        </w:tc>
      </w:tr>
      <w:tr w:rsidR="00D6522B" w:rsidRPr="00090296" w:rsidTr="00D6522B">
        <w:trPr>
          <w:trHeight w:val="615"/>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How many incremental values were assessed?</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 xml:space="preserve">e.g. if they performed </w:t>
            </w:r>
            <w:proofErr w:type="spellStart"/>
            <w:r w:rsidRPr="0048510A">
              <w:rPr>
                <w:rFonts w:eastAsia="Times New Roman"/>
                <w:color w:val="000000"/>
                <w:lang w:val="en-US" w:eastAsia="nl-NL"/>
              </w:rPr>
              <w:t>seperate</w:t>
            </w:r>
            <w:proofErr w:type="spellEnd"/>
            <w:r w:rsidRPr="0048510A">
              <w:rPr>
                <w:rFonts w:eastAsia="Times New Roman"/>
                <w:color w:val="000000"/>
                <w:lang w:val="en-US" w:eastAsia="nl-NL"/>
              </w:rPr>
              <w:t xml:space="preserve"> analyses adding CRP, IMT and CRP+IMT the answer is 3.</w:t>
            </w:r>
          </w:p>
        </w:tc>
      </w:tr>
      <w:tr w:rsidR="00D6522B" w:rsidRPr="00090296" w:rsidTr="00D6522B">
        <w:trPr>
          <w:trHeight w:val="600"/>
        </w:trPr>
        <w:tc>
          <w:tcPr>
            <w:tcW w:w="2723"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C-statistic after adding predictor</w:t>
            </w:r>
          </w:p>
        </w:tc>
        <w:tc>
          <w:tcPr>
            <w:tcW w:w="2277" w:type="pct"/>
            <w:shd w:val="clear" w:color="auto" w:fill="auto"/>
            <w:hideMark/>
          </w:tcPr>
          <w:p w:rsidR="00D6522B" w:rsidRPr="0048510A" w:rsidRDefault="00D6522B" w:rsidP="00D6522B">
            <w:pPr>
              <w:suppressAutoHyphens w:val="0"/>
              <w:spacing w:after="0" w:line="240" w:lineRule="auto"/>
              <w:rPr>
                <w:rFonts w:eastAsia="Times New Roman"/>
                <w:color w:val="000000"/>
                <w:lang w:val="en-US" w:eastAsia="nl-NL"/>
              </w:rPr>
            </w:pPr>
            <w:r w:rsidRPr="0048510A">
              <w:rPr>
                <w:rFonts w:eastAsia="Times New Roman"/>
                <w:color w:val="000000"/>
                <w:lang w:val="en-US" w:eastAsia="nl-NL"/>
              </w:rPr>
              <w:t>Enter the range of c-statistics if multiple incremental values were assessed.</w:t>
            </w:r>
          </w:p>
        </w:tc>
      </w:tr>
    </w:tbl>
    <w:p w:rsidR="00BB0A2F" w:rsidRDefault="00BB0A2F">
      <w:pPr>
        <w:suppressAutoHyphens w:val="0"/>
        <w:rPr>
          <w:rFonts w:asciiTheme="minorHAnsi" w:hAnsiTheme="minorHAnsi"/>
          <w:b/>
          <w:lang w:val="en-US"/>
        </w:rPr>
      </w:pPr>
      <w:r>
        <w:rPr>
          <w:rFonts w:asciiTheme="minorHAnsi" w:hAnsiTheme="minorHAnsi"/>
          <w:b/>
          <w:lang w:val="en-US"/>
        </w:rPr>
        <w:br w:type="page"/>
      </w:r>
    </w:p>
    <w:p w:rsidR="004A5FA4" w:rsidRPr="00260B09" w:rsidRDefault="00260B09" w:rsidP="004A5FA4">
      <w:pPr>
        <w:autoSpaceDE w:val="0"/>
        <w:autoSpaceDN w:val="0"/>
        <w:adjustRightInd w:val="0"/>
        <w:spacing w:after="0" w:line="240" w:lineRule="auto"/>
        <w:rPr>
          <w:rFonts w:asciiTheme="minorHAnsi" w:hAnsiTheme="minorHAnsi"/>
          <w:b/>
          <w:lang w:val="en-US"/>
        </w:rPr>
      </w:pPr>
      <w:r w:rsidRPr="00260B09">
        <w:rPr>
          <w:rFonts w:asciiTheme="minorHAnsi" w:hAnsiTheme="minorHAnsi"/>
          <w:b/>
          <w:lang w:val="en-US"/>
        </w:rPr>
        <w:lastRenderedPageBreak/>
        <w:t>References</w:t>
      </w:r>
    </w:p>
    <w:p w:rsidR="00260B09" w:rsidRDefault="00260B09" w:rsidP="00457438">
      <w:pPr>
        <w:suppressAutoHyphens w:val="0"/>
        <w:rPr>
          <w:lang w:val="en-US"/>
        </w:rPr>
      </w:pPr>
    </w:p>
    <w:p w:rsidR="00311A5F" w:rsidRPr="00311A5F" w:rsidRDefault="00260B09" w:rsidP="00311A5F">
      <w:pPr>
        <w:pStyle w:val="EndNoteBibliography"/>
        <w:spacing w:after="0"/>
      </w:pPr>
      <w:r>
        <w:fldChar w:fldCharType="begin"/>
      </w:r>
      <w:r>
        <w:instrText xml:space="preserve"> ADDIN EN.REFLIST </w:instrText>
      </w:r>
      <w:r>
        <w:fldChar w:fldCharType="separate"/>
      </w:r>
      <w:r w:rsidR="00311A5F" w:rsidRPr="00311A5F">
        <w:t>1.</w:t>
      </w:r>
      <w:r w:rsidR="00311A5F" w:rsidRPr="00311A5F">
        <w:tab/>
        <w:t>Damen JA, Hooft L, Schuit E, Debray TP, Collins GS, Tzoulaki I, et al. Prediction models for cardiovascular disease risk in the general population: systematic review. BMJ. 2016;353:i2416. Epub 2016/05/18. doi: 10.1136/bmj.i2416. PubMed PMID: 27184143; PubMed Central PMCID: PMCPmc4868251.</w:t>
      </w:r>
    </w:p>
    <w:p w:rsidR="00311A5F" w:rsidRPr="00311A5F" w:rsidRDefault="00311A5F" w:rsidP="00311A5F">
      <w:pPr>
        <w:pStyle w:val="EndNoteBibliography"/>
        <w:spacing w:after="0"/>
      </w:pPr>
      <w:r w:rsidRPr="00311A5F">
        <w:t>2.</w:t>
      </w:r>
      <w:r w:rsidRPr="00311A5F">
        <w:tab/>
        <w:t>IntHout J, Ioannidis JP, Borm GF. The Hartung-Knapp-Sidik-Jonkman method for random effects meta-analysis is straightforward and considerably outperforms the standard DerSimonian-Laird method. BMC Med Res Methodol. 2014;14:25. Epub 2014/02/20. doi: 10.1186/1471-2288-14-25. PubMed PMID: 24548571; PubMed Central PMCID: PMCPmc4015721.</w:t>
      </w:r>
    </w:p>
    <w:p w:rsidR="00311A5F" w:rsidRPr="00311A5F" w:rsidRDefault="00311A5F" w:rsidP="00311A5F">
      <w:pPr>
        <w:pStyle w:val="EndNoteBibliography"/>
        <w:spacing w:after="0"/>
      </w:pPr>
      <w:r w:rsidRPr="00311A5F">
        <w:t>3.</w:t>
      </w:r>
      <w:r w:rsidRPr="00311A5F">
        <w:tab/>
        <w:t>Hanley JA, McNeil BJ. The meaning and use of the area under a receiver operating characteristic (ROC) curve. Radiology. 1982;143(1):29-36. Epub 1982/04/01. doi: 10.1148/radiology.143.1.7063747. PubMed PMID: 7063747.</w:t>
      </w:r>
    </w:p>
    <w:p w:rsidR="00311A5F" w:rsidRPr="00311A5F" w:rsidRDefault="00311A5F" w:rsidP="00311A5F">
      <w:pPr>
        <w:pStyle w:val="EndNoteBibliography"/>
      </w:pPr>
      <w:r w:rsidRPr="00311A5F">
        <w:t>4.</w:t>
      </w:r>
      <w:r w:rsidRPr="00311A5F">
        <w:tab/>
        <w:t>Newcombe RG. Confidence intervals for an effect size measure based on the Mann-Whitney statistic. Part 2: asymptotic methods and evaluation. Stat Med. 2006;25(4):559-73. Epub 2005/10/12. doi: 10.1002/sim.2324. PubMed PMID: 16217835.</w:t>
      </w:r>
    </w:p>
    <w:p w:rsidR="00841549" w:rsidRDefault="00260B09" w:rsidP="00457438">
      <w:pPr>
        <w:suppressAutoHyphens w:val="0"/>
        <w:rPr>
          <w:lang w:val="en-US"/>
        </w:rPr>
      </w:pPr>
      <w:r>
        <w:rPr>
          <w:lang w:val="en-US"/>
        </w:rPr>
        <w:fldChar w:fldCharType="end"/>
      </w:r>
    </w:p>
    <w:sectPr w:rsidR="00841549" w:rsidSect="00D6522B">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5F" w:rsidRDefault="00311A5F" w:rsidP="00CB2C04">
      <w:pPr>
        <w:spacing w:after="0" w:line="240" w:lineRule="auto"/>
      </w:pPr>
      <w:r>
        <w:separator/>
      </w:r>
    </w:p>
  </w:endnote>
  <w:endnote w:type="continuationSeparator" w:id="0">
    <w:p w:rsidR="00311A5F" w:rsidRDefault="00311A5F" w:rsidP="00CB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895305"/>
      <w:docPartObj>
        <w:docPartGallery w:val="Page Numbers (Bottom of Page)"/>
        <w:docPartUnique/>
      </w:docPartObj>
    </w:sdtPr>
    <w:sdtEndPr/>
    <w:sdtContent>
      <w:p w:rsidR="00311A5F" w:rsidRDefault="00311A5F">
        <w:pPr>
          <w:pStyle w:val="Footer"/>
          <w:jc w:val="right"/>
        </w:pPr>
        <w:r>
          <w:fldChar w:fldCharType="begin"/>
        </w:r>
        <w:r>
          <w:instrText>PAGE   \* MERGEFORMAT</w:instrText>
        </w:r>
        <w:r>
          <w:fldChar w:fldCharType="separate"/>
        </w:r>
        <w:r w:rsidR="00090296">
          <w:rPr>
            <w:noProof/>
          </w:rPr>
          <w:t>16</w:t>
        </w:r>
        <w:r>
          <w:fldChar w:fldCharType="end"/>
        </w:r>
      </w:p>
    </w:sdtContent>
  </w:sdt>
  <w:p w:rsidR="00311A5F" w:rsidRDefault="00311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5F" w:rsidRDefault="00311A5F" w:rsidP="00CB2C04">
      <w:pPr>
        <w:spacing w:after="0" w:line="240" w:lineRule="auto"/>
      </w:pPr>
      <w:r>
        <w:separator/>
      </w:r>
    </w:p>
  </w:footnote>
  <w:footnote w:type="continuationSeparator" w:id="0">
    <w:p w:rsidR="00311A5F" w:rsidRDefault="00311A5F" w:rsidP="00CB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5F" w:rsidRDefault="00311A5F" w:rsidP="00CB2C04">
    <w:pPr>
      <w:pStyle w:val="Header"/>
      <w:jc w:val="right"/>
    </w:pPr>
  </w:p>
  <w:p w:rsidR="00311A5F" w:rsidRDefault="00311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648"/>
    <w:multiLevelType w:val="hybridMultilevel"/>
    <w:tmpl w:val="30F0C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B96051"/>
    <w:multiLevelType w:val="hybridMultilevel"/>
    <w:tmpl w:val="7D98ACD0"/>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nsid w:val="53DF68E4"/>
    <w:multiLevelType w:val="hybridMultilevel"/>
    <w:tmpl w:val="9A228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D1A13EC"/>
    <w:multiLevelType w:val="multilevel"/>
    <w:tmpl w:val="0C6CDC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dxraswws92dqe0pvqptreqfwpd0e0xxzxv&quot;&gt;References&lt;record-ids&gt;&lt;item&gt;111&lt;/item&gt;&lt;item&gt;126&lt;/item&gt;&lt;item&gt;160&lt;/item&gt;&lt;item&gt;166&lt;/item&gt;&lt;/record-ids&gt;&lt;/item&gt;&lt;/Libraries&gt;"/>
  </w:docVars>
  <w:rsids>
    <w:rsidRoot w:val="000C5640"/>
    <w:rsid w:val="00005188"/>
    <w:rsid w:val="000178C9"/>
    <w:rsid w:val="00017CA5"/>
    <w:rsid w:val="000517F0"/>
    <w:rsid w:val="0007655F"/>
    <w:rsid w:val="00085B6D"/>
    <w:rsid w:val="00090296"/>
    <w:rsid w:val="00091EA8"/>
    <w:rsid w:val="000A1E18"/>
    <w:rsid w:val="000C1F06"/>
    <w:rsid w:val="000C35BD"/>
    <w:rsid w:val="000C5640"/>
    <w:rsid w:val="000D363D"/>
    <w:rsid w:val="000E6CAA"/>
    <w:rsid w:val="00130743"/>
    <w:rsid w:val="001860D7"/>
    <w:rsid w:val="0019095D"/>
    <w:rsid w:val="0019149E"/>
    <w:rsid w:val="00194108"/>
    <w:rsid w:val="001A696B"/>
    <w:rsid w:val="001C1394"/>
    <w:rsid w:val="001D0815"/>
    <w:rsid w:val="001E3367"/>
    <w:rsid w:val="001E3FDD"/>
    <w:rsid w:val="001E789B"/>
    <w:rsid w:val="00202779"/>
    <w:rsid w:val="0022618F"/>
    <w:rsid w:val="00240302"/>
    <w:rsid w:val="00260B09"/>
    <w:rsid w:val="002A3596"/>
    <w:rsid w:val="002D319F"/>
    <w:rsid w:val="002F05D3"/>
    <w:rsid w:val="00302CAC"/>
    <w:rsid w:val="003116EE"/>
    <w:rsid w:val="003119DB"/>
    <w:rsid w:val="00311A5F"/>
    <w:rsid w:val="00313695"/>
    <w:rsid w:val="00375E30"/>
    <w:rsid w:val="003C68B1"/>
    <w:rsid w:val="003D2991"/>
    <w:rsid w:val="003D47A8"/>
    <w:rsid w:val="003D543A"/>
    <w:rsid w:val="004167B2"/>
    <w:rsid w:val="00423FE4"/>
    <w:rsid w:val="00457438"/>
    <w:rsid w:val="004709A7"/>
    <w:rsid w:val="0048510A"/>
    <w:rsid w:val="004940EC"/>
    <w:rsid w:val="004A045B"/>
    <w:rsid w:val="004A5FA4"/>
    <w:rsid w:val="004B21A6"/>
    <w:rsid w:val="004D0AD3"/>
    <w:rsid w:val="004F79A3"/>
    <w:rsid w:val="005236DD"/>
    <w:rsid w:val="00523AC6"/>
    <w:rsid w:val="0053181F"/>
    <w:rsid w:val="00555F00"/>
    <w:rsid w:val="005A0368"/>
    <w:rsid w:val="005A6280"/>
    <w:rsid w:val="005C0FD3"/>
    <w:rsid w:val="005C6710"/>
    <w:rsid w:val="005C729B"/>
    <w:rsid w:val="00625A5A"/>
    <w:rsid w:val="0064329F"/>
    <w:rsid w:val="006615FE"/>
    <w:rsid w:val="00671C87"/>
    <w:rsid w:val="00672ACC"/>
    <w:rsid w:val="00673F62"/>
    <w:rsid w:val="006856E1"/>
    <w:rsid w:val="006D2F49"/>
    <w:rsid w:val="006E3AE1"/>
    <w:rsid w:val="006E4BD2"/>
    <w:rsid w:val="0071306F"/>
    <w:rsid w:val="00713C87"/>
    <w:rsid w:val="00740526"/>
    <w:rsid w:val="007457A6"/>
    <w:rsid w:val="007644FE"/>
    <w:rsid w:val="007769FB"/>
    <w:rsid w:val="0079588A"/>
    <w:rsid w:val="00797D36"/>
    <w:rsid w:val="007A4B1F"/>
    <w:rsid w:val="007D005E"/>
    <w:rsid w:val="007D14A7"/>
    <w:rsid w:val="007D3189"/>
    <w:rsid w:val="007D4A26"/>
    <w:rsid w:val="007F1E99"/>
    <w:rsid w:val="007F32CC"/>
    <w:rsid w:val="007F4508"/>
    <w:rsid w:val="0083546C"/>
    <w:rsid w:val="008368DF"/>
    <w:rsid w:val="00841549"/>
    <w:rsid w:val="008B5A58"/>
    <w:rsid w:val="008D6637"/>
    <w:rsid w:val="008E5607"/>
    <w:rsid w:val="00942CC9"/>
    <w:rsid w:val="0095527A"/>
    <w:rsid w:val="009D4E06"/>
    <w:rsid w:val="009E01B2"/>
    <w:rsid w:val="009F03B4"/>
    <w:rsid w:val="00A075B8"/>
    <w:rsid w:val="00A2578E"/>
    <w:rsid w:val="00A4029E"/>
    <w:rsid w:val="00A50868"/>
    <w:rsid w:val="00AF19AE"/>
    <w:rsid w:val="00B2429C"/>
    <w:rsid w:val="00B57216"/>
    <w:rsid w:val="00B6315E"/>
    <w:rsid w:val="00B8059F"/>
    <w:rsid w:val="00B821BC"/>
    <w:rsid w:val="00BB0A2F"/>
    <w:rsid w:val="00BC1661"/>
    <w:rsid w:val="00BE4EDE"/>
    <w:rsid w:val="00C8097D"/>
    <w:rsid w:val="00C8404D"/>
    <w:rsid w:val="00C96E19"/>
    <w:rsid w:val="00CA6069"/>
    <w:rsid w:val="00CA6DD2"/>
    <w:rsid w:val="00CB2C04"/>
    <w:rsid w:val="00CD3DAF"/>
    <w:rsid w:val="00CD6581"/>
    <w:rsid w:val="00CE462F"/>
    <w:rsid w:val="00CE60BE"/>
    <w:rsid w:val="00CF1C56"/>
    <w:rsid w:val="00D02476"/>
    <w:rsid w:val="00D37214"/>
    <w:rsid w:val="00D40FFF"/>
    <w:rsid w:val="00D42553"/>
    <w:rsid w:val="00D4671A"/>
    <w:rsid w:val="00D51A93"/>
    <w:rsid w:val="00D614E2"/>
    <w:rsid w:val="00D6522B"/>
    <w:rsid w:val="00DB6282"/>
    <w:rsid w:val="00DC0A3E"/>
    <w:rsid w:val="00DC5621"/>
    <w:rsid w:val="00E05E74"/>
    <w:rsid w:val="00E171EF"/>
    <w:rsid w:val="00E302C9"/>
    <w:rsid w:val="00E36AE0"/>
    <w:rsid w:val="00E554E2"/>
    <w:rsid w:val="00E569D5"/>
    <w:rsid w:val="00E67886"/>
    <w:rsid w:val="00E72A38"/>
    <w:rsid w:val="00E74011"/>
    <w:rsid w:val="00EB5F74"/>
    <w:rsid w:val="00EF1FFD"/>
    <w:rsid w:val="00F225E8"/>
    <w:rsid w:val="00F30FEF"/>
    <w:rsid w:val="00F6667F"/>
    <w:rsid w:val="00F84F59"/>
    <w:rsid w:val="00F95694"/>
    <w:rsid w:val="00FC65DC"/>
    <w:rsid w:val="00FD00A1"/>
    <w:rsid w:val="00FD71EE"/>
    <w:rsid w:val="00FE2B35"/>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40"/>
    <w:pPr>
      <w:suppressAutoHyphens/>
    </w:pPr>
    <w:rPr>
      <w:rFonts w:ascii="Calibri" w:eastAsia="Droid Sans Fallback"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5640"/>
    <w:pPr>
      <w:suppressAutoHyphens/>
      <w:spacing w:after="0" w:line="240" w:lineRule="auto"/>
    </w:pPr>
    <w:rPr>
      <w:rFonts w:ascii="Calibri" w:eastAsia="Droid Sans Fallback" w:hAnsi="Calibri" w:cs="Times New Roman"/>
      <w:lang w:val="nl-NL"/>
    </w:rPr>
  </w:style>
  <w:style w:type="character" w:styleId="CommentReference">
    <w:name w:val="annotation reference"/>
    <w:basedOn w:val="DefaultParagraphFont"/>
    <w:uiPriority w:val="99"/>
    <w:semiHidden/>
    <w:unhideWhenUsed/>
    <w:rsid w:val="000C5640"/>
    <w:rPr>
      <w:sz w:val="16"/>
      <w:szCs w:val="16"/>
    </w:rPr>
  </w:style>
  <w:style w:type="paragraph" w:styleId="CommentText">
    <w:name w:val="annotation text"/>
    <w:basedOn w:val="Normal"/>
    <w:link w:val="CommentTextChar"/>
    <w:uiPriority w:val="99"/>
    <w:semiHidden/>
    <w:unhideWhenUsed/>
    <w:rsid w:val="000C5640"/>
    <w:pPr>
      <w:spacing w:line="240" w:lineRule="auto"/>
    </w:pPr>
    <w:rPr>
      <w:sz w:val="20"/>
      <w:szCs w:val="20"/>
    </w:rPr>
  </w:style>
  <w:style w:type="character" w:customStyle="1" w:styleId="CommentTextChar">
    <w:name w:val="Comment Text Char"/>
    <w:basedOn w:val="DefaultParagraphFont"/>
    <w:link w:val="CommentText"/>
    <w:uiPriority w:val="99"/>
    <w:semiHidden/>
    <w:rsid w:val="000C5640"/>
    <w:rPr>
      <w:rFonts w:ascii="Calibri" w:eastAsia="Droid Sans Fallback"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0C5640"/>
    <w:rPr>
      <w:b/>
      <w:bCs/>
    </w:rPr>
  </w:style>
  <w:style w:type="character" w:customStyle="1" w:styleId="CommentSubjectChar">
    <w:name w:val="Comment Subject Char"/>
    <w:basedOn w:val="CommentTextChar"/>
    <w:link w:val="CommentSubject"/>
    <w:uiPriority w:val="99"/>
    <w:semiHidden/>
    <w:rsid w:val="000C5640"/>
    <w:rPr>
      <w:rFonts w:ascii="Calibri" w:eastAsia="Droid Sans Fallback" w:hAnsi="Calibri" w:cs="Times New Roman"/>
      <w:b/>
      <w:bCs/>
      <w:sz w:val="20"/>
      <w:szCs w:val="20"/>
      <w:lang w:val="nl-NL"/>
    </w:rPr>
  </w:style>
  <w:style w:type="paragraph" w:styleId="BalloonText">
    <w:name w:val="Balloon Text"/>
    <w:basedOn w:val="Normal"/>
    <w:link w:val="BalloonTextChar"/>
    <w:uiPriority w:val="99"/>
    <w:semiHidden/>
    <w:unhideWhenUsed/>
    <w:rsid w:val="000C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40"/>
    <w:rPr>
      <w:rFonts w:ascii="Tahoma" w:eastAsia="Droid Sans Fallback" w:hAnsi="Tahoma" w:cs="Tahoma"/>
      <w:sz w:val="16"/>
      <w:szCs w:val="16"/>
      <w:lang w:val="nl-NL"/>
    </w:rPr>
  </w:style>
  <w:style w:type="paragraph" w:styleId="Header">
    <w:name w:val="header"/>
    <w:basedOn w:val="Normal"/>
    <w:link w:val="HeaderChar"/>
    <w:uiPriority w:val="99"/>
    <w:unhideWhenUsed/>
    <w:rsid w:val="00CB2C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2C04"/>
    <w:rPr>
      <w:rFonts w:ascii="Calibri" w:eastAsia="Droid Sans Fallback" w:hAnsi="Calibri" w:cs="Times New Roman"/>
      <w:lang w:val="nl-NL"/>
    </w:rPr>
  </w:style>
  <w:style w:type="paragraph" w:styleId="Footer">
    <w:name w:val="footer"/>
    <w:basedOn w:val="Normal"/>
    <w:link w:val="FooterChar"/>
    <w:uiPriority w:val="99"/>
    <w:unhideWhenUsed/>
    <w:rsid w:val="00CB2C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2C04"/>
    <w:rPr>
      <w:rFonts w:ascii="Calibri" w:eastAsia="Droid Sans Fallback" w:hAnsi="Calibri" w:cs="Times New Roman"/>
      <w:lang w:val="nl-NL"/>
    </w:rPr>
  </w:style>
  <w:style w:type="table" w:styleId="TableGrid">
    <w:name w:val="Table Grid"/>
    <w:basedOn w:val="TableNormal"/>
    <w:uiPriority w:val="59"/>
    <w:rsid w:val="0083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553"/>
    <w:rPr>
      <w:color w:val="0000FF" w:themeColor="hyperlink"/>
      <w:u w:val="single"/>
    </w:rPr>
  </w:style>
  <w:style w:type="paragraph" w:customStyle="1" w:styleId="EndNoteBibliographyTitle">
    <w:name w:val="EndNote Bibliography Title"/>
    <w:basedOn w:val="Normal"/>
    <w:link w:val="EndNoteBibliographyTitleChar"/>
    <w:rsid w:val="00260B09"/>
    <w:pPr>
      <w:spacing w:after="0"/>
      <w:jc w:val="center"/>
    </w:pPr>
    <w:rPr>
      <w:noProof/>
      <w:lang w:val="en-US"/>
    </w:rPr>
  </w:style>
  <w:style w:type="character" w:customStyle="1" w:styleId="NoSpacingChar">
    <w:name w:val="No Spacing Char"/>
    <w:basedOn w:val="DefaultParagraphFont"/>
    <w:link w:val="NoSpacing"/>
    <w:uiPriority w:val="1"/>
    <w:qFormat/>
    <w:rsid w:val="00260B09"/>
    <w:rPr>
      <w:rFonts w:ascii="Calibri" w:eastAsia="Droid Sans Fallback" w:hAnsi="Calibri" w:cs="Times New Roman"/>
      <w:lang w:val="nl-NL"/>
    </w:rPr>
  </w:style>
  <w:style w:type="character" w:customStyle="1" w:styleId="EndNoteBibliographyTitleChar">
    <w:name w:val="EndNote Bibliography Title Char"/>
    <w:basedOn w:val="NoSpacingChar"/>
    <w:link w:val="EndNoteBibliographyTitle"/>
    <w:rsid w:val="00260B09"/>
    <w:rPr>
      <w:rFonts w:ascii="Calibri" w:eastAsia="Droid Sans Fallback" w:hAnsi="Calibri" w:cs="Times New Roman"/>
      <w:noProof/>
      <w:lang w:val="nl-NL"/>
    </w:rPr>
  </w:style>
  <w:style w:type="paragraph" w:customStyle="1" w:styleId="EndNoteBibliography">
    <w:name w:val="EndNote Bibliography"/>
    <w:basedOn w:val="Normal"/>
    <w:link w:val="EndNoteBibliographyChar"/>
    <w:rsid w:val="00260B09"/>
    <w:pPr>
      <w:spacing w:line="240" w:lineRule="auto"/>
    </w:pPr>
    <w:rPr>
      <w:noProof/>
      <w:lang w:val="en-US"/>
    </w:rPr>
  </w:style>
  <w:style w:type="character" w:customStyle="1" w:styleId="EndNoteBibliographyChar">
    <w:name w:val="EndNote Bibliography Char"/>
    <w:basedOn w:val="NoSpacingChar"/>
    <w:link w:val="EndNoteBibliography"/>
    <w:rsid w:val="00260B09"/>
    <w:rPr>
      <w:rFonts w:ascii="Calibri" w:eastAsia="Droid Sans Fallback" w:hAnsi="Calibri" w:cs="Times New Roman"/>
      <w:noProof/>
      <w:lang w:val="nl-NL"/>
    </w:rPr>
  </w:style>
  <w:style w:type="character" w:styleId="FollowedHyperlink">
    <w:name w:val="FollowedHyperlink"/>
    <w:basedOn w:val="DefaultParagraphFont"/>
    <w:uiPriority w:val="99"/>
    <w:semiHidden/>
    <w:unhideWhenUsed/>
    <w:rsid w:val="00311A5F"/>
    <w:rPr>
      <w:color w:val="800080" w:themeColor="followedHyperlink"/>
      <w:u w:val="single"/>
    </w:rPr>
  </w:style>
  <w:style w:type="paragraph" w:customStyle="1" w:styleId="KopCalibri12">
    <w:name w:val="Kop Calibri 12"/>
    <w:basedOn w:val="NoSpacing"/>
    <w:qFormat/>
    <w:rsid w:val="007D14A7"/>
    <w:pPr>
      <w:suppressAutoHyphens w:val="0"/>
    </w:pPr>
    <w:rPr>
      <w:rFonts w:asciiTheme="minorHAnsi" w:eastAsiaTheme="minorHAnsi" w:hAnsiTheme="minorHAnsi" w:cstheme="minorBidi"/>
      <w:b/>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40"/>
    <w:pPr>
      <w:suppressAutoHyphens/>
    </w:pPr>
    <w:rPr>
      <w:rFonts w:ascii="Calibri" w:eastAsia="Droid Sans Fallback"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5640"/>
    <w:pPr>
      <w:suppressAutoHyphens/>
      <w:spacing w:after="0" w:line="240" w:lineRule="auto"/>
    </w:pPr>
    <w:rPr>
      <w:rFonts w:ascii="Calibri" w:eastAsia="Droid Sans Fallback" w:hAnsi="Calibri" w:cs="Times New Roman"/>
      <w:lang w:val="nl-NL"/>
    </w:rPr>
  </w:style>
  <w:style w:type="character" w:styleId="CommentReference">
    <w:name w:val="annotation reference"/>
    <w:basedOn w:val="DefaultParagraphFont"/>
    <w:uiPriority w:val="99"/>
    <w:semiHidden/>
    <w:unhideWhenUsed/>
    <w:rsid w:val="000C5640"/>
    <w:rPr>
      <w:sz w:val="16"/>
      <w:szCs w:val="16"/>
    </w:rPr>
  </w:style>
  <w:style w:type="paragraph" w:styleId="CommentText">
    <w:name w:val="annotation text"/>
    <w:basedOn w:val="Normal"/>
    <w:link w:val="CommentTextChar"/>
    <w:uiPriority w:val="99"/>
    <w:semiHidden/>
    <w:unhideWhenUsed/>
    <w:rsid w:val="000C5640"/>
    <w:pPr>
      <w:spacing w:line="240" w:lineRule="auto"/>
    </w:pPr>
    <w:rPr>
      <w:sz w:val="20"/>
      <w:szCs w:val="20"/>
    </w:rPr>
  </w:style>
  <w:style w:type="character" w:customStyle="1" w:styleId="CommentTextChar">
    <w:name w:val="Comment Text Char"/>
    <w:basedOn w:val="DefaultParagraphFont"/>
    <w:link w:val="CommentText"/>
    <w:uiPriority w:val="99"/>
    <w:semiHidden/>
    <w:rsid w:val="000C5640"/>
    <w:rPr>
      <w:rFonts w:ascii="Calibri" w:eastAsia="Droid Sans Fallback"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0C5640"/>
    <w:rPr>
      <w:b/>
      <w:bCs/>
    </w:rPr>
  </w:style>
  <w:style w:type="character" w:customStyle="1" w:styleId="CommentSubjectChar">
    <w:name w:val="Comment Subject Char"/>
    <w:basedOn w:val="CommentTextChar"/>
    <w:link w:val="CommentSubject"/>
    <w:uiPriority w:val="99"/>
    <w:semiHidden/>
    <w:rsid w:val="000C5640"/>
    <w:rPr>
      <w:rFonts w:ascii="Calibri" w:eastAsia="Droid Sans Fallback" w:hAnsi="Calibri" w:cs="Times New Roman"/>
      <w:b/>
      <w:bCs/>
      <w:sz w:val="20"/>
      <w:szCs w:val="20"/>
      <w:lang w:val="nl-NL"/>
    </w:rPr>
  </w:style>
  <w:style w:type="paragraph" w:styleId="BalloonText">
    <w:name w:val="Balloon Text"/>
    <w:basedOn w:val="Normal"/>
    <w:link w:val="BalloonTextChar"/>
    <w:uiPriority w:val="99"/>
    <w:semiHidden/>
    <w:unhideWhenUsed/>
    <w:rsid w:val="000C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40"/>
    <w:rPr>
      <w:rFonts w:ascii="Tahoma" w:eastAsia="Droid Sans Fallback" w:hAnsi="Tahoma" w:cs="Tahoma"/>
      <w:sz w:val="16"/>
      <w:szCs w:val="16"/>
      <w:lang w:val="nl-NL"/>
    </w:rPr>
  </w:style>
  <w:style w:type="paragraph" w:styleId="Header">
    <w:name w:val="header"/>
    <w:basedOn w:val="Normal"/>
    <w:link w:val="HeaderChar"/>
    <w:uiPriority w:val="99"/>
    <w:unhideWhenUsed/>
    <w:rsid w:val="00CB2C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2C04"/>
    <w:rPr>
      <w:rFonts w:ascii="Calibri" w:eastAsia="Droid Sans Fallback" w:hAnsi="Calibri" w:cs="Times New Roman"/>
      <w:lang w:val="nl-NL"/>
    </w:rPr>
  </w:style>
  <w:style w:type="paragraph" w:styleId="Footer">
    <w:name w:val="footer"/>
    <w:basedOn w:val="Normal"/>
    <w:link w:val="FooterChar"/>
    <w:uiPriority w:val="99"/>
    <w:unhideWhenUsed/>
    <w:rsid w:val="00CB2C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2C04"/>
    <w:rPr>
      <w:rFonts w:ascii="Calibri" w:eastAsia="Droid Sans Fallback" w:hAnsi="Calibri" w:cs="Times New Roman"/>
      <w:lang w:val="nl-NL"/>
    </w:rPr>
  </w:style>
  <w:style w:type="table" w:styleId="TableGrid">
    <w:name w:val="Table Grid"/>
    <w:basedOn w:val="TableNormal"/>
    <w:uiPriority w:val="59"/>
    <w:rsid w:val="0083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553"/>
    <w:rPr>
      <w:color w:val="0000FF" w:themeColor="hyperlink"/>
      <w:u w:val="single"/>
    </w:rPr>
  </w:style>
  <w:style w:type="paragraph" w:customStyle="1" w:styleId="EndNoteBibliographyTitle">
    <w:name w:val="EndNote Bibliography Title"/>
    <w:basedOn w:val="Normal"/>
    <w:link w:val="EndNoteBibliographyTitleChar"/>
    <w:rsid w:val="00260B09"/>
    <w:pPr>
      <w:spacing w:after="0"/>
      <w:jc w:val="center"/>
    </w:pPr>
    <w:rPr>
      <w:noProof/>
      <w:lang w:val="en-US"/>
    </w:rPr>
  </w:style>
  <w:style w:type="character" w:customStyle="1" w:styleId="NoSpacingChar">
    <w:name w:val="No Spacing Char"/>
    <w:basedOn w:val="DefaultParagraphFont"/>
    <w:link w:val="NoSpacing"/>
    <w:uiPriority w:val="1"/>
    <w:qFormat/>
    <w:rsid w:val="00260B09"/>
    <w:rPr>
      <w:rFonts w:ascii="Calibri" w:eastAsia="Droid Sans Fallback" w:hAnsi="Calibri" w:cs="Times New Roman"/>
      <w:lang w:val="nl-NL"/>
    </w:rPr>
  </w:style>
  <w:style w:type="character" w:customStyle="1" w:styleId="EndNoteBibliographyTitleChar">
    <w:name w:val="EndNote Bibliography Title Char"/>
    <w:basedOn w:val="NoSpacingChar"/>
    <w:link w:val="EndNoteBibliographyTitle"/>
    <w:rsid w:val="00260B09"/>
    <w:rPr>
      <w:rFonts w:ascii="Calibri" w:eastAsia="Droid Sans Fallback" w:hAnsi="Calibri" w:cs="Times New Roman"/>
      <w:noProof/>
      <w:lang w:val="nl-NL"/>
    </w:rPr>
  </w:style>
  <w:style w:type="paragraph" w:customStyle="1" w:styleId="EndNoteBibliography">
    <w:name w:val="EndNote Bibliography"/>
    <w:basedOn w:val="Normal"/>
    <w:link w:val="EndNoteBibliographyChar"/>
    <w:rsid w:val="00260B09"/>
    <w:pPr>
      <w:spacing w:line="240" w:lineRule="auto"/>
    </w:pPr>
    <w:rPr>
      <w:noProof/>
      <w:lang w:val="en-US"/>
    </w:rPr>
  </w:style>
  <w:style w:type="character" w:customStyle="1" w:styleId="EndNoteBibliographyChar">
    <w:name w:val="EndNote Bibliography Char"/>
    <w:basedOn w:val="NoSpacingChar"/>
    <w:link w:val="EndNoteBibliography"/>
    <w:rsid w:val="00260B09"/>
    <w:rPr>
      <w:rFonts w:ascii="Calibri" w:eastAsia="Droid Sans Fallback" w:hAnsi="Calibri" w:cs="Times New Roman"/>
      <w:noProof/>
      <w:lang w:val="nl-NL"/>
    </w:rPr>
  </w:style>
  <w:style w:type="character" w:styleId="FollowedHyperlink">
    <w:name w:val="FollowedHyperlink"/>
    <w:basedOn w:val="DefaultParagraphFont"/>
    <w:uiPriority w:val="99"/>
    <w:semiHidden/>
    <w:unhideWhenUsed/>
    <w:rsid w:val="00311A5F"/>
    <w:rPr>
      <w:color w:val="800080" w:themeColor="followedHyperlink"/>
      <w:u w:val="single"/>
    </w:rPr>
  </w:style>
  <w:style w:type="paragraph" w:customStyle="1" w:styleId="KopCalibri12">
    <w:name w:val="Kop Calibri 12"/>
    <w:basedOn w:val="NoSpacing"/>
    <w:qFormat/>
    <w:rsid w:val="007D14A7"/>
    <w:pPr>
      <w:suppressAutoHyphens w:val="0"/>
    </w:pPr>
    <w:rPr>
      <w:rFonts w:asciiTheme="minorHAnsi" w:eastAsiaTheme="minorHAnsi" w:hAnsiTheme="minorHAnsi" w:cstheme="minorBidi"/>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4581">
      <w:bodyDiv w:val="1"/>
      <w:marLeft w:val="0"/>
      <w:marRight w:val="0"/>
      <w:marTop w:val="0"/>
      <w:marBottom w:val="0"/>
      <w:divBdr>
        <w:top w:val="none" w:sz="0" w:space="0" w:color="auto"/>
        <w:left w:val="none" w:sz="0" w:space="0" w:color="auto"/>
        <w:bottom w:val="none" w:sz="0" w:space="0" w:color="auto"/>
        <w:right w:val="none" w:sz="0" w:space="0" w:color="auto"/>
      </w:divBdr>
    </w:div>
    <w:div w:id="646860547">
      <w:bodyDiv w:val="1"/>
      <w:marLeft w:val="0"/>
      <w:marRight w:val="0"/>
      <w:marTop w:val="0"/>
      <w:marBottom w:val="0"/>
      <w:divBdr>
        <w:top w:val="none" w:sz="0" w:space="0" w:color="auto"/>
        <w:left w:val="none" w:sz="0" w:space="0" w:color="auto"/>
        <w:bottom w:val="none" w:sz="0" w:space="0" w:color="auto"/>
        <w:right w:val="none" w:sz="0" w:space="0" w:color="auto"/>
      </w:divBdr>
    </w:div>
    <w:div w:id="798305992">
      <w:bodyDiv w:val="1"/>
      <w:marLeft w:val="0"/>
      <w:marRight w:val="0"/>
      <w:marTop w:val="0"/>
      <w:marBottom w:val="0"/>
      <w:divBdr>
        <w:top w:val="none" w:sz="0" w:space="0" w:color="auto"/>
        <w:left w:val="none" w:sz="0" w:space="0" w:color="auto"/>
        <w:bottom w:val="none" w:sz="0" w:space="0" w:color="auto"/>
        <w:right w:val="none" w:sz="0" w:space="0" w:color="auto"/>
      </w:divBdr>
    </w:div>
    <w:div w:id="1227687619">
      <w:bodyDiv w:val="1"/>
      <w:marLeft w:val="0"/>
      <w:marRight w:val="0"/>
      <w:marTop w:val="0"/>
      <w:marBottom w:val="0"/>
      <w:divBdr>
        <w:top w:val="none" w:sz="0" w:space="0" w:color="auto"/>
        <w:left w:val="none" w:sz="0" w:space="0" w:color="auto"/>
        <w:bottom w:val="none" w:sz="0" w:space="0" w:color="auto"/>
        <w:right w:val="none" w:sz="0" w:space="0" w:color="auto"/>
      </w:divBdr>
    </w:div>
    <w:div w:id="17798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E330-B707-43FF-B36C-1E17507D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160E5690</Template>
  <TotalTime>6</TotalTime>
  <Pages>16</Pages>
  <Words>4313</Words>
  <Characters>23724</Characters>
  <Application>Microsoft Office Word</Application>
  <DocSecurity>0</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Damen, J.A.A.</dc:creator>
  <cp:lastModifiedBy>Damen, J.A.A.</cp:lastModifiedBy>
  <cp:revision>11</cp:revision>
  <cp:lastPrinted>2016-09-08T06:21:00Z</cp:lastPrinted>
  <dcterms:created xsi:type="dcterms:W3CDTF">2018-03-22T07:55:00Z</dcterms:created>
  <dcterms:modified xsi:type="dcterms:W3CDTF">2019-04-10T11:54:00Z</dcterms:modified>
</cp:coreProperties>
</file>