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41" w:rsidRDefault="00A15941"/>
    <w:p w:rsidR="005E6684" w:rsidRDefault="005E6684">
      <w:r w:rsidRPr="00164199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35F99D6C" wp14:editId="44190197">
            <wp:extent cx="4114800" cy="4572000"/>
            <wp:effectExtent l="0" t="0" r="0" b="0"/>
            <wp:docPr id="21" name="Picture 21" descr="C:\Users\julian_p\AppData\Local\Microsoft\Windows\INetCache\Content.Word\Fig4_FlocStoic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_p\AppData\Local\Microsoft\Windows\INetCache\Content.Word\Fig4_FlocStoich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684" w:rsidRPr="00164199" w:rsidRDefault="005E6684" w:rsidP="005E66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64199">
        <w:rPr>
          <w:rFonts w:ascii="Times New Roman" w:eastAsiaTheme="minorEastAsia" w:hAnsi="Times New Roman"/>
          <w:sz w:val="24"/>
          <w:szCs w:val="24"/>
        </w:rPr>
        <w:t xml:space="preserve">Figure S4. Stoichiometric relationships between total carbon (TC), total phosphorus (TP) and total nitrogen (TN) in floc ecosystem compartment for </w:t>
      </w:r>
      <w:proofErr w:type="spellStart"/>
      <w:r w:rsidRPr="00164199">
        <w:rPr>
          <w:rFonts w:ascii="Times New Roman" w:eastAsiaTheme="minorEastAsia" w:hAnsi="Times New Roman"/>
          <w:sz w:val="24"/>
          <w:szCs w:val="24"/>
        </w:rPr>
        <w:t>Stormwater</w:t>
      </w:r>
      <w:proofErr w:type="spellEnd"/>
      <w:r w:rsidRPr="00164199">
        <w:rPr>
          <w:rFonts w:ascii="Times New Roman" w:eastAsiaTheme="minorEastAsia" w:hAnsi="Times New Roman"/>
          <w:sz w:val="24"/>
          <w:szCs w:val="24"/>
        </w:rPr>
        <w:t xml:space="preserve"> Treatment Area 2, flow-ways (FWs) </w:t>
      </w:r>
      <w:proofErr w:type="gramStart"/>
      <w:r w:rsidRPr="00164199">
        <w:rPr>
          <w:rFonts w:ascii="Times New Roman" w:eastAsiaTheme="minorEastAsia" w:hAnsi="Times New Roman"/>
          <w:sz w:val="24"/>
          <w:szCs w:val="24"/>
        </w:rPr>
        <w:t>1</w:t>
      </w:r>
      <w:proofErr w:type="gramEnd"/>
      <w:r w:rsidRPr="00164199">
        <w:rPr>
          <w:rFonts w:ascii="Times New Roman" w:eastAsiaTheme="minorEastAsia" w:hAnsi="Times New Roman"/>
          <w:sz w:val="24"/>
          <w:szCs w:val="24"/>
        </w:rPr>
        <w:t xml:space="preserve"> and 3. </w:t>
      </w:r>
      <w:bookmarkStart w:id="0" w:name="_GoBack"/>
      <w:bookmarkEnd w:id="0"/>
      <w:proofErr w:type="gramStart"/>
      <w:r w:rsidRPr="00164199">
        <w:rPr>
          <w:rFonts w:ascii="Times New Roman" w:eastAsiaTheme="minorEastAsia" w:hAnsi="Times New Roman"/>
          <w:sz w:val="24"/>
          <w:szCs w:val="24"/>
        </w:rPr>
        <w:t>Inflow, mid, outflow and overall standardized major axis (SMA) regressions indicated by lines through the data.</w:t>
      </w:r>
      <w:proofErr w:type="gramEnd"/>
      <w:r w:rsidRPr="00164199">
        <w:rPr>
          <w:rFonts w:ascii="Times New Roman" w:eastAsiaTheme="minorEastAsia" w:hAnsi="Times New Roman"/>
          <w:sz w:val="24"/>
          <w:szCs w:val="24"/>
        </w:rPr>
        <w:t xml:space="preserve"> Values can be converted to mass per volume (i.e. milligram per kilogram) concentration by multiplying each value by its respective conversion factor (C = 12.01; N = 14.00; P = 30.97).</w:t>
      </w:r>
    </w:p>
    <w:p w:rsidR="005E6684" w:rsidRDefault="005E6684"/>
    <w:sectPr w:rsidR="005E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84"/>
    <w:rsid w:val="00025AE6"/>
    <w:rsid w:val="0020318F"/>
    <w:rsid w:val="005E6684"/>
    <w:rsid w:val="009729AC"/>
    <w:rsid w:val="00A1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RBABELLO</cp:lastModifiedBy>
  <cp:revision>1</cp:revision>
  <dcterms:created xsi:type="dcterms:W3CDTF">2019-05-07T13:04:00Z</dcterms:created>
  <dcterms:modified xsi:type="dcterms:W3CDTF">2019-05-07T13:05:00Z</dcterms:modified>
</cp:coreProperties>
</file>