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28" w:rsidRPr="000D73D3" w:rsidRDefault="00E57C28" w:rsidP="000D73D3">
      <w:pPr>
        <w:spacing w:line="360" w:lineRule="auto"/>
        <w:jc w:val="both"/>
        <w:rPr>
          <w:rFonts w:eastAsia="Times New Roman"/>
          <w:b/>
          <w:lang w:val="en-GB" w:eastAsia="es-ES"/>
        </w:rPr>
      </w:pPr>
      <w:r w:rsidRPr="000D73D3">
        <w:rPr>
          <w:rFonts w:eastAsia="Times New Roman"/>
          <w:b/>
          <w:lang w:val="en-GB" w:eastAsia="es-ES"/>
        </w:rPr>
        <w:t>Table S</w:t>
      </w:r>
      <w:r w:rsidR="00600AEB" w:rsidRPr="000D73D3">
        <w:rPr>
          <w:rFonts w:eastAsia="Times New Roman"/>
          <w:b/>
          <w:lang w:val="en-GB" w:eastAsia="es-ES"/>
        </w:rPr>
        <w:t>1</w:t>
      </w:r>
      <w:r w:rsidRPr="000D73D3">
        <w:rPr>
          <w:rFonts w:eastAsia="Times New Roman"/>
          <w:b/>
          <w:lang w:val="en-GB" w:eastAsia="es-ES"/>
        </w:rPr>
        <w:t xml:space="preserve">. </w:t>
      </w:r>
      <w:r w:rsidR="00600AEB" w:rsidRPr="000D73D3">
        <w:rPr>
          <w:rFonts w:eastAsia="Times New Roman"/>
          <w:b/>
          <w:lang w:val="en-GB" w:eastAsia="es-ES"/>
        </w:rPr>
        <w:t xml:space="preserve">Diagnosis codes according </w:t>
      </w:r>
      <w:r w:rsidRPr="000D73D3">
        <w:rPr>
          <w:rFonts w:eastAsia="Times New Roman"/>
          <w:b/>
          <w:lang w:val="en-GB" w:eastAsia="es-ES"/>
        </w:rPr>
        <w:t xml:space="preserve">International Classification of Diseases version 9 </w:t>
      </w:r>
      <w:r w:rsidR="00600AEB" w:rsidRPr="000D73D3">
        <w:rPr>
          <w:rFonts w:eastAsia="Times New Roman"/>
          <w:b/>
          <w:lang w:val="en-GB" w:eastAsia="es-ES"/>
        </w:rPr>
        <w:t xml:space="preserve">(ICD-9) </w:t>
      </w:r>
      <w:r w:rsidRPr="000D73D3">
        <w:rPr>
          <w:rFonts w:eastAsia="Times New Roman"/>
          <w:b/>
          <w:lang w:val="en-GB" w:eastAsia="es-ES"/>
        </w:rPr>
        <w:t>and 10</w:t>
      </w:r>
      <w:r w:rsidR="00600AEB" w:rsidRPr="000D73D3">
        <w:rPr>
          <w:rFonts w:eastAsia="Times New Roman"/>
          <w:b/>
          <w:lang w:val="en-GB" w:eastAsia="es-ES"/>
        </w:rPr>
        <w:t xml:space="preserve"> (ICD-10)</w:t>
      </w:r>
      <w:r w:rsidRPr="000D73D3">
        <w:rPr>
          <w:rFonts w:eastAsia="Times New Roman"/>
          <w:b/>
          <w:lang w:val="en-GB" w:eastAsia="es-ES"/>
        </w:rPr>
        <w:t xml:space="preserve">, and </w:t>
      </w:r>
      <w:r w:rsidR="00600AEB" w:rsidRPr="000D73D3">
        <w:rPr>
          <w:rFonts w:eastAsia="Times New Roman"/>
          <w:b/>
          <w:lang w:val="en-GB" w:eastAsia="es-ES"/>
        </w:rPr>
        <w:t>International Classification of Primary Care (ICPC-2)</w:t>
      </w:r>
      <w:r w:rsidRPr="000D73D3">
        <w:rPr>
          <w:rFonts w:eastAsia="Times New Roman"/>
          <w:b/>
          <w:lang w:val="en-GB" w:eastAsia="es-ES"/>
        </w:rPr>
        <w:t xml:space="preserve"> used to identify </w:t>
      </w:r>
      <w:r w:rsidR="00D649FE" w:rsidRPr="000D73D3">
        <w:rPr>
          <w:rFonts w:eastAsia="Times New Roman"/>
          <w:b/>
          <w:lang w:val="en-GB" w:eastAsia="es-ES"/>
        </w:rPr>
        <w:t>diagnos</w:t>
      </w:r>
      <w:r w:rsidR="00A841B4" w:rsidRPr="000D73D3">
        <w:rPr>
          <w:rFonts w:eastAsia="Times New Roman"/>
          <w:b/>
          <w:lang w:val="en-GB" w:eastAsia="es-ES"/>
        </w:rPr>
        <w:t>e</w:t>
      </w:r>
      <w:r w:rsidR="00D649FE" w:rsidRPr="000D73D3">
        <w:rPr>
          <w:rFonts w:eastAsia="Times New Roman"/>
          <w:b/>
          <w:lang w:val="en-GB" w:eastAsia="es-ES"/>
        </w:rPr>
        <w:t>s</w:t>
      </w:r>
    </w:p>
    <w:p w:rsidR="00E57C28" w:rsidRPr="000D73D3" w:rsidRDefault="00E57C28" w:rsidP="000D73D3">
      <w:pPr>
        <w:spacing w:line="360" w:lineRule="auto"/>
        <w:jc w:val="both"/>
        <w:rPr>
          <w:lang w:val="en-GB"/>
        </w:rPr>
      </w:pPr>
    </w:p>
    <w:tbl>
      <w:tblPr>
        <w:tblStyle w:val="TableNormal"/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277"/>
        <w:gridCol w:w="2104"/>
        <w:gridCol w:w="2291"/>
        <w:gridCol w:w="2126"/>
      </w:tblGrid>
      <w:tr w:rsidR="001A3968" w:rsidRPr="00EC3BC7" w:rsidTr="00EC3BC7">
        <w:trPr>
          <w:cantSplit/>
        </w:trPr>
        <w:tc>
          <w:tcPr>
            <w:tcW w:w="3277" w:type="dxa"/>
            <w:shd w:val="clear" w:color="auto" w:fill="auto"/>
          </w:tcPr>
          <w:p w:rsidR="001A3968" w:rsidRPr="00EC3BC7" w:rsidRDefault="001A3968" w:rsidP="00ED7871">
            <w:pPr>
              <w:pStyle w:val="TableParagraph"/>
              <w:spacing w:line="480" w:lineRule="auto"/>
              <w:ind w:left="107"/>
              <w:rPr>
                <w:b/>
                <w:lang w:val="en-GB"/>
              </w:rPr>
            </w:pPr>
            <w:r w:rsidRPr="00EC3BC7">
              <w:rPr>
                <w:b/>
                <w:lang w:val="en-GB"/>
              </w:rPr>
              <w:t>Diagnosis</w:t>
            </w:r>
          </w:p>
        </w:tc>
        <w:tc>
          <w:tcPr>
            <w:tcW w:w="2104" w:type="dxa"/>
            <w:shd w:val="clear" w:color="auto" w:fill="auto"/>
          </w:tcPr>
          <w:p w:rsidR="001A3968" w:rsidRPr="00EC3BC7" w:rsidRDefault="001A3968" w:rsidP="00ED7871">
            <w:pPr>
              <w:pStyle w:val="TableParagraph"/>
              <w:spacing w:line="480" w:lineRule="auto"/>
              <w:rPr>
                <w:b/>
                <w:lang w:val="en-GB"/>
              </w:rPr>
            </w:pPr>
            <w:r w:rsidRPr="00EC3BC7">
              <w:rPr>
                <w:b/>
                <w:lang w:val="en-GB"/>
              </w:rPr>
              <w:t>ICD-9</w:t>
            </w:r>
          </w:p>
        </w:tc>
        <w:tc>
          <w:tcPr>
            <w:tcW w:w="2291" w:type="dxa"/>
            <w:shd w:val="clear" w:color="auto" w:fill="auto"/>
          </w:tcPr>
          <w:p w:rsidR="001A3968" w:rsidRPr="00EC3BC7" w:rsidRDefault="001A3968" w:rsidP="00ED7871">
            <w:pPr>
              <w:pStyle w:val="TableParagraph"/>
              <w:spacing w:line="480" w:lineRule="auto"/>
              <w:ind w:left="107"/>
              <w:rPr>
                <w:b/>
                <w:lang w:val="en-GB"/>
              </w:rPr>
            </w:pPr>
            <w:r w:rsidRPr="00EC3BC7">
              <w:rPr>
                <w:b/>
                <w:lang w:val="en-GB"/>
              </w:rPr>
              <w:t>ICD-10</w:t>
            </w:r>
          </w:p>
        </w:tc>
        <w:tc>
          <w:tcPr>
            <w:tcW w:w="2126" w:type="dxa"/>
            <w:shd w:val="clear" w:color="auto" w:fill="auto"/>
          </w:tcPr>
          <w:p w:rsidR="001A3968" w:rsidRPr="00EC3BC7" w:rsidRDefault="001A3968" w:rsidP="00ED7871">
            <w:pPr>
              <w:pStyle w:val="TableParagraph"/>
              <w:spacing w:line="480" w:lineRule="auto"/>
              <w:ind w:left="107"/>
              <w:rPr>
                <w:b/>
                <w:lang w:val="en-GB"/>
              </w:rPr>
            </w:pPr>
            <w:r w:rsidRPr="00EC3BC7">
              <w:rPr>
                <w:b/>
                <w:lang w:val="en-GB"/>
              </w:rPr>
              <w:t>I</w:t>
            </w:r>
            <w:r w:rsidR="004F2FCE">
              <w:rPr>
                <w:b/>
                <w:lang w:val="en-GB"/>
              </w:rPr>
              <w:t>C</w:t>
            </w:r>
            <w:bookmarkStart w:id="0" w:name="_GoBack"/>
            <w:bookmarkEnd w:id="0"/>
            <w:r w:rsidRPr="00EC3BC7">
              <w:rPr>
                <w:b/>
                <w:lang w:val="en-GB"/>
              </w:rPr>
              <w:t>PC-2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Acute alcohol intoxication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303.0*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571.1*</w:t>
            </w:r>
          </w:p>
          <w:p w:rsidR="001A3968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 xml:space="preserve">980.0*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 xml:space="preserve">E860.0* </w:t>
            </w:r>
            <w:r w:rsidR="00EC3BC7">
              <w:rPr>
                <w:lang w:val="en-GB"/>
              </w:rPr>
              <w:t>to</w:t>
            </w:r>
            <w:r w:rsidRPr="00600AEB">
              <w:rPr>
                <w:lang w:val="en-GB"/>
              </w:rPr>
              <w:t xml:space="preserve"> E860.1*</w:t>
            </w:r>
          </w:p>
        </w:tc>
        <w:tc>
          <w:tcPr>
            <w:tcW w:w="2291" w:type="dxa"/>
          </w:tcPr>
          <w:p w:rsidR="0049416A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 xml:space="preserve">F10.0* </w:t>
            </w:r>
          </w:p>
          <w:p w:rsidR="0049416A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 xml:space="preserve">T51.0* </w:t>
            </w:r>
          </w:p>
          <w:p w:rsidR="001A3968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 xml:space="preserve">X45.* </w:t>
            </w:r>
          </w:p>
          <w:p w:rsidR="001A3968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 xml:space="preserve">X65.*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 xml:space="preserve">Y91.0* </w:t>
            </w:r>
            <w:r w:rsidR="00EC3BC7">
              <w:rPr>
                <w:lang w:val="en-GB"/>
              </w:rPr>
              <w:t>to</w:t>
            </w:r>
            <w:r>
              <w:rPr>
                <w:lang w:val="en-GB"/>
              </w:rPr>
              <w:t xml:space="preserve"> </w:t>
            </w:r>
            <w:r w:rsidRPr="00600AEB">
              <w:rPr>
                <w:lang w:val="en-GB"/>
              </w:rPr>
              <w:t>Y91.3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P16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Acute myocardial infarction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410.*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412.*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I21.*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I24.9*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I25.2*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K75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Acute renal failure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584.*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N17.*</w:t>
            </w:r>
          </w:p>
        </w:tc>
        <w:tc>
          <w:tcPr>
            <w:tcW w:w="2126" w:type="dxa"/>
          </w:tcPr>
          <w:p w:rsidR="001A3968" w:rsidRPr="00600AEB" w:rsidRDefault="0049416A" w:rsidP="00ED7871">
            <w:pPr>
              <w:pStyle w:val="TableParagraph"/>
              <w:spacing w:line="48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Alcoholism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303.9*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305.0*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571.0*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 xml:space="preserve">571.2* </w:t>
            </w:r>
            <w:r w:rsidR="00EC3BC7">
              <w:rPr>
                <w:lang w:val="en-GB"/>
              </w:rPr>
              <w:t>to</w:t>
            </w:r>
            <w:r w:rsidRPr="00600AEB">
              <w:rPr>
                <w:lang w:val="en-GB"/>
              </w:rPr>
              <w:t xml:space="preserve"> 571.3*</w:t>
            </w:r>
          </w:p>
        </w:tc>
        <w:tc>
          <w:tcPr>
            <w:tcW w:w="2291" w:type="dxa"/>
          </w:tcPr>
          <w:p w:rsidR="001A3968" w:rsidRDefault="001A3968" w:rsidP="00ED7871">
            <w:pPr>
              <w:pStyle w:val="TableParagraph"/>
              <w:spacing w:line="480" w:lineRule="auto"/>
              <w:ind w:left="107" w:right="708"/>
              <w:rPr>
                <w:w w:val="95"/>
                <w:lang w:val="en-GB"/>
              </w:rPr>
            </w:pPr>
            <w:r w:rsidRPr="00600AEB">
              <w:rPr>
                <w:lang w:val="en-GB"/>
              </w:rPr>
              <w:t xml:space="preserve">F10.2* </w:t>
            </w:r>
            <w:r w:rsidRPr="00600AEB">
              <w:rPr>
                <w:w w:val="95"/>
                <w:lang w:val="en-GB"/>
              </w:rPr>
              <w:t xml:space="preserve">G31.2* </w:t>
            </w:r>
          </w:p>
          <w:p w:rsidR="001A3968" w:rsidRDefault="001A3968" w:rsidP="00ED7871">
            <w:pPr>
              <w:pStyle w:val="TableParagraph"/>
              <w:spacing w:line="480" w:lineRule="auto"/>
              <w:ind w:left="107" w:right="708"/>
              <w:rPr>
                <w:lang w:val="en-GB"/>
              </w:rPr>
            </w:pPr>
            <w:r w:rsidRPr="00600AEB">
              <w:rPr>
                <w:lang w:val="en-GB"/>
              </w:rPr>
              <w:t xml:space="preserve">K70.*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708"/>
              <w:rPr>
                <w:lang w:val="en-GB"/>
              </w:rPr>
            </w:pPr>
            <w:r w:rsidRPr="00600AEB">
              <w:rPr>
                <w:lang w:val="en-GB"/>
              </w:rPr>
              <w:t>Y91.9*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Z72.1*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P15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>
              <w:rPr>
                <w:lang w:val="en-GB"/>
              </w:rPr>
              <w:t>Arterial h</w:t>
            </w:r>
            <w:r w:rsidRPr="00600AEB">
              <w:rPr>
                <w:lang w:val="en-GB"/>
              </w:rPr>
              <w:t>ypertension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362.11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 xml:space="preserve">401.* </w:t>
            </w:r>
            <w:r w:rsidR="00EC3BC7">
              <w:rPr>
                <w:lang w:val="en-GB"/>
              </w:rPr>
              <w:t>to</w:t>
            </w:r>
            <w:r w:rsidRPr="00600AEB">
              <w:rPr>
                <w:lang w:val="en-GB"/>
              </w:rPr>
              <w:t xml:space="preserve"> 405.*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437.2*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 w:right="507"/>
              <w:rPr>
                <w:lang w:val="en-GB"/>
              </w:rPr>
            </w:pPr>
            <w:r w:rsidRPr="00600AEB">
              <w:rPr>
                <w:lang w:val="en-GB"/>
              </w:rPr>
              <w:t>I10.*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I15.* H35.0*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K85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K87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Cerebrovascular disease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 xml:space="preserve">430.* </w:t>
            </w:r>
            <w:r w:rsidR="00EC3BC7">
              <w:rPr>
                <w:lang w:val="en-GB"/>
              </w:rPr>
              <w:t>to</w:t>
            </w:r>
            <w:r w:rsidRPr="00600AEB">
              <w:rPr>
                <w:lang w:val="en-GB"/>
              </w:rPr>
              <w:t xml:space="preserve"> 438.*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G45.*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G46.*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I60.*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I67.1*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K90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K91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Chronic obstructive pulmonary disease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496.*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J43.*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J44.*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R95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lastRenderedPageBreak/>
              <w:t>Chronic respiratory disease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490.*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496.*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500.*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506.*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508.1*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515.*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516.*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518.8*</w:t>
            </w:r>
          </w:p>
        </w:tc>
        <w:tc>
          <w:tcPr>
            <w:tcW w:w="2291" w:type="dxa"/>
          </w:tcPr>
          <w:p w:rsidR="0049416A" w:rsidRDefault="001A3968" w:rsidP="00ED7871">
            <w:pPr>
              <w:pStyle w:val="TableParagraph"/>
              <w:spacing w:line="480" w:lineRule="auto"/>
              <w:ind w:left="107" w:right="305"/>
              <w:rPr>
                <w:lang w:val="en-GB"/>
              </w:rPr>
            </w:pPr>
            <w:r w:rsidRPr="00600AEB">
              <w:rPr>
                <w:lang w:val="en-GB"/>
              </w:rPr>
              <w:t>J40.*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J47.* J60.*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 xml:space="preserve">J67.* J70.3*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305"/>
              <w:rPr>
                <w:lang w:val="en-GB"/>
              </w:rPr>
            </w:pPr>
            <w:r w:rsidRPr="00600AEB">
              <w:rPr>
                <w:lang w:val="en-GB"/>
              </w:rPr>
              <w:t>M05.1*</w:t>
            </w:r>
          </w:p>
        </w:tc>
        <w:tc>
          <w:tcPr>
            <w:tcW w:w="2126" w:type="dxa"/>
          </w:tcPr>
          <w:p w:rsidR="001A3968" w:rsidRDefault="001A3968" w:rsidP="00ED7871">
            <w:pPr>
              <w:pStyle w:val="TableParagraph"/>
              <w:spacing w:line="480" w:lineRule="auto"/>
              <w:ind w:left="107"/>
              <w:rPr>
                <w:w w:val="95"/>
                <w:lang w:val="en-GB"/>
              </w:rPr>
            </w:pPr>
            <w:r w:rsidRPr="00600AEB">
              <w:rPr>
                <w:w w:val="95"/>
                <w:lang w:val="en-GB"/>
              </w:rPr>
              <w:t xml:space="preserve">R79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w w:val="95"/>
                <w:lang w:val="en-GB"/>
              </w:rPr>
              <w:t>R96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Cocaine use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304.2*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305.6*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970.81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F14.*</w:t>
            </w:r>
          </w:p>
        </w:tc>
        <w:tc>
          <w:tcPr>
            <w:tcW w:w="2126" w:type="dxa"/>
          </w:tcPr>
          <w:p w:rsidR="001A3968" w:rsidRPr="00600AEB" w:rsidRDefault="0049416A" w:rsidP="00ED7871">
            <w:pPr>
              <w:pStyle w:val="TableParagraph"/>
              <w:spacing w:line="48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Connective tissue disease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710.*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714.*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725.*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M05.*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M06.*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M30.*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M36.0*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L88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 w:right="7"/>
              <w:rPr>
                <w:lang w:val="en-GB"/>
              </w:rPr>
            </w:pPr>
            <w:r w:rsidRPr="00600AEB">
              <w:rPr>
                <w:lang w:val="en-GB"/>
              </w:rPr>
              <w:t xml:space="preserve">Cyanide, ethylene glycol, </w:t>
            </w:r>
            <w:proofErr w:type="spellStart"/>
            <w:r w:rsidRPr="00600AEB">
              <w:rPr>
                <w:lang w:val="en-GB"/>
              </w:rPr>
              <w:t>diethylene</w:t>
            </w:r>
            <w:proofErr w:type="spellEnd"/>
            <w:r w:rsidRPr="00600AEB">
              <w:rPr>
                <w:lang w:val="en-GB"/>
              </w:rPr>
              <w:t xml:space="preserve"> glycol, propylene glycol</w:t>
            </w:r>
            <w:r>
              <w:rPr>
                <w:lang w:val="en-GB"/>
              </w:rPr>
              <w:t>,</w:t>
            </w:r>
            <w:r w:rsidRPr="00600AEB">
              <w:rPr>
                <w:lang w:val="en-GB"/>
              </w:rPr>
              <w:t xml:space="preserve"> or methanol intoxication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980.1*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982.8*</w:t>
            </w:r>
          </w:p>
          <w:p w:rsidR="0049416A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 xml:space="preserve">989.0*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E860.2*</w:t>
            </w:r>
          </w:p>
          <w:p w:rsidR="0049416A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 xml:space="preserve">E862.4*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E950.9*</w:t>
            </w:r>
          </w:p>
        </w:tc>
        <w:tc>
          <w:tcPr>
            <w:tcW w:w="2291" w:type="dxa"/>
          </w:tcPr>
          <w:p w:rsidR="001A3968" w:rsidRDefault="001A3968" w:rsidP="00ED7871">
            <w:pPr>
              <w:pStyle w:val="TableParagraph"/>
              <w:tabs>
                <w:tab w:val="left" w:pos="829"/>
                <w:tab w:val="left" w:pos="1690"/>
              </w:tabs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 xml:space="preserve">T51.1* </w:t>
            </w:r>
          </w:p>
          <w:p w:rsidR="001A3968" w:rsidRDefault="001A3968" w:rsidP="00ED7871">
            <w:pPr>
              <w:pStyle w:val="TableParagraph"/>
              <w:tabs>
                <w:tab w:val="left" w:pos="829"/>
                <w:tab w:val="left" w:pos="1690"/>
              </w:tabs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 xml:space="preserve">T52.3* </w:t>
            </w:r>
          </w:p>
          <w:p w:rsidR="001A3968" w:rsidRDefault="001A3968" w:rsidP="00ED7871">
            <w:pPr>
              <w:pStyle w:val="TableParagraph"/>
              <w:tabs>
                <w:tab w:val="left" w:pos="829"/>
                <w:tab w:val="left" w:pos="1690"/>
              </w:tabs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 xml:space="preserve">T57.3* </w:t>
            </w:r>
          </w:p>
          <w:p w:rsidR="001A3968" w:rsidRPr="00600AEB" w:rsidRDefault="001A3968" w:rsidP="00ED7871">
            <w:pPr>
              <w:pStyle w:val="TableParagraph"/>
              <w:tabs>
                <w:tab w:val="left" w:pos="829"/>
                <w:tab w:val="left" w:pos="1690"/>
              </w:tabs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T65.0*</w:t>
            </w:r>
          </w:p>
        </w:tc>
        <w:tc>
          <w:tcPr>
            <w:tcW w:w="2126" w:type="dxa"/>
          </w:tcPr>
          <w:p w:rsidR="001A3968" w:rsidRPr="00600AEB" w:rsidRDefault="0049416A" w:rsidP="00ED7871">
            <w:pPr>
              <w:pStyle w:val="TableParagraph"/>
              <w:spacing w:line="48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Decompensated liver disease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567.23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572.2*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789.5*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R18.*</w:t>
            </w:r>
          </w:p>
        </w:tc>
        <w:tc>
          <w:tcPr>
            <w:tcW w:w="2126" w:type="dxa"/>
          </w:tcPr>
          <w:p w:rsidR="001A3968" w:rsidRPr="00600AEB" w:rsidRDefault="0049416A" w:rsidP="00ED7871">
            <w:pPr>
              <w:pStyle w:val="TableParagraph"/>
              <w:spacing w:line="48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Dehydration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276.51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E86.*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T11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Dementia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290.*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294.1*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331.0*</w:t>
            </w:r>
            <w:r w:rsidR="00EC3BC7">
              <w:rPr>
                <w:lang w:val="en-GB"/>
              </w:rPr>
              <w:t xml:space="preserve"> to</w:t>
            </w:r>
            <w:r w:rsidRPr="00600AEB">
              <w:rPr>
                <w:lang w:val="en-GB"/>
              </w:rPr>
              <w:t xml:space="preserve"> 331.2*</w:t>
            </w:r>
          </w:p>
        </w:tc>
        <w:tc>
          <w:tcPr>
            <w:tcW w:w="2291" w:type="dxa"/>
          </w:tcPr>
          <w:p w:rsidR="0049416A" w:rsidRDefault="001A3968" w:rsidP="00ED7871">
            <w:pPr>
              <w:pStyle w:val="TableParagraph"/>
              <w:spacing w:line="480" w:lineRule="auto"/>
              <w:ind w:left="107" w:right="11"/>
              <w:rPr>
                <w:lang w:val="en-GB"/>
              </w:rPr>
            </w:pPr>
            <w:r w:rsidRPr="00600AEB">
              <w:rPr>
                <w:lang w:val="en-GB"/>
              </w:rPr>
              <w:t>F00.*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 xml:space="preserve">F03.*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11"/>
              <w:rPr>
                <w:lang w:val="en-GB"/>
              </w:rPr>
            </w:pPr>
            <w:r w:rsidRPr="00600AEB">
              <w:rPr>
                <w:lang w:val="en-GB"/>
              </w:rPr>
              <w:t>F05.1*</w:t>
            </w:r>
          </w:p>
          <w:p w:rsidR="001A3968" w:rsidRDefault="001A3968" w:rsidP="00ED7871">
            <w:pPr>
              <w:pStyle w:val="TableParagraph"/>
              <w:spacing w:line="480" w:lineRule="auto"/>
              <w:ind w:left="107" w:right="11"/>
              <w:rPr>
                <w:lang w:val="en-GB"/>
              </w:rPr>
            </w:pPr>
            <w:r w:rsidRPr="00600AEB">
              <w:rPr>
                <w:lang w:val="en-GB"/>
              </w:rPr>
              <w:t xml:space="preserve">G30.*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11"/>
              <w:rPr>
                <w:lang w:val="en-GB"/>
              </w:rPr>
            </w:pPr>
            <w:r w:rsidRPr="00600AEB">
              <w:rPr>
                <w:w w:val="95"/>
                <w:lang w:val="en-GB"/>
              </w:rPr>
              <w:t>G31.1*</w:t>
            </w:r>
          </w:p>
        </w:tc>
        <w:tc>
          <w:tcPr>
            <w:tcW w:w="2126" w:type="dxa"/>
          </w:tcPr>
          <w:p w:rsidR="001A3968" w:rsidRDefault="001A3968" w:rsidP="00ED7871">
            <w:pPr>
              <w:pStyle w:val="TableParagraph"/>
              <w:spacing w:line="480" w:lineRule="auto"/>
              <w:ind w:left="107"/>
              <w:rPr>
                <w:w w:val="95"/>
                <w:lang w:val="en-GB"/>
              </w:rPr>
            </w:pPr>
            <w:r w:rsidRPr="00600AEB">
              <w:rPr>
                <w:w w:val="95"/>
                <w:lang w:val="en-GB"/>
              </w:rPr>
              <w:t xml:space="preserve">P05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w w:val="95"/>
                <w:lang w:val="en-GB"/>
              </w:rPr>
              <w:t>P70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>
              <w:rPr>
                <w:lang w:val="en-GB"/>
              </w:rPr>
              <w:lastRenderedPageBreak/>
              <w:t>D</w:t>
            </w:r>
            <w:r w:rsidRPr="00600AEB">
              <w:rPr>
                <w:lang w:val="en-GB"/>
              </w:rPr>
              <w:t xml:space="preserve">iabetes </w:t>
            </w:r>
            <w:r>
              <w:rPr>
                <w:lang w:val="en-GB"/>
              </w:rPr>
              <w:t xml:space="preserve">mellitus </w:t>
            </w:r>
            <w:r w:rsidRPr="00600AEB">
              <w:rPr>
                <w:lang w:val="en-GB"/>
              </w:rPr>
              <w:t>type 1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250.01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250.03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250.21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250.23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250.31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250.33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250.41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250.43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250.51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250.53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250.61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250.63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250.71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250.73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250.81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250.83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250.91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250.93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E10.*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T89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>
              <w:rPr>
                <w:lang w:val="en-GB"/>
              </w:rPr>
              <w:lastRenderedPageBreak/>
              <w:t>D</w:t>
            </w:r>
            <w:r w:rsidRPr="00600AEB">
              <w:rPr>
                <w:lang w:val="en-GB"/>
              </w:rPr>
              <w:t xml:space="preserve">iabetes </w:t>
            </w:r>
            <w:r>
              <w:rPr>
                <w:lang w:val="en-GB"/>
              </w:rPr>
              <w:t xml:space="preserve">mellitus </w:t>
            </w:r>
            <w:r w:rsidRPr="00600AEB">
              <w:rPr>
                <w:lang w:val="en-GB"/>
              </w:rPr>
              <w:t>type 2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250.00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250.02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250.20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250.22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250.30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250.32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250.40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250.42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250.50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250.52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250.60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250.62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250.70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250.72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250.80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250.82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250.90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250.92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E11.*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T90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 w:right="108"/>
              <w:rPr>
                <w:lang w:val="en-GB"/>
              </w:rPr>
            </w:pPr>
            <w:r w:rsidRPr="00600AEB">
              <w:rPr>
                <w:lang w:val="en-GB"/>
              </w:rPr>
              <w:lastRenderedPageBreak/>
              <w:t>Diabetes with complications (</w:t>
            </w:r>
            <w:r>
              <w:rPr>
                <w:lang w:val="en-GB"/>
              </w:rPr>
              <w:t>and t</w:t>
            </w:r>
            <w:r w:rsidRPr="00600AEB">
              <w:rPr>
                <w:lang w:val="en-GB"/>
              </w:rPr>
              <w:t xml:space="preserve">arget </w:t>
            </w:r>
            <w:r>
              <w:rPr>
                <w:lang w:val="en-GB"/>
              </w:rPr>
              <w:t>o</w:t>
            </w:r>
            <w:r w:rsidRPr="00600AEB">
              <w:rPr>
                <w:lang w:val="en-GB"/>
              </w:rPr>
              <w:t xml:space="preserve">rgans </w:t>
            </w:r>
            <w:r>
              <w:rPr>
                <w:lang w:val="en-GB"/>
              </w:rPr>
              <w:t>c</w:t>
            </w:r>
            <w:r w:rsidRPr="00600AEB">
              <w:rPr>
                <w:lang w:val="en-GB"/>
              </w:rPr>
              <w:t>omplications)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250.40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250.42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250.50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250.52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250.60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250.62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250.70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250.72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250.80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250.82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250.90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250.92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357.2*</w:t>
            </w:r>
          </w:p>
          <w:p w:rsidR="001A3968" w:rsidRPr="00600AEB" w:rsidRDefault="00EC3BC7" w:rsidP="00ED7871">
            <w:pPr>
              <w:pStyle w:val="TableParagraph"/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362.01 to </w:t>
            </w:r>
            <w:r w:rsidR="001A3968" w:rsidRPr="00600AEB">
              <w:rPr>
                <w:lang w:val="en-GB"/>
              </w:rPr>
              <w:t>362.07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366.41</w:t>
            </w:r>
          </w:p>
        </w:tc>
        <w:tc>
          <w:tcPr>
            <w:tcW w:w="2291" w:type="dxa"/>
          </w:tcPr>
          <w:p w:rsidR="00EC3BC7" w:rsidRDefault="001A3968" w:rsidP="00ED7871">
            <w:pPr>
              <w:pStyle w:val="TableParagraph"/>
              <w:tabs>
                <w:tab w:val="left" w:pos="2235"/>
              </w:tabs>
              <w:spacing w:line="480" w:lineRule="auto"/>
              <w:ind w:left="28"/>
              <w:rPr>
                <w:lang w:val="en-GB"/>
              </w:rPr>
            </w:pPr>
            <w:r w:rsidRPr="00600AEB">
              <w:rPr>
                <w:lang w:val="en-GB"/>
              </w:rPr>
              <w:t>E11.0*</w:t>
            </w:r>
            <w:r w:rsidR="00EC3BC7">
              <w:rPr>
                <w:lang w:val="en-GB"/>
              </w:rPr>
              <w:t xml:space="preserve"> to E11.8*</w:t>
            </w:r>
          </w:p>
          <w:p w:rsidR="00EC3BC7" w:rsidRDefault="001A3968" w:rsidP="00ED7871">
            <w:pPr>
              <w:pStyle w:val="TableParagraph"/>
              <w:tabs>
                <w:tab w:val="left" w:pos="2235"/>
              </w:tabs>
              <w:spacing w:line="480" w:lineRule="auto"/>
              <w:ind w:left="28"/>
              <w:rPr>
                <w:lang w:val="en-GB"/>
              </w:rPr>
            </w:pPr>
            <w:r w:rsidRPr="00600AEB">
              <w:rPr>
                <w:lang w:val="en-GB"/>
              </w:rPr>
              <w:t xml:space="preserve">G59.0* </w:t>
            </w:r>
          </w:p>
          <w:p w:rsidR="00EC3BC7" w:rsidRDefault="001A3968" w:rsidP="00ED7871">
            <w:pPr>
              <w:pStyle w:val="TableParagraph"/>
              <w:tabs>
                <w:tab w:val="left" w:pos="2235"/>
              </w:tabs>
              <w:spacing w:line="480" w:lineRule="auto"/>
              <w:ind w:left="28"/>
              <w:rPr>
                <w:lang w:val="en-GB"/>
              </w:rPr>
            </w:pPr>
            <w:r w:rsidRPr="00600AEB">
              <w:rPr>
                <w:lang w:val="en-GB"/>
              </w:rPr>
              <w:t xml:space="preserve">H28.0* </w:t>
            </w:r>
          </w:p>
          <w:p w:rsidR="00EC3BC7" w:rsidRDefault="001A3968" w:rsidP="00ED7871">
            <w:pPr>
              <w:pStyle w:val="TableParagraph"/>
              <w:tabs>
                <w:tab w:val="left" w:pos="2235"/>
              </w:tabs>
              <w:spacing w:line="480" w:lineRule="auto"/>
              <w:ind w:left="28"/>
              <w:rPr>
                <w:lang w:val="en-GB"/>
              </w:rPr>
            </w:pPr>
            <w:r w:rsidRPr="00600AEB">
              <w:rPr>
                <w:lang w:val="en-GB"/>
              </w:rPr>
              <w:t xml:space="preserve">H36.0* </w:t>
            </w:r>
          </w:p>
          <w:p w:rsidR="00EC3BC7" w:rsidRDefault="001A3968" w:rsidP="00ED7871">
            <w:pPr>
              <w:pStyle w:val="TableParagraph"/>
              <w:tabs>
                <w:tab w:val="left" w:pos="2235"/>
              </w:tabs>
              <w:spacing w:line="480" w:lineRule="auto"/>
              <w:ind w:left="28"/>
              <w:rPr>
                <w:lang w:val="en-GB"/>
              </w:rPr>
            </w:pPr>
            <w:r w:rsidRPr="00600AEB">
              <w:rPr>
                <w:lang w:val="en-GB"/>
              </w:rPr>
              <w:t xml:space="preserve">M14.2* </w:t>
            </w:r>
          </w:p>
          <w:p w:rsidR="001A3968" w:rsidRPr="00600AEB" w:rsidRDefault="001A3968" w:rsidP="00ED7871">
            <w:pPr>
              <w:pStyle w:val="TableParagraph"/>
              <w:tabs>
                <w:tab w:val="left" w:pos="2235"/>
              </w:tabs>
              <w:spacing w:line="480" w:lineRule="auto"/>
              <w:ind w:left="28"/>
              <w:rPr>
                <w:lang w:val="en-GB"/>
              </w:rPr>
            </w:pPr>
            <w:r w:rsidRPr="00600AEB">
              <w:rPr>
                <w:lang w:val="en-GB"/>
              </w:rPr>
              <w:t>N08.3*</w:t>
            </w:r>
          </w:p>
        </w:tc>
        <w:tc>
          <w:tcPr>
            <w:tcW w:w="2126" w:type="dxa"/>
          </w:tcPr>
          <w:p w:rsidR="001A3968" w:rsidRPr="00600AEB" w:rsidRDefault="0049416A" w:rsidP="00ED7871">
            <w:pPr>
              <w:pStyle w:val="TableParagraph"/>
              <w:spacing w:line="48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Diabetic ketoacidosis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250.1*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w w:val="99"/>
                <w:lang w:val="en-GB"/>
              </w:rPr>
              <w:t>-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w w:val="99"/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proofErr w:type="spellStart"/>
            <w:r w:rsidRPr="00600AEB">
              <w:rPr>
                <w:lang w:val="en-GB"/>
              </w:rPr>
              <w:t>Dyslipidemia</w:t>
            </w:r>
            <w:proofErr w:type="spellEnd"/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272.0*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272.4*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E78.0*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E78.5*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T93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proofErr w:type="spellStart"/>
            <w:r w:rsidRPr="00600AEB">
              <w:rPr>
                <w:lang w:val="en-GB"/>
              </w:rPr>
              <w:t>Gastroduodenal</w:t>
            </w:r>
            <w:proofErr w:type="spellEnd"/>
            <w:r w:rsidRPr="00600AEB">
              <w:rPr>
                <w:lang w:val="en-GB"/>
              </w:rPr>
              <w:t xml:space="preserve"> ulcer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531.*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534.*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K25.*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K28.*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D85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D86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 xml:space="preserve">Gastroenteritis, vomiting or </w:t>
            </w:r>
            <w:proofErr w:type="spellStart"/>
            <w:r w:rsidRPr="00600AEB">
              <w:rPr>
                <w:lang w:val="en-GB"/>
              </w:rPr>
              <w:t>diarrhea</w:t>
            </w:r>
            <w:proofErr w:type="spellEnd"/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003.0*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009.0*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009.3*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558.*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564.3*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564.5*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787.01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787.03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787.04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787.91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 w:right="359"/>
              <w:rPr>
                <w:lang w:val="en-GB"/>
              </w:rPr>
            </w:pPr>
            <w:r w:rsidRPr="00600AEB">
              <w:rPr>
                <w:lang w:val="en-GB"/>
              </w:rPr>
              <w:t>A00.*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A09.* F50.5*</w:t>
            </w:r>
          </w:p>
          <w:p w:rsidR="0049416A" w:rsidRDefault="001A3968" w:rsidP="00ED7871">
            <w:pPr>
              <w:pStyle w:val="TableParagraph"/>
              <w:spacing w:line="480" w:lineRule="auto"/>
              <w:ind w:left="107" w:right="708"/>
              <w:rPr>
                <w:lang w:val="en-GB"/>
              </w:rPr>
            </w:pPr>
            <w:r w:rsidRPr="00600AEB">
              <w:rPr>
                <w:lang w:val="en-GB"/>
              </w:rPr>
              <w:t xml:space="preserve">K52.* </w:t>
            </w:r>
          </w:p>
          <w:p w:rsidR="00ED7871" w:rsidRDefault="001A3968" w:rsidP="00ED7871">
            <w:pPr>
              <w:pStyle w:val="TableParagraph"/>
              <w:spacing w:line="480" w:lineRule="auto"/>
              <w:ind w:left="107" w:right="708"/>
              <w:rPr>
                <w:lang w:val="en-GB"/>
              </w:rPr>
            </w:pPr>
            <w:r w:rsidRPr="00600AEB">
              <w:rPr>
                <w:lang w:val="en-GB"/>
              </w:rPr>
              <w:t xml:space="preserve">K58.0*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708"/>
              <w:rPr>
                <w:lang w:val="en-GB"/>
              </w:rPr>
            </w:pPr>
            <w:r w:rsidRPr="00600AEB">
              <w:rPr>
                <w:lang w:val="en-GB"/>
              </w:rPr>
              <w:t>K59.1*</w:t>
            </w:r>
          </w:p>
          <w:p w:rsidR="0049416A" w:rsidRDefault="001A3968" w:rsidP="00ED7871">
            <w:pPr>
              <w:pStyle w:val="TableParagraph"/>
              <w:spacing w:line="480" w:lineRule="auto"/>
              <w:ind w:left="107" w:right="708"/>
              <w:rPr>
                <w:w w:val="95"/>
                <w:lang w:val="en-GB"/>
              </w:rPr>
            </w:pPr>
            <w:r w:rsidRPr="00600AEB">
              <w:rPr>
                <w:w w:val="95"/>
                <w:lang w:val="en-GB"/>
              </w:rPr>
              <w:t xml:space="preserve">K91.0.*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708"/>
              <w:rPr>
                <w:lang w:val="en-GB"/>
              </w:rPr>
            </w:pPr>
            <w:r w:rsidRPr="00600AEB">
              <w:rPr>
                <w:lang w:val="en-GB"/>
              </w:rPr>
              <w:t>R11.*</w:t>
            </w:r>
          </w:p>
        </w:tc>
        <w:tc>
          <w:tcPr>
            <w:tcW w:w="2126" w:type="dxa"/>
          </w:tcPr>
          <w:p w:rsidR="001A3968" w:rsidRDefault="001A3968" w:rsidP="00ED7871">
            <w:pPr>
              <w:pStyle w:val="TableParagraph"/>
              <w:spacing w:line="480" w:lineRule="auto"/>
              <w:ind w:left="107"/>
              <w:rPr>
                <w:w w:val="95"/>
                <w:lang w:val="en-GB"/>
              </w:rPr>
            </w:pPr>
            <w:r w:rsidRPr="00600AEB">
              <w:rPr>
                <w:w w:val="95"/>
                <w:lang w:val="en-GB"/>
              </w:rPr>
              <w:t xml:space="preserve">D10 </w:t>
            </w:r>
          </w:p>
          <w:p w:rsidR="001A3968" w:rsidRDefault="001A3968" w:rsidP="00ED7871">
            <w:pPr>
              <w:pStyle w:val="TableParagraph"/>
              <w:spacing w:line="480" w:lineRule="auto"/>
              <w:ind w:left="107"/>
              <w:rPr>
                <w:w w:val="95"/>
                <w:lang w:val="en-GB"/>
              </w:rPr>
            </w:pPr>
            <w:r w:rsidRPr="00600AEB">
              <w:rPr>
                <w:w w:val="95"/>
                <w:lang w:val="en-GB"/>
              </w:rPr>
              <w:t xml:space="preserve">D11 </w:t>
            </w:r>
          </w:p>
          <w:p w:rsidR="001A3968" w:rsidRDefault="001A3968" w:rsidP="00ED7871">
            <w:pPr>
              <w:pStyle w:val="TableParagraph"/>
              <w:spacing w:line="480" w:lineRule="auto"/>
              <w:ind w:left="107"/>
              <w:rPr>
                <w:w w:val="95"/>
                <w:lang w:val="en-GB"/>
              </w:rPr>
            </w:pPr>
            <w:r w:rsidRPr="00600AEB">
              <w:rPr>
                <w:w w:val="95"/>
                <w:lang w:val="en-GB"/>
              </w:rPr>
              <w:t xml:space="preserve">D70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w w:val="95"/>
                <w:lang w:val="en-GB"/>
              </w:rPr>
              <w:t>D73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lastRenderedPageBreak/>
              <w:t>Generalized seizures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345.1*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345.5*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780.3*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G40.*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G41.*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R56.8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N07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Heart failure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398.91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402.01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402.11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402.91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404.1*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404.3*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425.*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428.*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429.4*</w:t>
            </w:r>
          </w:p>
        </w:tc>
        <w:tc>
          <w:tcPr>
            <w:tcW w:w="2291" w:type="dxa"/>
          </w:tcPr>
          <w:p w:rsidR="00EC3BC7" w:rsidRDefault="001A3968" w:rsidP="00ED7871">
            <w:pPr>
              <w:pStyle w:val="TableParagraph"/>
              <w:spacing w:line="480" w:lineRule="auto"/>
              <w:ind w:left="107" w:right="941"/>
              <w:rPr>
                <w:lang w:val="en-GB"/>
              </w:rPr>
            </w:pPr>
            <w:r w:rsidRPr="00600AEB">
              <w:rPr>
                <w:lang w:val="en-GB"/>
              </w:rPr>
              <w:t xml:space="preserve">I09.81 I11.0* I13.0* </w:t>
            </w:r>
          </w:p>
          <w:p w:rsidR="0049416A" w:rsidRDefault="001A3968" w:rsidP="00ED7871">
            <w:pPr>
              <w:pStyle w:val="TableParagraph"/>
              <w:spacing w:line="480" w:lineRule="auto"/>
              <w:ind w:left="107" w:right="941"/>
              <w:rPr>
                <w:lang w:val="en-GB"/>
              </w:rPr>
            </w:pPr>
            <w:r w:rsidRPr="00600AEB">
              <w:rPr>
                <w:lang w:val="en-GB"/>
              </w:rPr>
              <w:t xml:space="preserve">I13.2 </w:t>
            </w:r>
          </w:p>
          <w:p w:rsidR="0049416A" w:rsidRDefault="001A3968" w:rsidP="00ED7871">
            <w:pPr>
              <w:pStyle w:val="TableParagraph"/>
              <w:spacing w:line="480" w:lineRule="auto"/>
              <w:ind w:left="107" w:right="941"/>
              <w:rPr>
                <w:lang w:val="en-GB"/>
              </w:rPr>
            </w:pPr>
            <w:r w:rsidRPr="00600AEB">
              <w:rPr>
                <w:lang w:val="en-GB"/>
              </w:rPr>
              <w:t xml:space="preserve">I42.* </w:t>
            </w:r>
          </w:p>
          <w:p w:rsidR="00EC3BC7" w:rsidRDefault="001A3968" w:rsidP="00ED7871">
            <w:pPr>
              <w:pStyle w:val="TableParagraph"/>
              <w:spacing w:line="480" w:lineRule="auto"/>
              <w:ind w:left="107" w:right="941"/>
              <w:rPr>
                <w:lang w:val="en-GB"/>
              </w:rPr>
            </w:pPr>
            <w:r w:rsidRPr="00600AEB">
              <w:rPr>
                <w:lang w:val="en-GB"/>
              </w:rPr>
              <w:t xml:space="preserve">I50.*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941"/>
              <w:rPr>
                <w:lang w:val="en-GB"/>
              </w:rPr>
            </w:pPr>
            <w:r w:rsidRPr="00600AEB">
              <w:rPr>
                <w:lang w:val="en-GB"/>
              </w:rPr>
              <w:t>I97.13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K77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Hemiplegia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342.*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438.2*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G81.*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N18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>
              <w:rPr>
                <w:lang w:val="en-GB"/>
              </w:rPr>
              <w:t xml:space="preserve">Human immunodeficiency virus </w:t>
            </w:r>
            <w:r w:rsidRPr="00600AEB">
              <w:rPr>
                <w:lang w:val="en-GB"/>
              </w:rPr>
              <w:t>disease</w:t>
            </w:r>
          </w:p>
        </w:tc>
        <w:tc>
          <w:tcPr>
            <w:tcW w:w="2104" w:type="dxa"/>
          </w:tcPr>
          <w:p w:rsidR="0049416A" w:rsidRDefault="001A3968" w:rsidP="00ED7871">
            <w:pPr>
              <w:pStyle w:val="TableParagraph"/>
              <w:spacing w:line="480" w:lineRule="auto"/>
              <w:ind w:right="702"/>
              <w:rPr>
                <w:lang w:val="en-GB"/>
              </w:rPr>
            </w:pPr>
            <w:r w:rsidRPr="00600AEB">
              <w:rPr>
                <w:lang w:val="en-GB"/>
              </w:rPr>
              <w:t xml:space="preserve">042.* </w:t>
            </w:r>
          </w:p>
          <w:p w:rsidR="00EC3BC7" w:rsidRDefault="001A3968" w:rsidP="00ED7871">
            <w:pPr>
              <w:pStyle w:val="TableParagraph"/>
              <w:spacing w:line="480" w:lineRule="auto"/>
              <w:ind w:right="702"/>
              <w:rPr>
                <w:lang w:val="en-GB"/>
              </w:rPr>
            </w:pPr>
            <w:r w:rsidRPr="00600AEB">
              <w:rPr>
                <w:lang w:val="en-GB"/>
              </w:rPr>
              <w:t xml:space="preserve">V08.*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right="702"/>
              <w:rPr>
                <w:lang w:val="en-GB"/>
              </w:rPr>
            </w:pPr>
            <w:r w:rsidRPr="00600AEB">
              <w:rPr>
                <w:w w:val="95"/>
                <w:lang w:val="en-GB"/>
              </w:rPr>
              <w:t>795.71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 w:right="1072"/>
              <w:rPr>
                <w:lang w:val="en-GB"/>
              </w:rPr>
            </w:pPr>
            <w:r w:rsidRPr="00600AEB">
              <w:rPr>
                <w:lang w:val="en-GB"/>
              </w:rPr>
              <w:t>B20.* B21.* B22.* B23.* B24.*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1072"/>
              <w:rPr>
                <w:lang w:val="en-GB"/>
              </w:rPr>
            </w:pPr>
            <w:r w:rsidRPr="00600AEB">
              <w:rPr>
                <w:w w:val="95"/>
                <w:lang w:val="en-GB"/>
              </w:rPr>
              <w:t xml:space="preserve">R75.* </w:t>
            </w:r>
            <w:r w:rsidRPr="00600AEB">
              <w:rPr>
                <w:lang w:val="en-GB"/>
              </w:rPr>
              <w:t>Z21.*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B90</w:t>
            </w:r>
          </w:p>
        </w:tc>
      </w:tr>
      <w:tr w:rsidR="001A3968" w:rsidRPr="00EC3BC7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 w:right="175"/>
              <w:rPr>
                <w:lang w:val="en-GB"/>
              </w:rPr>
            </w:pPr>
            <w:r w:rsidRPr="00600AEB">
              <w:rPr>
                <w:lang w:val="en-GB"/>
              </w:rPr>
              <w:lastRenderedPageBreak/>
              <w:t xml:space="preserve">Malignancy (excluding </w:t>
            </w:r>
            <w:proofErr w:type="spellStart"/>
            <w:r w:rsidRPr="00600AEB">
              <w:rPr>
                <w:lang w:val="en-GB"/>
              </w:rPr>
              <w:t>cutaneous</w:t>
            </w:r>
            <w:proofErr w:type="spellEnd"/>
            <w:r w:rsidRPr="00600AEB">
              <w:rPr>
                <w:lang w:val="en-GB"/>
              </w:rPr>
              <w:t xml:space="preserve"> </w:t>
            </w:r>
            <w:proofErr w:type="spellStart"/>
            <w:r w:rsidRPr="00600AEB">
              <w:rPr>
                <w:lang w:val="en-GB"/>
              </w:rPr>
              <w:t>malignacies</w:t>
            </w:r>
            <w:proofErr w:type="spellEnd"/>
            <w:r w:rsidRPr="00600AEB">
              <w:rPr>
                <w:lang w:val="en-GB"/>
              </w:rPr>
              <w:t xml:space="preserve"> other than melanoma; included </w:t>
            </w:r>
            <w:proofErr w:type="spellStart"/>
            <w:r w:rsidRPr="00600AEB">
              <w:rPr>
                <w:lang w:val="en-GB"/>
              </w:rPr>
              <w:t>pheochromocytoma</w:t>
            </w:r>
            <w:proofErr w:type="spellEnd"/>
            <w:r w:rsidRPr="00600AEB">
              <w:rPr>
                <w:lang w:val="en-GB"/>
              </w:rPr>
              <w:t>)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141.*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172.*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174.*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209.36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209.7*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230.*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233.*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238.1*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238.3*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239.1*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239.3*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239.9*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258.01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258.03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511.81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789.51</w:t>
            </w:r>
          </w:p>
          <w:p w:rsidR="00EC3BC7" w:rsidRDefault="001A3968" w:rsidP="00ED7871">
            <w:pPr>
              <w:pStyle w:val="TableParagraph"/>
              <w:spacing w:line="480" w:lineRule="auto"/>
              <w:ind w:right="702"/>
              <w:rPr>
                <w:lang w:val="en-GB"/>
              </w:rPr>
            </w:pPr>
            <w:r w:rsidRPr="00600AEB">
              <w:rPr>
                <w:lang w:val="en-GB"/>
              </w:rPr>
              <w:t xml:space="preserve">V10.*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right="702"/>
              <w:rPr>
                <w:lang w:val="en-GB"/>
              </w:rPr>
            </w:pPr>
            <w:r w:rsidRPr="00600AEB">
              <w:rPr>
                <w:w w:val="95"/>
                <w:lang w:val="en-GB"/>
              </w:rPr>
              <w:t>V71.1*</w:t>
            </w:r>
          </w:p>
        </w:tc>
        <w:tc>
          <w:tcPr>
            <w:tcW w:w="2291" w:type="dxa"/>
          </w:tcPr>
          <w:p w:rsidR="00EC3BC7" w:rsidRDefault="001A3968" w:rsidP="00ED7871">
            <w:pPr>
              <w:pStyle w:val="TableParagraph"/>
              <w:spacing w:line="480" w:lineRule="auto"/>
              <w:ind w:left="107" w:right="107"/>
              <w:rPr>
                <w:lang w:val="en-GB"/>
              </w:rPr>
            </w:pPr>
            <w:r w:rsidRPr="00600AEB">
              <w:rPr>
                <w:lang w:val="en-GB"/>
              </w:rPr>
              <w:t>C01.*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C43.9* C45.*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 xml:space="preserve">C97.* </w:t>
            </w:r>
          </w:p>
          <w:p w:rsidR="00EC3BC7" w:rsidRDefault="001A3968" w:rsidP="00ED7871">
            <w:pPr>
              <w:pStyle w:val="TableParagraph"/>
              <w:spacing w:line="480" w:lineRule="auto"/>
              <w:ind w:left="107" w:right="107"/>
              <w:rPr>
                <w:lang w:val="en-GB"/>
              </w:rPr>
            </w:pPr>
            <w:r w:rsidRPr="00600AEB">
              <w:rPr>
                <w:lang w:val="en-GB"/>
              </w:rPr>
              <w:t>D00.*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 xml:space="preserve">D03.* </w:t>
            </w:r>
          </w:p>
          <w:p w:rsidR="00EC3BC7" w:rsidRDefault="001A3968" w:rsidP="00ED7871">
            <w:pPr>
              <w:pStyle w:val="TableParagraph"/>
              <w:spacing w:line="480" w:lineRule="auto"/>
              <w:ind w:left="107" w:right="107"/>
              <w:rPr>
                <w:lang w:val="en-GB"/>
              </w:rPr>
            </w:pPr>
            <w:r w:rsidRPr="00600AEB">
              <w:rPr>
                <w:lang w:val="en-GB"/>
              </w:rPr>
              <w:t>D05.*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 xml:space="preserve">D09.*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107"/>
              <w:rPr>
                <w:lang w:val="en-GB"/>
              </w:rPr>
            </w:pPr>
            <w:r w:rsidRPr="00600AEB">
              <w:rPr>
                <w:lang w:val="en-GB"/>
              </w:rPr>
              <w:t>D37.*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D48.4</w:t>
            </w:r>
            <w:r w:rsidRPr="00600AEB">
              <w:rPr>
                <w:vertAlign w:val="superscript"/>
                <w:lang w:val="en-GB"/>
              </w:rPr>
              <w:t>*</w:t>
            </w:r>
            <w:r w:rsidRPr="00600AEB">
              <w:rPr>
                <w:lang w:val="en-GB"/>
              </w:rPr>
              <w:t xml:space="preserve"> D48.6*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D48.9*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A79</w:t>
            </w:r>
          </w:p>
          <w:p w:rsidR="00EC3BC7" w:rsidRDefault="001A3968" w:rsidP="00ED7871">
            <w:pPr>
              <w:pStyle w:val="TableParagraph"/>
              <w:spacing w:line="480" w:lineRule="auto"/>
              <w:ind w:left="107" w:right="617"/>
              <w:rPr>
                <w:lang w:val="en-GB"/>
              </w:rPr>
            </w:pPr>
            <w:r w:rsidRPr="00600AEB">
              <w:rPr>
                <w:lang w:val="en-GB"/>
              </w:rPr>
              <w:t>B72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 xml:space="preserve">B74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617"/>
              <w:rPr>
                <w:lang w:val="en-GB"/>
              </w:rPr>
            </w:pPr>
            <w:r w:rsidRPr="00600AEB">
              <w:rPr>
                <w:lang w:val="en-GB"/>
              </w:rPr>
              <w:t>D74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D77 F74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1205"/>
              <w:rPr>
                <w:lang w:val="en-GB"/>
              </w:rPr>
            </w:pPr>
            <w:r w:rsidRPr="00600AEB">
              <w:rPr>
                <w:w w:val="95"/>
                <w:lang w:val="en-GB"/>
              </w:rPr>
              <w:t xml:space="preserve">H75 </w:t>
            </w:r>
            <w:r w:rsidRPr="00600AEB">
              <w:rPr>
                <w:lang w:val="en-GB"/>
              </w:rPr>
              <w:t xml:space="preserve">K72 L71 </w:t>
            </w:r>
            <w:r w:rsidRPr="00600AEB">
              <w:rPr>
                <w:w w:val="95"/>
                <w:lang w:val="en-GB"/>
              </w:rPr>
              <w:t xml:space="preserve">N74 N76 R84 R85 R92 </w:t>
            </w:r>
            <w:r w:rsidRPr="00600AEB">
              <w:rPr>
                <w:lang w:val="en-GB"/>
              </w:rPr>
              <w:t>T71 T73</w:t>
            </w:r>
          </w:p>
          <w:p w:rsidR="001A3968" w:rsidRPr="00EC3BC7" w:rsidRDefault="001A3968" w:rsidP="00ED7871">
            <w:pPr>
              <w:pStyle w:val="TableParagraph"/>
              <w:spacing w:line="480" w:lineRule="auto"/>
              <w:ind w:left="107" w:right="602"/>
              <w:rPr>
                <w:lang w:val="es-ES"/>
              </w:rPr>
            </w:pPr>
            <w:r w:rsidRPr="00EC3BC7">
              <w:rPr>
                <w:lang w:val="es-ES"/>
              </w:rPr>
              <w:t>U75</w:t>
            </w:r>
            <w:r w:rsidR="00EC3BC7">
              <w:rPr>
                <w:lang w:val="es-ES"/>
              </w:rPr>
              <w:t xml:space="preserve"> </w:t>
            </w:r>
            <w:proofErr w:type="spellStart"/>
            <w:r w:rsidR="00EC3BC7">
              <w:rPr>
                <w:lang w:val="es-ES"/>
              </w:rPr>
              <w:t>to</w:t>
            </w:r>
            <w:proofErr w:type="spellEnd"/>
            <w:r w:rsidR="00EC3BC7">
              <w:rPr>
                <w:lang w:val="es-ES"/>
              </w:rPr>
              <w:t xml:space="preserve"> </w:t>
            </w:r>
            <w:r w:rsidRPr="00EC3BC7">
              <w:rPr>
                <w:lang w:val="es-ES"/>
              </w:rPr>
              <w:t>U77 U79</w:t>
            </w:r>
          </w:p>
          <w:p w:rsidR="001A3968" w:rsidRPr="00EC3BC7" w:rsidRDefault="001A3968" w:rsidP="00ED7871">
            <w:pPr>
              <w:pStyle w:val="TableParagraph"/>
              <w:spacing w:line="480" w:lineRule="auto"/>
              <w:ind w:left="107"/>
              <w:rPr>
                <w:lang w:val="es-ES"/>
              </w:rPr>
            </w:pPr>
            <w:r w:rsidRPr="00EC3BC7">
              <w:rPr>
                <w:lang w:val="es-ES"/>
              </w:rPr>
              <w:t>W72</w:t>
            </w:r>
          </w:p>
          <w:p w:rsidR="001A3968" w:rsidRPr="00EC3BC7" w:rsidRDefault="001A3968" w:rsidP="00ED7871">
            <w:pPr>
              <w:pStyle w:val="TableParagraph"/>
              <w:spacing w:line="480" w:lineRule="auto"/>
              <w:ind w:left="107" w:right="618"/>
              <w:rPr>
                <w:lang w:val="es-ES"/>
              </w:rPr>
            </w:pPr>
            <w:r w:rsidRPr="00EC3BC7">
              <w:rPr>
                <w:lang w:val="es-ES"/>
              </w:rPr>
              <w:t>X75</w:t>
            </w:r>
            <w:r w:rsidR="00EC3BC7">
              <w:rPr>
                <w:lang w:val="es-ES"/>
              </w:rPr>
              <w:t xml:space="preserve"> </w:t>
            </w:r>
            <w:proofErr w:type="spellStart"/>
            <w:r w:rsidR="00EC3BC7">
              <w:rPr>
                <w:lang w:val="es-ES"/>
              </w:rPr>
              <w:t>to</w:t>
            </w:r>
            <w:proofErr w:type="spellEnd"/>
            <w:r w:rsidR="00EC3BC7">
              <w:rPr>
                <w:lang w:val="es-ES"/>
              </w:rPr>
              <w:t xml:space="preserve"> </w:t>
            </w:r>
            <w:r w:rsidRPr="00EC3BC7">
              <w:rPr>
                <w:lang w:val="es-ES"/>
              </w:rPr>
              <w:t>X77 X81</w:t>
            </w:r>
          </w:p>
          <w:p w:rsidR="001A3968" w:rsidRPr="00EC3BC7" w:rsidRDefault="001A3968" w:rsidP="00ED7871">
            <w:pPr>
              <w:pStyle w:val="TableParagraph"/>
              <w:spacing w:line="480" w:lineRule="auto"/>
              <w:ind w:left="107"/>
              <w:rPr>
                <w:lang w:val="es-ES"/>
              </w:rPr>
            </w:pPr>
            <w:r w:rsidRPr="00EC3BC7">
              <w:rPr>
                <w:lang w:val="es-ES"/>
              </w:rPr>
              <w:t>Y77</w:t>
            </w:r>
            <w:r w:rsidR="00EC3BC7">
              <w:rPr>
                <w:lang w:val="es-ES"/>
              </w:rPr>
              <w:t xml:space="preserve"> </w:t>
            </w:r>
            <w:proofErr w:type="spellStart"/>
            <w:r w:rsidR="00EC3BC7">
              <w:rPr>
                <w:lang w:val="es-ES"/>
              </w:rPr>
              <w:t>to</w:t>
            </w:r>
            <w:proofErr w:type="spellEnd"/>
            <w:r w:rsidR="00EC3BC7">
              <w:rPr>
                <w:lang w:val="es-ES"/>
              </w:rPr>
              <w:t xml:space="preserve"> </w:t>
            </w:r>
            <w:r w:rsidRPr="00EC3BC7">
              <w:rPr>
                <w:lang w:val="es-ES"/>
              </w:rPr>
              <w:t>Y78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Mild liver disease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070.1*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571.0*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571.1*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571.3*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571.8*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571.9*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573.1*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573.2*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B15.9*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148"/>
              <w:rPr>
                <w:lang w:val="en-GB"/>
              </w:rPr>
            </w:pPr>
            <w:r w:rsidRPr="00600AEB">
              <w:rPr>
                <w:lang w:val="en-GB"/>
              </w:rPr>
              <w:t>K70.0*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K70.2* K70.9*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148"/>
              <w:rPr>
                <w:lang w:val="en-GB"/>
              </w:rPr>
            </w:pPr>
            <w:r w:rsidRPr="00600AEB">
              <w:rPr>
                <w:lang w:val="en-GB"/>
              </w:rPr>
              <w:t>K74.0*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K74.1* K76.0*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K76.1* K76.8*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K76.9*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D23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lastRenderedPageBreak/>
              <w:t>Moderate-</w:t>
            </w:r>
            <w:r>
              <w:rPr>
                <w:lang w:val="en-GB"/>
              </w:rPr>
              <w:t>s</w:t>
            </w:r>
            <w:r w:rsidRPr="00600AEB">
              <w:rPr>
                <w:lang w:val="en-GB"/>
              </w:rPr>
              <w:t>evere liver disease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070.0*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070.2*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070.7*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456.0*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456.2*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567.23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570.*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571.2*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571.4*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571.6*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572.0*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573.*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789.5*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B15.0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240"/>
              <w:rPr>
                <w:lang w:val="en-GB"/>
              </w:rPr>
            </w:pPr>
            <w:r w:rsidRPr="00600AEB">
              <w:rPr>
                <w:lang w:val="en-GB"/>
              </w:rPr>
              <w:t>B16.*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B19.0* I85.*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109"/>
              <w:rPr>
                <w:lang w:val="en-GB"/>
              </w:rPr>
            </w:pPr>
            <w:r w:rsidRPr="00600AEB">
              <w:rPr>
                <w:lang w:val="en-GB"/>
              </w:rPr>
              <w:t>K70.3*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K70.4* K71.*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K73.* K74.2*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K75.* K76.3*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K76.6*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K76.7* R18.*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D97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lastRenderedPageBreak/>
              <w:t>Organ transplantation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00.91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00.93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07.94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11.60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11.69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33.5*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33.6*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37.51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41.0*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41.94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46.97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50.5*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52.8*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55.6*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63.53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65.92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83.75</w:t>
            </w:r>
          </w:p>
          <w:p w:rsidR="00ED7871" w:rsidRDefault="001A3968" w:rsidP="00ED7871">
            <w:pPr>
              <w:pStyle w:val="TableParagraph"/>
              <w:spacing w:line="480" w:lineRule="auto"/>
              <w:ind w:right="702"/>
              <w:rPr>
                <w:lang w:val="en-GB"/>
              </w:rPr>
            </w:pPr>
            <w:r w:rsidRPr="00600AEB">
              <w:rPr>
                <w:lang w:val="en-GB"/>
              </w:rPr>
              <w:t xml:space="preserve">996.8*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right="702"/>
              <w:rPr>
                <w:lang w:val="en-GB"/>
              </w:rPr>
            </w:pPr>
            <w:r w:rsidRPr="00600AEB">
              <w:rPr>
                <w:lang w:val="en-GB"/>
              </w:rPr>
              <w:t xml:space="preserve">V42.* </w:t>
            </w:r>
            <w:r w:rsidRPr="00600AEB">
              <w:rPr>
                <w:w w:val="95"/>
                <w:lang w:val="en-GB"/>
              </w:rPr>
              <w:t>V58.44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E878.0*</w:t>
            </w:r>
          </w:p>
        </w:tc>
        <w:tc>
          <w:tcPr>
            <w:tcW w:w="2291" w:type="dxa"/>
          </w:tcPr>
          <w:p w:rsidR="0049416A" w:rsidRDefault="001A3968" w:rsidP="00ED7871">
            <w:pPr>
              <w:pStyle w:val="TableParagraph"/>
              <w:spacing w:line="480" w:lineRule="auto"/>
              <w:ind w:left="107" w:right="708"/>
              <w:rPr>
                <w:lang w:val="en-GB"/>
              </w:rPr>
            </w:pPr>
            <w:r w:rsidRPr="00600AEB">
              <w:rPr>
                <w:lang w:val="en-GB"/>
              </w:rPr>
              <w:t xml:space="preserve">Z94.* </w:t>
            </w:r>
          </w:p>
          <w:p w:rsidR="0049416A" w:rsidRDefault="001A3968" w:rsidP="00ED7871">
            <w:pPr>
              <w:pStyle w:val="TableParagraph"/>
              <w:spacing w:line="480" w:lineRule="auto"/>
              <w:ind w:left="107" w:right="708"/>
              <w:rPr>
                <w:lang w:val="en-GB"/>
              </w:rPr>
            </w:pPr>
            <w:r w:rsidRPr="00600AEB">
              <w:rPr>
                <w:lang w:val="en-GB"/>
              </w:rPr>
              <w:t xml:space="preserve">T86.* 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708"/>
              <w:rPr>
                <w:lang w:val="en-GB"/>
              </w:rPr>
            </w:pPr>
            <w:r w:rsidRPr="00600AEB">
              <w:rPr>
                <w:w w:val="95"/>
                <w:lang w:val="en-GB"/>
              </w:rPr>
              <w:t>Y83.0*</w:t>
            </w:r>
          </w:p>
        </w:tc>
        <w:tc>
          <w:tcPr>
            <w:tcW w:w="2126" w:type="dxa"/>
          </w:tcPr>
          <w:p w:rsidR="001A3968" w:rsidRPr="00600AEB" w:rsidRDefault="0049416A" w:rsidP="00ED7871">
            <w:pPr>
              <w:pStyle w:val="TableParagraph"/>
              <w:spacing w:line="48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Peripheral arterial disease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441.*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443.0*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443.81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443.9*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 w:right="1048"/>
              <w:rPr>
                <w:lang w:val="en-GB"/>
              </w:rPr>
            </w:pPr>
            <w:r w:rsidRPr="00600AEB">
              <w:rPr>
                <w:lang w:val="en-GB"/>
              </w:rPr>
              <w:t>I70.* I71.* I73.* I79.0*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Z95.8*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Z95.9*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K92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 w:right="531"/>
              <w:rPr>
                <w:lang w:val="en-GB"/>
              </w:rPr>
            </w:pPr>
            <w:r>
              <w:rPr>
                <w:lang w:val="en-GB"/>
              </w:rPr>
              <w:lastRenderedPageBreak/>
              <w:t>P</w:t>
            </w:r>
            <w:r w:rsidRPr="00600AEB">
              <w:rPr>
                <w:lang w:val="en-GB"/>
              </w:rPr>
              <w:t xml:space="preserve">rocedures </w:t>
            </w:r>
            <w:r>
              <w:rPr>
                <w:lang w:val="en-GB"/>
              </w:rPr>
              <w:t>with use of i</w:t>
            </w:r>
            <w:r w:rsidRPr="00600AEB">
              <w:rPr>
                <w:lang w:val="en-GB"/>
              </w:rPr>
              <w:t>odine contrast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00.60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00.66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17.71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37.21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37.23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39.50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39.7*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39.90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44.44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87.02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87.05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87.08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87.13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87.15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87.21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87.31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87.35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87.38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87.5*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87.66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87.73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87.78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87.83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87.84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87.91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87.93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87.94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88.03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88.94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88.13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88.15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88.34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88.36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88.4*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88.6*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w w:val="99"/>
                <w:lang w:val="en-GB"/>
              </w:rPr>
              <w:t>-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w w:val="99"/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600AEB">
              <w:rPr>
                <w:lang w:val="en-GB"/>
              </w:rPr>
              <w:t xml:space="preserve">espiratory </w:t>
            </w:r>
            <w:r>
              <w:rPr>
                <w:lang w:val="en-GB"/>
              </w:rPr>
              <w:t>failure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518.5*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518.81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518.82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J80.*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107" w:right="205"/>
              <w:rPr>
                <w:lang w:val="en-GB"/>
              </w:rPr>
            </w:pPr>
            <w:r w:rsidRPr="00600AEB">
              <w:rPr>
                <w:lang w:val="en-GB"/>
              </w:rPr>
              <w:t>J95.1*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J95.2* J96.0</w:t>
            </w:r>
          </w:p>
        </w:tc>
        <w:tc>
          <w:tcPr>
            <w:tcW w:w="2126" w:type="dxa"/>
          </w:tcPr>
          <w:p w:rsidR="001A3968" w:rsidRPr="00600AEB" w:rsidRDefault="0049416A" w:rsidP="00ED7871">
            <w:pPr>
              <w:pStyle w:val="TableParagraph"/>
              <w:spacing w:line="48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lastRenderedPageBreak/>
              <w:t>Sepsis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038.*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785.52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995.91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995.92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A40.*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A41.*</w:t>
            </w:r>
          </w:p>
        </w:tc>
        <w:tc>
          <w:tcPr>
            <w:tcW w:w="2126" w:type="dxa"/>
          </w:tcPr>
          <w:p w:rsidR="001A3968" w:rsidRPr="00600AEB" w:rsidRDefault="0049416A" w:rsidP="00ED7871">
            <w:pPr>
              <w:pStyle w:val="TableParagraph"/>
              <w:spacing w:line="48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Shock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785.5*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995.4*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995.6*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994.8*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639.5*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669.1*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998.00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998.02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998.09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994.0*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958.4*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 w:right="904"/>
              <w:rPr>
                <w:lang w:val="en-GB"/>
              </w:rPr>
            </w:pPr>
            <w:r w:rsidRPr="00600AEB">
              <w:rPr>
                <w:lang w:val="en-GB"/>
              </w:rPr>
              <w:t>A48.3* R57.* T78.0* T78.2* T88.2* T88.6*</w:t>
            </w:r>
          </w:p>
        </w:tc>
        <w:tc>
          <w:tcPr>
            <w:tcW w:w="2126" w:type="dxa"/>
          </w:tcPr>
          <w:p w:rsidR="001A3968" w:rsidRPr="00600AEB" w:rsidRDefault="0049416A" w:rsidP="00ED7871">
            <w:pPr>
              <w:pStyle w:val="TableParagraph"/>
              <w:spacing w:line="48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 w:right="175"/>
              <w:rPr>
                <w:lang w:val="en-GB"/>
              </w:rPr>
            </w:pPr>
            <w:r w:rsidRPr="00600AEB">
              <w:rPr>
                <w:lang w:val="en-GB"/>
              </w:rPr>
              <w:lastRenderedPageBreak/>
              <w:t xml:space="preserve">Surgery and other procedures with general, spinal or epidural </w:t>
            </w:r>
            <w:proofErr w:type="spellStart"/>
            <w:r w:rsidRPr="00600AEB">
              <w:rPr>
                <w:lang w:val="en-GB"/>
              </w:rPr>
              <w:t>anesthesia</w:t>
            </w:r>
            <w:proofErr w:type="spellEnd"/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00.3*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00.48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00.50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00.58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00.60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00.66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00.7*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00.9*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01.*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16.*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17.1*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17.6*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18.*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20.*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21.04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21.1*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21.22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21.89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22.*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23.1*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25.2*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25.9*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26.2*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27.1*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27.3*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28.0*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28.2*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29.0*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29.2*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33.4*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33.7*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35.*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36.03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36.06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36.9*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37.1*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37.4*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37.52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37.91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37.94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38.1*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38.3*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38.8*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39.0*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39.91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40.*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41.1*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46.82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46.85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46.94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46.97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50.4*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51.*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52.7*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52.9*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54.95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55.0*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55.5*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55.7*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56.*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57.1*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57.92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57.96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58.5*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58.9*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62.7*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63.*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67.0*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67.2*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67.6*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68.0*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68.14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69.7*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69.93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70.1*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70.23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70.9*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71.5*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71.9*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74.*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75.5*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75.6*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75.91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75.93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76.*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78.*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79.1*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79.3*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79.5*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79.6*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79.8*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83.95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83.99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85.0*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85.2*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85.9*</w:t>
            </w:r>
          </w:p>
          <w:p w:rsidR="001A3968" w:rsidRPr="00600AEB" w:rsidRDefault="001A3968" w:rsidP="00ED7871">
            <w:pPr>
              <w:pStyle w:val="TableParagraph"/>
              <w:spacing w:line="480" w:lineRule="auto"/>
              <w:ind w:left="708" w:hanging="603"/>
              <w:rPr>
                <w:lang w:val="en-GB"/>
              </w:rPr>
            </w:pPr>
            <w:r w:rsidRPr="00600AEB">
              <w:rPr>
                <w:lang w:val="en-GB"/>
              </w:rPr>
              <w:t>86.4*</w:t>
            </w:r>
            <w:r w:rsidR="00EC3BC7">
              <w:rPr>
                <w:lang w:val="en-GB"/>
              </w:rPr>
              <w:t xml:space="preserve"> to </w:t>
            </w:r>
            <w:r w:rsidRPr="00600AEB">
              <w:rPr>
                <w:lang w:val="en-GB"/>
              </w:rPr>
              <w:t>86.99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w w:val="99"/>
                <w:lang w:val="en-GB"/>
              </w:rPr>
              <w:t>-</w:t>
            </w:r>
          </w:p>
        </w:tc>
        <w:tc>
          <w:tcPr>
            <w:tcW w:w="2126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w w:val="99"/>
                <w:lang w:val="en-GB"/>
              </w:rPr>
              <w:t>-</w:t>
            </w:r>
          </w:p>
        </w:tc>
      </w:tr>
      <w:tr w:rsidR="001A3968" w:rsidRPr="00600AEB" w:rsidTr="00EC3BC7">
        <w:trPr>
          <w:cantSplit/>
        </w:trPr>
        <w:tc>
          <w:tcPr>
            <w:tcW w:w="3277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lastRenderedPageBreak/>
              <w:t>Thiamine deficiency</w:t>
            </w:r>
          </w:p>
        </w:tc>
        <w:tc>
          <w:tcPr>
            <w:tcW w:w="2104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rPr>
                <w:lang w:val="en-GB"/>
              </w:rPr>
            </w:pPr>
            <w:r w:rsidRPr="00600AEB">
              <w:rPr>
                <w:lang w:val="en-GB"/>
              </w:rPr>
              <w:t>265.*</w:t>
            </w:r>
          </w:p>
        </w:tc>
        <w:tc>
          <w:tcPr>
            <w:tcW w:w="2291" w:type="dxa"/>
          </w:tcPr>
          <w:p w:rsidR="001A3968" w:rsidRPr="00600AEB" w:rsidRDefault="001A3968" w:rsidP="00ED7871">
            <w:pPr>
              <w:pStyle w:val="TableParagraph"/>
              <w:spacing w:line="480" w:lineRule="auto"/>
              <w:ind w:left="107"/>
              <w:rPr>
                <w:lang w:val="en-GB"/>
              </w:rPr>
            </w:pPr>
            <w:r w:rsidRPr="00600AEB">
              <w:rPr>
                <w:lang w:val="en-GB"/>
              </w:rPr>
              <w:t>E51.*</w:t>
            </w:r>
          </w:p>
        </w:tc>
        <w:tc>
          <w:tcPr>
            <w:tcW w:w="2126" w:type="dxa"/>
          </w:tcPr>
          <w:p w:rsidR="001A3968" w:rsidRPr="00600AEB" w:rsidRDefault="0049416A" w:rsidP="00ED7871">
            <w:pPr>
              <w:pStyle w:val="TableParagraph"/>
              <w:spacing w:line="48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3443C3" w:rsidRPr="00600AEB" w:rsidRDefault="003443C3" w:rsidP="00ED7871">
      <w:pPr>
        <w:spacing w:line="480" w:lineRule="auto"/>
        <w:rPr>
          <w:lang w:val="en-GB"/>
        </w:rPr>
      </w:pPr>
    </w:p>
    <w:sectPr w:rsidR="003443C3" w:rsidRPr="00600AEB" w:rsidSect="003443C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4A" w:rsidRDefault="008C154A" w:rsidP="00ED7871">
      <w:r>
        <w:separator/>
      </w:r>
    </w:p>
  </w:endnote>
  <w:endnote w:type="continuationSeparator" w:id="0">
    <w:p w:rsidR="008C154A" w:rsidRDefault="008C154A" w:rsidP="00ED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1498"/>
      <w:docPartObj>
        <w:docPartGallery w:val="Page Numbers (Bottom of Page)"/>
        <w:docPartUnique/>
      </w:docPartObj>
    </w:sdtPr>
    <w:sdtContent>
      <w:p w:rsidR="00ED7871" w:rsidRDefault="004E5FC2">
        <w:pPr>
          <w:pStyle w:val="Piedepgina"/>
          <w:jc w:val="center"/>
        </w:pPr>
        <w:r>
          <w:fldChar w:fldCharType="begin"/>
        </w:r>
        <w:r w:rsidR="008C154A">
          <w:instrText xml:space="preserve"> PAGE   \* MERGEFORMAT </w:instrText>
        </w:r>
        <w:r>
          <w:fldChar w:fldCharType="separate"/>
        </w:r>
        <w:r w:rsidR="000D7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871" w:rsidRDefault="00ED78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4A" w:rsidRDefault="008C154A" w:rsidP="00ED7871">
      <w:r>
        <w:separator/>
      </w:r>
    </w:p>
  </w:footnote>
  <w:footnote w:type="continuationSeparator" w:id="0">
    <w:p w:rsidR="008C154A" w:rsidRDefault="008C154A" w:rsidP="00ED7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604"/>
    <w:rsid w:val="00030FD2"/>
    <w:rsid w:val="000D73D3"/>
    <w:rsid w:val="001A3968"/>
    <w:rsid w:val="001B4D64"/>
    <w:rsid w:val="0021721D"/>
    <w:rsid w:val="00233559"/>
    <w:rsid w:val="002B49A0"/>
    <w:rsid w:val="002B54C2"/>
    <w:rsid w:val="003443C3"/>
    <w:rsid w:val="003A14ED"/>
    <w:rsid w:val="0049416A"/>
    <w:rsid w:val="004E5FC2"/>
    <w:rsid w:val="004F2FCE"/>
    <w:rsid w:val="005F226B"/>
    <w:rsid w:val="00600AEB"/>
    <w:rsid w:val="006F57BF"/>
    <w:rsid w:val="007D470A"/>
    <w:rsid w:val="00862604"/>
    <w:rsid w:val="008B0FB7"/>
    <w:rsid w:val="008C154A"/>
    <w:rsid w:val="008E6821"/>
    <w:rsid w:val="009646C1"/>
    <w:rsid w:val="009E5046"/>
    <w:rsid w:val="00A841B4"/>
    <w:rsid w:val="00C34017"/>
    <w:rsid w:val="00C52226"/>
    <w:rsid w:val="00C74BAD"/>
    <w:rsid w:val="00CA05A2"/>
    <w:rsid w:val="00CB1B2A"/>
    <w:rsid w:val="00CD22DA"/>
    <w:rsid w:val="00CF37C0"/>
    <w:rsid w:val="00D649FE"/>
    <w:rsid w:val="00DF1A71"/>
    <w:rsid w:val="00E57C28"/>
    <w:rsid w:val="00EC3BC7"/>
    <w:rsid w:val="00EC3DBD"/>
    <w:rsid w:val="00ED7871"/>
    <w:rsid w:val="00F1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6260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2604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62604"/>
    <w:pPr>
      <w:spacing w:line="210" w:lineRule="exact"/>
      <w:ind w:left="105"/>
    </w:pPr>
  </w:style>
  <w:style w:type="character" w:customStyle="1" w:styleId="apple-converted-space">
    <w:name w:val="apple-converted-space"/>
    <w:basedOn w:val="Fuentedeprrafopredeter"/>
    <w:rsid w:val="00C52226"/>
  </w:style>
  <w:style w:type="character" w:styleId="nfasis">
    <w:name w:val="Emphasis"/>
    <w:basedOn w:val="Fuentedeprrafopredeter"/>
    <w:uiPriority w:val="20"/>
    <w:qFormat/>
    <w:rsid w:val="00C52226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D78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7871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78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71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6260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2604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62604"/>
    <w:pPr>
      <w:spacing w:line="210" w:lineRule="exact"/>
      <w:ind w:left="105"/>
    </w:pPr>
  </w:style>
  <w:style w:type="character" w:customStyle="1" w:styleId="apple-converted-space">
    <w:name w:val="apple-converted-space"/>
    <w:basedOn w:val="Fuentedeprrafopredeter"/>
    <w:rsid w:val="00C52226"/>
  </w:style>
  <w:style w:type="character" w:styleId="nfasis">
    <w:name w:val="Emphasis"/>
    <w:basedOn w:val="Fuentedeprrafopredeter"/>
    <w:uiPriority w:val="20"/>
    <w:qFormat/>
    <w:rsid w:val="00C52226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D78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7871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78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71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212D-AAE4-422D-B967-256C5354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ICS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h501cmap</dc:creator>
  <cp:lastModifiedBy>h501cmap</cp:lastModifiedBy>
  <cp:revision>3</cp:revision>
  <dcterms:created xsi:type="dcterms:W3CDTF">2019-02-07T11:33:00Z</dcterms:created>
  <dcterms:modified xsi:type="dcterms:W3CDTF">2019-02-07T11:36:00Z</dcterms:modified>
</cp:coreProperties>
</file>