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C" w:rsidRDefault="008860DC" w:rsidP="008860DC">
      <w:pPr>
        <w:widowControl/>
        <w:spacing w:line="480" w:lineRule="auto"/>
        <w:ind w:firstLineChars="0" w:firstLine="0"/>
        <w:jc w:val="left"/>
        <w:rPr>
          <w:szCs w:val="24"/>
        </w:rPr>
      </w:pPr>
      <w:r w:rsidRPr="00141433">
        <w:rPr>
          <w:noProof/>
          <w:szCs w:val="24"/>
          <w:lang w:eastAsia="en-US"/>
        </w:rPr>
        <w:drawing>
          <wp:inline distT="0" distB="0" distL="0" distR="0" wp14:anchorId="0F6FFE55" wp14:editId="567CB588">
            <wp:extent cx="4468495" cy="5225415"/>
            <wp:effectExtent l="0" t="0" r="8255" b="0"/>
            <wp:docPr id="2" name="图片 2" descr="H:\实验\Cancer and MSCs\投稿\Journal of Hematology &amp; Oncology\图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实验\Cancer and MSCs\投稿\Journal of Hematology &amp; Oncology\图\Figure 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DC" w:rsidRDefault="008860DC" w:rsidP="008860DC">
      <w:pPr>
        <w:widowControl/>
        <w:spacing w:line="480" w:lineRule="auto"/>
        <w:ind w:firstLineChars="0" w:firstLine="0"/>
        <w:jc w:val="left"/>
      </w:pPr>
      <w:r w:rsidRPr="00924764">
        <w:rPr>
          <w:b/>
          <w:szCs w:val="24"/>
        </w:rPr>
        <w:t>Figure S</w:t>
      </w:r>
      <w:r>
        <w:rPr>
          <w:b/>
          <w:szCs w:val="24"/>
        </w:rPr>
        <w:t>3</w:t>
      </w:r>
      <w:r w:rsidRPr="00924764">
        <w:rPr>
          <w:b/>
          <w:szCs w:val="24"/>
        </w:rPr>
        <w:t xml:space="preserve">. </w:t>
      </w:r>
      <w:r>
        <w:t>Exogenous PGE</w:t>
      </w:r>
      <w:r w:rsidRPr="003533E0">
        <w:rPr>
          <w:vertAlign w:val="subscript"/>
        </w:rPr>
        <w:t>2</w:t>
      </w:r>
      <w:r>
        <w:t xml:space="preserve"> </w:t>
      </w:r>
      <w:r>
        <w:rPr>
          <w:rFonts w:hint="eastAsia"/>
        </w:rPr>
        <w:t>ac</w:t>
      </w:r>
      <w:r>
        <w:t>tivates YAP in HCC cell lines. (a) P</w:t>
      </w:r>
      <w:r w:rsidRPr="003533E0">
        <w:t xml:space="preserve">rotein levels of YAP and its target CTGF in 7402 and Hep3b cells </w:t>
      </w:r>
      <w:r>
        <w:t>treated with PGE</w:t>
      </w:r>
      <w:r w:rsidRPr="003533E0">
        <w:rPr>
          <w:vertAlign w:val="subscript"/>
        </w:rPr>
        <w:t>2</w:t>
      </w:r>
      <w:r>
        <w:t xml:space="preserve"> in indicated dose.</w:t>
      </w:r>
      <w:r w:rsidRPr="003533E0">
        <w:t xml:space="preserve"> (</w:t>
      </w:r>
      <w:proofErr w:type="gramStart"/>
      <w:r>
        <w:t>b-c</w:t>
      </w:r>
      <w:proofErr w:type="gramEnd"/>
      <w:r w:rsidRPr="003533E0">
        <w:t>) Immunofluorescence of YAP in in 7402 and Hep3b cells</w:t>
      </w:r>
      <w:r>
        <w:t xml:space="preserve"> </w:t>
      </w:r>
      <w:r w:rsidRPr="003533E0">
        <w:t>and quantitative data percentage o</w:t>
      </w:r>
      <w:r>
        <w:t xml:space="preserve">f cells with nuclear YAP in cells </w:t>
      </w:r>
      <w:r w:rsidRPr="003533E0">
        <w:t>treat</w:t>
      </w:r>
      <w:r>
        <w:t>ed with PGE</w:t>
      </w:r>
      <w:r w:rsidRPr="004A700D">
        <w:rPr>
          <w:vertAlign w:val="subscript"/>
        </w:rPr>
        <w:t>2</w:t>
      </w:r>
      <w:r>
        <w:t xml:space="preserve"> in indicated dose (</w:t>
      </w:r>
      <w:r w:rsidRPr="003533E0">
        <w:t>n=3). (</w:t>
      </w:r>
      <w:r>
        <w:t>d</w:t>
      </w:r>
      <w:r w:rsidRPr="003533E0">
        <w:t xml:space="preserve">) </w:t>
      </w:r>
      <w:r>
        <w:t>T</w:t>
      </w:r>
      <w:r w:rsidRPr="003533E0">
        <w:t xml:space="preserve">he mRNA levels of </w:t>
      </w:r>
      <w:r w:rsidRPr="00CE501D">
        <w:rPr>
          <w:i/>
        </w:rPr>
        <w:t>YAP</w:t>
      </w:r>
      <w:r w:rsidRPr="003533E0">
        <w:t xml:space="preserve"> and its target genes (</w:t>
      </w:r>
      <w:r w:rsidRPr="00CE501D">
        <w:rPr>
          <w:i/>
        </w:rPr>
        <w:t>CTGF</w:t>
      </w:r>
      <w:r w:rsidRPr="003533E0">
        <w:t xml:space="preserve">, </w:t>
      </w:r>
      <w:r w:rsidRPr="00CE501D">
        <w:rPr>
          <w:i/>
        </w:rPr>
        <w:t>CYR61</w:t>
      </w:r>
      <w:r w:rsidRPr="003533E0">
        <w:t xml:space="preserve">) in 7402 and Hep3b cells </w:t>
      </w:r>
      <w:r>
        <w:t>treated with PGE</w:t>
      </w:r>
      <w:r w:rsidRPr="003533E0">
        <w:rPr>
          <w:vertAlign w:val="subscript"/>
        </w:rPr>
        <w:t>2</w:t>
      </w:r>
      <w:r>
        <w:t xml:space="preserve"> in indicated dose.</w:t>
      </w:r>
      <w:r w:rsidRPr="00CE501D">
        <w:t xml:space="preserve"> </w:t>
      </w:r>
      <w:proofErr w:type="gramStart"/>
      <w:r w:rsidRPr="009F7975">
        <w:t>(*p&lt;0.05, **p&lt;0.01).</w:t>
      </w:r>
      <w:proofErr w:type="gramEnd"/>
    </w:p>
    <w:p w:rsidR="00972E4D" w:rsidRPr="008860DC" w:rsidRDefault="00972E4D" w:rsidP="008860DC">
      <w:pPr>
        <w:ind w:firstLine="480"/>
      </w:pPr>
      <w:bookmarkStart w:id="0" w:name="_GoBack"/>
      <w:bookmarkEnd w:id="0"/>
    </w:p>
    <w:sectPr w:rsidR="00972E4D" w:rsidRPr="0088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A"/>
    <w:rsid w:val="00132DBD"/>
    <w:rsid w:val="004934ED"/>
    <w:rsid w:val="00625A51"/>
    <w:rsid w:val="008860DC"/>
    <w:rsid w:val="00972E4D"/>
    <w:rsid w:val="00B73098"/>
    <w:rsid w:val="00CB6BFD"/>
    <w:rsid w:val="00CE0D8A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A"/>
    <w:pPr>
      <w:widowControl w:val="0"/>
      <w:spacing w:after="0" w:line="360" w:lineRule="auto"/>
      <w:ind w:firstLineChars="200" w:firstLine="200"/>
      <w:jc w:val="both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8A"/>
    <w:pPr>
      <w:ind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D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2019-05-10T09:02:00Z</dcterms:created>
  <dcterms:modified xsi:type="dcterms:W3CDTF">2019-05-10T09:02:00Z</dcterms:modified>
</cp:coreProperties>
</file>