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5630" w14:textId="77777777" w:rsidR="0023126D" w:rsidRPr="00673EC2" w:rsidRDefault="0023126D" w:rsidP="0023126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t>Safety and Enhanced Immunostimulatory Activity of the DRD2 Antagonist ONC201 in Advanced Solid Tumor Patients with Weekly Oral Administration</w:t>
      </w:r>
    </w:p>
    <w:p w14:paraId="1BAF3C64" w14:textId="77777777" w:rsidR="0023126D" w:rsidRDefault="0023126D" w:rsidP="002312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CAC90B6" w14:textId="77777777" w:rsidR="0023126D" w:rsidRPr="00673EC2" w:rsidRDefault="0023126D" w:rsidP="0023126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385B6C" w14:textId="77777777" w:rsidR="0023126D" w:rsidRDefault="0023126D" w:rsidP="0023126D">
      <w:pPr>
        <w:spacing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</w:pP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Mark N. Stein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 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Jyoti</w:t>
      </w:r>
      <w:proofErr w:type="spellEnd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Malhotra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Rohinton</w:t>
      </w:r>
      <w:proofErr w:type="spellEnd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Tarapore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Usha Malhotra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Ann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W. 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Silk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Nancy Chan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 Lorna Rodriguez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Joseph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Aisner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Robert D. Aiken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Tina Mayer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Bruce G.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Haffty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73EC2">
        <w:rPr>
          <w:rFonts w:ascii="Times New Roman" w:hAnsi="Times New Roman" w:cs="Times New Roman"/>
          <w:sz w:val="20"/>
          <w:szCs w:val="20"/>
        </w:rPr>
        <w:t xml:space="preserve"> 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Jenna H. Newman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AB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Salvatore M.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Aspromonte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BS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Praveen K.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Bommareddy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MS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Ricardo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Estupinian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MS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Charles B. Chesson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Evita T.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Sadimin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Shengguo</w:t>
      </w:r>
      <w:proofErr w:type="spellEnd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Daniel J. Medina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Tracie Saunders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RN, MS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Melissa Frankel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Aparna Kareddula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Sherrie Damare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Elayne Wesolowsky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Christian Gabel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Wafik</w:t>
      </w:r>
      <w:proofErr w:type="spellEnd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S. El-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Deiry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MD, PhD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3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Varun V.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Prabhu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Joshua E. Allen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Martin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Stogniew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Wolfgang Oster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 Joseph R.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Bertino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Steven K.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Libutti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Janice M. </w:t>
      </w:r>
      <w:proofErr w:type="spellStart"/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Mehnert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 Andrew Zloza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MD, PhD</w:t>
      </w:r>
      <w:r w:rsidRPr="00673EC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,4</w:t>
      </w:r>
    </w:p>
    <w:p w14:paraId="3F80C3E8" w14:textId="77777777" w:rsidR="0023126D" w:rsidRDefault="0023126D" w:rsidP="0023126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363D4A4" w14:textId="77777777" w:rsidR="0023126D" w:rsidRDefault="0023126D" w:rsidP="0023126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354FB048" w14:textId="49E8647C" w:rsidR="0023126D" w:rsidRDefault="0023126D" w:rsidP="0023126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Supplemental Materials</w:t>
      </w:r>
    </w:p>
    <w:p w14:paraId="21E35CD7" w14:textId="77777777" w:rsidR="0023126D" w:rsidRDefault="0023126D" w:rsidP="0023126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4139FF32" w14:textId="77777777" w:rsidR="0023126D" w:rsidRDefault="0023126D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8E29046" w14:textId="54183F1C" w:rsidR="0023126D" w:rsidRDefault="0023126D" w:rsidP="0023126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lastRenderedPageBreak/>
        <w:t>Supplemental Figure Legends</w:t>
      </w:r>
    </w:p>
    <w:p w14:paraId="26C5BD39" w14:textId="77777777" w:rsidR="0023126D" w:rsidRPr="00673EC2" w:rsidRDefault="0023126D" w:rsidP="0023126D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0AF90DD9" w14:textId="31729A1E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2E161C">
        <w:rPr>
          <w:rFonts w:ascii="Times New Roman" w:hAnsi="Times New Roman" w:cs="Times New Roman"/>
          <w:b/>
          <w:sz w:val="20"/>
          <w:szCs w:val="20"/>
        </w:rPr>
        <w:t>S</w:t>
      </w:r>
      <w:r w:rsidRPr="00673EC2">
        <w:rPr>
          <w:rFonts w:ascii="Times New Roman" w:hAnsi="Times New Roman" w:cs="Times New Roman"/>
          <w:b/>
          <w:sz w:val="20"/>
          <w:szCs w:val="20"/>
        </w:rPr>
        <w:t xml:space="preserve">1: </w:t>
      </w:r>
      <w:r w:rsidRPr="00673EC2">
        <w:rPr>
          <w:rFonts w:ascii="Times New Roman" w:hAnsi="Times New Roman" w:cs="Times New Roman"/>
          <w:sz w:val="20"/>
          <w:szCs w:val="20"/>
        </w:rPr>
        <w:t xml:space="preserve">Ratio of </w:t>
      </w:r>
      <w:proofErr w:type="spellStart"/>
      <w:r w:rsidRPr="00673EC2">
        <w:rPr>
          <w:rFonts w:ascii="Times New Roman" w:hAnsi="Times New Roman" w:cs="Times New Roman"/>
          <w:sz w:val="20"/>
          <w:szCs w:val="20"/>
        </w:rPr>
        <w:t>cleaved</w:t>
      </w:r>
      <w:proofErr w:type="gramStart"/>
      <w:r w:rsidRPr="00673EC2">
        <w:rPr>
          <w:rFonts w:ascii="Times New Roman" w:hAnsi="Times New Roman" w:cs="Times New Roman"/>
          <w:sz w:val="20"/>
          <w:szCs w:val="20"/>
        </w:rPr>
        <w:t>:total</w:t>
      </w:r>
      <w:proofErr w:type="spellEnd"/>
      <w:proofErr w:type="gramEnd"/>
      <w:r w:rsidRPr="00673EC2">
        <w:rPr>
          <w:rFonts w:ascii="Times New Roman" w:hAnsi="Times New Roman" w:cs="Times New Roman"/>
          <w:sz w:val="20"/>
          <w:szCs w:val="20"/>
        </w:rPr>
        <w:t xml:space="preserve"> cytokeratin 18 (M30/M65 ELISA assay) in patients treated with weekly ONC201. Patients 1-3 received 375 mg of ONC201 while the remaining patients received 625 mg of ONC201. Each error bar indicates SEM.</w:t>
      </w:r>
    </w:p>
    <w:p w14:paraId="0F950504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EE335B" w14:textId="5502AB0F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2E161C">
        <w:rPr>
          <w:rFonts w:ascii="Times New Roman" w:hAnsi="Times New Roman" w:cs="Times New Roman"/>
          <w:b/>
          <w:sz w:val="20"/>
          <w:szCs w:val="20"/>
        </w:rPr>
        <w:t>S</w:t>
      </w:r>
      <w:r w:rsidRPr="00673EC2">
        <w:rPr>
          <w:rFonts w:ascii="Times New Roman" w:hAnsi="Times New Roman" w:cs="Times New Roman"/>
          <w:b/>
          <w:sz w:val="20"/>
          <w:szCs w:val="20"/>
        </w:rPr>
        <w:t xml:space="preserve">2: </w:t>
      </w:r>
      <w:r w:rsidRPr="00673EC2">
        <w:rPr>
          <w:rFonts w:ascii="Times New Roman" w:hAnsi="Times New Roman" w:cs="Times New Roman"/>
          <w:sz w:val="20"/>
          <w:szCs w:val="20"/>
        </w:rPr>
        <w:t>Maximum fold change over baseline of immune cytokines and effector molecules in all ONC201-treated patients in the two dosing cohorts (once every three weeks and weekly dosing schedules). Each error bar indicates SEM.</w:t>
      </w:r>
    </w:p>
    <w:p w14:paraId="67352025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1F0F78" w14:textId="7C7B5FB4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2E161C">
        <w:rPr>
          <w:rFonts w:ascii="Times New Roman" w:hAnsi="Times New Roman" w:cs="Times New Roman"/>
          <w:b/>
          <w:sz w:val="20"/>
          <w:szCs w:val="20"/>
        </w:rPr>
        <w:t>S</w:t>
      </w:r>
      <w:r w:rsidRPr="00673EC2">
        <w:rPr>
          <w:rFonts w:ascii="Times New Roman" w:hAnsi="Times New Roman" w:cs="Times New Roman"/>
          <w:b/>
          <w:sz w:val="20"/>
          <w:szCs w:val="20"/>
        </w:rPr>
        <w:t>3:</w:t>
      </w:r>
      <w:r w:rsidRPr="00673EC2">
        <w:rPr>
          <w:rFonts w:ascii="Times New Roman" w:hAnsi="Times New Roman" w:cs="Times New Roman"/>
          <w:sz w:val="20"/>
          <w:szCs w:val="20"/>
        </w:rPr>
        <w:t xml:space="preserve"> (A) Maximum fold change of serum prolactin levels in the serum relative to baseline when compared to maximum concentration of ONC201 in the serum of the patients treated on a weekly schedule.</w:t>
      </w:r>
    </w:p>
    <w:p w14:paraId="4EA15B3D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361BB0" w14:textId="18EAB8A0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2E161C">
        <w:rPr>
          <w:rFonts w:ascii="Times New Roman" w:hAnsi="Times New Roman" w:cs="Times New Roman"/>
          <w:b/>
          <w:sz w:val="20"/>
          <w:szCs w:val="20"/>
        </w:rPr>
        <w:t>S</w:t>
      </w:r>
      <w:r w:rsidRPr="00673EC2">
        <w:rPr>
          <w:rFonts w:ascii="Times New Roman" w:hAnsi="Times New Roman" w:cs="Times New Roman"/>
          <w:b/>
          <w:sz w:val="20"/>
          <w:szCs w:val="20"/>
        </w:rPr>
        <w:t>4:</w:t>
      </w:r>
      <w:r w:rsidRPr="00673EC2">
        <w:rPr>
          <w:rFonts w:ascii="Times New Roman" w:hAnsi="Times New Roman" w:cs="Times New Roman"/>
          <w:sz w:val="20"/>
          <w:szCs w:val="20"/>
        </w:rPr>
        <w:t xml:space="preserve"> Maximum fold induction of caspase-cleaved cytokeratin 18 levels in the serum relative to baseline when compared to maximum concentration of ONC201 in the serum of the patients treated on a weekly schedule.</w:t>
      </w:r>
    </w:p>
    <w:p w14:paraId="79D0F152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C6D471" w14:textId="0E2435A4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2E161C">
        <w:rPr>
          <w:rFonts w:ascii="Times New Roman" w:hAnsi="Times New Roman" w:cs="Times New Roman"/>
          <w:b/>
          <w:sz w:val="20"/>
          <w:szCs w:val="20"/>
        </w:rPr>
        <w:t>S</w:t>
      </w:r>
      <w:r w:rsidRPr="00673EC2">
        <w:rPr>
          <w:rFonts w:ascii="Times New Roman" w:hAnsi="Times New Roman" w:cs="Times New Roman"/>
          <w:b/>
          <w:sz w:val="20"/>
          <w:szCs w:val="20"/>
        </w:rPr>
        <w:t xml:space="preserve">5: </w:t>
      </w:r>
      <w:r w:rsidRPr="00673EC2">
        <w:rPr>
          <w:rFonts w:ascii="Times New Roman" w:hAnsi="Times New Roman" w:cs="Times New Roman"/>
          <w:sz w:val="20"/>
          <w:szCs w:val="20"/>
        </w:rPr>
        <w:t>Timing of maximum fold-induction of immune cytokines and effects. Each dot represents the time when maximum induction was observed for the top five patients who had the highest immune induction.</w:t>
      </w:r>
    </w:p>
    <w:p w14:paraId="69D0E46A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D7AFE5" w14:textId="6421EB2F" w:rsidR="0023126D" w:rsidRPr="00673EC2" w:rsidRDefault="0023126D" w:rsidP="0023126D">
      <w:pPr>
        <w:spacing w:line="48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2E161C">
        <w:rPr>
          <w:rFonts w:ascii="Times New Roman" w:hAnsi="Times New Roman" w:cs="Times New Roman"/>
          <w:b/>
          <w:sz w:val="20"/>
          <w:szCs w:val="20"/>
        </w:rPr>
        <w:t>S</w:t>
      </w:r>
      <w:r w:rsidRPr="00673EC2">
        <w:rPr>
          <w:rFonts w:ascii="Times New Roman" w:hAnsi="Times New Roman" w:cs="Times New Roman"/>
          <w:b/>
          <w:sz w:val="20"/>
          <w:szCs w:val="20"/>
        </w:rPr>
        <w:t>6:</w:t>
      </w:r>
      <w:r w:rsidRPr="00673EC2">
        <w:rPr>
          <w:rFonts w:ascii="Times New Roman" w:hAnsi="Times New Roman" w:cs="Times New Roman"/>
          <w:sz w:val="20"/>
          <w:szCs w:val="20"/>
        </w:rPr>
        <w:t xml:space="preserve"> Serum PSA (ng/mL) of ONC201-treated prostate cancer patients.</w:t>
      </w:r>
    </w:p>
    <w:p w14:paraId="2683A18F" w14:textId="77777777" w:rsidR="0023126D" w:rsidRPr="00673EC2" w:rsidRDefault="0023126D" w:rsidP="0023126D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lastRenderedPageBreak/>
        <w:t>Supplemental Figures</w:t>
      </w:r>
      <w:r w:rsidRPr="00673EC2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673EC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2571B2C" wp14:editId="62BA10DE">
            <wp:extent cx="5943600" cy="72269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2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9BBB9" w14:textId="77777777" w:rsidR="0023126D" w:rsidRDefault="0023126D" w:rsidP="0023126D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EC2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 wp14:anchorId="17260319" wp14:editId="28519686">
            <wp:extent cx="5372100" cy="62992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3EC2" w:rsidDel="007100E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673EC2" w:rsidDel="00A03F7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6037AB5" w14:textId="77777777" w:rsidR="0023126D" w:rsidRDefault="0023126D" w:rsidP="0023126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1E8724B5" w14:textId="640EB1EB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 w:rsidR="002E161C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673EC2">
        <w:rPr>
          <w:rFonts w:ascii="Times New Roman" w:hAnsi="Times New Roman" w:cs="Times New Roman"/>
          <w:b/>
          <w:sz w:val="20"/>
          <w:szCs w:val="20"/>
        </w:rPr>
        <w:t>:</w:t>
      </w:r>
      <w:r w:rsidRPr="00673EC2">
        <w:rPr>
          <w:rFonts w:ascii="Times New Roman" w:hAnsi="Times New Roman" w:cs="Times New Roman"/>
          <w:sz w:val="20"/>
          <w:szCs w:val="20"/>
        </w:rPr>
        <w:t xml:space="preserve"> Treatment-related adverse events (AEs) in patients treated with ONC201 on a weekly schedule. Those AEs attributed that are at least possibly related to the study drug are listed and all are Grade 1.</w:t>
      </w:r>
    </w:p>
    <w:p w14:paraId="4197FB03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3712" w:type="dxa"/>
        <w:tblInd w:w="108" w:type="dxa"/>
        <w:tblLook w:val="04A0" w:firstRow="1" w:lastRow="0" w:firstColumn="1" w:lastColumn="0" w:noHBand="0" w:noVBand="1"/>
      </w:tblPr>
      <w:tblGrid>
        <w:gridCol w:w="2716"/>
        <w:gridCol w:w="996"/>
      </w:tblGrid>
      <w:tr w:rsidR="0023126D" w:rsidRPr="00673EC2" w14:paraId="0B1E8D5C" w14:textId="77777777" w:rsidTr="00884668">
        <w:trPr>
          <w:trHeight w:val="360"/>
        </w:trPr>
        <w:tc>
          <w:tcPr>
            <w:tcW w:w="27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571F6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No. of Patients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DC55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23126D" w:rsidRPr="00673EC2" w14:paraId="15E205FD" w14:textId="77777777" w:rsidTr="00884668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C27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Nausea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3D1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(5%)</w:t>
            </w:r>
          </w:p>
        </w:tc>
      </w:tr>
      <w:tr w:rsidR="0023126D" w:rsidRPr="00673EC2" w14:paraId="5B1DE225" w14:textId="77777777" w:rsidTr="00884668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8551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Vomiting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3610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(5%)</w:t>
            </w:r>
          </w:p>
        </w:tc>
      </w:tr>
      <w:tr w:rsidR="0023126D" w:rsidRPr="00673EC2" w14:paraId="3D74D407" w14:textId="77777777" w:rsidTr="00884668">
        <w:trPr>
          <w:trHeight w:val="333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995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Fatigue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B16F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(10%)</w:t>
            </w:r>
          </w:p>
        </w:tc>
      </w:tr>
      <w:tr w:rsidR="0023126D" w:rsidRPr="00673EC2" w14:paraId="6A7566D2" w14:textId="77777777" w:rsidTr="00884668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EF2D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Stomach Pain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AFF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(5%)</w:t>
            </w:r>
          </w:p>
        </w:tc>
      </w:tr>
      <w:tr w:rsidR="0023126D" w:rsidRPr="00673EC2" w14:paraId="413FA3BE" w14:textId="77777777" w:rsidTr="00884668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6C7E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Cognitive Disturbance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EE52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(5%)</w:t>
            </w:r>
          </w:p>
        </w:tc>
      </w:tr>
      <w:tr w:rsidR="0023126D" w:rsidRPr="00673EC2" w14:paraId="11EF22E7" w14:textId="77777777" w:rsidTr="00884668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5DA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Tinnitus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A043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(5%)</w:t>
            </w:r>
          </w:p>
        </w:tc>
      </w:tr>
      <w:tr w:rsidR="0023126D" w:rsidRPr="00673EC2" w14:paraId="3B851D86" w14:textId="77777777" w:rsidTr="00884668">
        <w:trPr>
          <w:trHeight w:val="320"/>
        </w:trPr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B570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Dysgeusia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F420A" w14:textId="77777777" w:rsidR="0023126D" w:rsidRPr="00673EC2" w:rsidRDefault="0023126D" w:rsidP="0088466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73E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(5%)</w:t>
            </w:r>
          </w:p>
        </w:tc>
      </w:tr>
    </w:tbl>
    <w:p w14:paraId="7CCA77BE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60B19A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8A4B44" w14:textId="18662B5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EC2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2E161C">
        <w:rPr>
          <w:rFonts w:ascii="Times New Roman" w:hAnsi="Times New Roman" w:cs="Times New Roman"/>
          <w:b/>
          <w:sz w:val="20"/>
          <w:szCs w:val="20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73EC2">
        <w:rPr>
          <w:rFonts w:ascii="Times New Roman" w:hAnsi="Times New Roman" w:cs="Times New Roman"/>
          <w:b/>
          <w:sz w:val="20"/>
          <w:szCs w:val="20"/>
        </w:rPr>
        <w:t>:</w:t>
      </w:r>
      <w:r w:rsidRPr="00673EC2">
        <w:rPr>
          <w:rFonts w:ascii="Times New Roman" w:hAnsi="Times New Roman" w:cs="Times New Roman"/>
          <w:sz w:val="20"/>
          <w:szCs w:val="20"/>
        </w:rPr>
        <w:t xml:space="preserve"> Pharmacokinetic parameters for 625 mg of ONC201 after the first dose of cycle 1 and after the first dose of cycle 2 (n = 17).</w:t>
      </w:r>
    </w:p>
    <w:p w14:paraId="7A766650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3EC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D084E3F" wp14:editId="22AEB03D">
            <wp:extent cx="5943600" cy="642551"/>
            <wp:effectExtent l="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FF982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53C02D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0050EB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2D27A7" w14:textId="77777777" w:rsidR="0023126D" w:rsidRPr="00673EC2" w:rsidRDefault="0023126D" w:rsidP="0023126D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B8EE92" w14:textId="77777777" w:rsidR="001C2B5F" w:rsidRDefault="001C2B5F"/>
    <w:sectPr w:rsidR="001C2B5F" w:rsidSect="002C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23126D"/>
    <w:rsid w:val="000112D6"/>
    <w:rsid w:val="00071D6F"/>
    <w:rsid w:val="000C02A9"/>
    <w:rsid w:val="00114E58"/>
    <w:rsid w:val="00126D4A"/>
    <w:rsid w:val="001432FF"/>
    <w:rsid w:val="00167544"/>
    <w:rsid w:val="0018128E"/>
    <w:rsid w:val="00190736"/>
    <w:rsid w:val="001A3707"/>
    <w:rsid w:val="001C2B5F"/>
    <w:rsid w:val="001C6CB3"/>
    <w:rsid w:val="001D3534"/>
    <w:rsid w:val="001D5DEC"/>
    <w:rsid w:val="0022696E"/>
    <w:rsid w:val="0023126D"/>
    <w:rsid w:val="0024006D"/>
    <w:rsid w:val="002442C0"/>
    <w:rsid w:val="002956CA"/>
    <w:rsid w:val="00295C5B"/>
    <w:rsid w:val="002A1286"/>
    <w:rsid w:val="002B341F"/>
    <w:rsid w:val="002E161C"/>
    <w:rsid w:val="002F7576"/>
    <w:rsid w:val="003255C1"/>
    <w:rsid w:val="003333D8"/>
    <w:rsid w:val="003355A0"/>
    <w:rsid w:val="00353EF0"/>
    <w:rsid w:val="003547F2"/>
    <w:rsid w:val="00362D7B"/>
    <w:rsid w:val="00374421"/>
    <w:rsid w:val="0039035E"/>
    <w:rsid w:val="003A5296"/>
    <w:rsid w:val="003F04B9"/>
    <w:rsid w:val="0040479C"/>
    <w:rsid w:val="004331D9"/>
    <w:rsid w:val="00443677"/>
    <w:rsid w:val="004700EC"/>
    <w:rsid w:val="004819A1"/>
    <w:rsid w:val="004D42AB"/>
    <w:rsid w:val="004E6E7E"/>
    <w:rsid w:val="00501A5D"/>
    <w:rsid w:val="00513003"/>
    <w:rsid w:val="00514CBC"/>
    <w:rsid w:val="00531283"/>
    <w:rsid w:val="005734D1"/>
    <w:rsid w:val="005957D1"/>
    <w:rsid w:val="005B2404"/>
    <w:rsid w:val="005C0A77"/>
    <w:rsid w:val="006319F3"/>
    <w:rsid w:val="006354AF"/>
    <w:rsid w:val="00675A41"/>
    <w:rsid w:val="006D7947"/>
    <w:rsid w:val="006E50A5"/>
    <w:rsid w:val="006F4524"/>
    <w:rsid w:val="00731FF8"/>
    <w:rsid w:val="00744147"/>
    <w:rsid w:val="007F5957"/>
    <w:rsid w:val="007F7298"/>
    <w:rsid w:val="0081765C"/>
    <w:rsid w:val="00837637"/>
    <w:rsid w:val="00886697"/>
    <w:rsid w:val="00896515"/>
    <w:rsid w:val="008968B8"/>
    <w:rsid w:val="008A5FF9"/>
    <w:rsid w:val="008E4285"/>
    <w:rsid w:val="0090707B"/>
    <w:rsid w:val="00915EA0"/>
    <w:rsid w:val="00945D45"/>
    <w:rsid w:val="00972D26"/>
    <w:rsid w:val="0099728D"/>
    <w:rsid w:val="009B53D3"/>
    <w:rsid w:val="009C53A7"/>
    <w:rsid w:val="009E5251"/>
    <w:rsid w:val="00A055F2"/>
    <w:rsid w:val="00A151F4"/>
    <w:rsid w:val="00A153DE"/>
    <w:rsid w:val="00A156C2"/>
    <w:rsid w:val="00A51203"/>
    <w:rsid w:val="00A72358"/>
    <w:rsid w:val="00A73722"/>
    <w:rsid w:val="00AA08CF"/>
    <w:rsid w:val="00AD2F13"/>
    <w:rsid w:val="00B07395"/>
    <w:rsid w:val="00B23827"/>
    <w:rsid w:val="00B24DEF"/>
    <w:rsid w:val="00BE776A"/>
    <w:rsid w:val="00C6786A"/>
    <w:rsid w:val="00CC4119"/>
    <w:rsid w:val="00D016D6"/>
    <w:rsid w:val="00D108AE"/>
    <w:rsid w:val="00D452A3"/>
    <w:rsid w:val="00D46A80"/>
    <w:rsid w:val="00D70B6B"/>
    <w:rsid w:val="00D77BE8"/>
    <w:rsid w:val="00D872DE"/>
    <w:rsid w:val="00DB4AC4"/>
    <w:rsid w:val="00DC0F67"/>
    <w:rsid w:val="00DD138F"/>
    <w:rsid w:val="00DE0508"/>
    <w:rsid w:val="00DE2B1A"/>
    <w:rsid w:val="00E1265C"/>
    <w:rsid w:val="00E47271"/>
    <w:rsid w:val="00EA3FF4"/>
    <w:rsid w:val="00EB5A46"/>
    <w:rsid w:val="00ED1B64"/>
    <w:rsid w:val="00ED75FB"/>
    <w:rsid w:val="00EE0F0E"/>
    <w:rsid w:val="00F242E0"/>
    <w:rsid w:val="00F36524"/>
    <w:rsid w:val="00F413AD"/>
    <w:rsid w:val="00F526FF"/>
    <w:rsid w:val="00F64929"/>
    <w:rsid w:val="00FA3993"/>
    <w:rsid w:val="00FB64CD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4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26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2267</Characters>
  <Application>Microsoft Office Word</Application>
  <DocSecurity>0</DocSecurity>
  <Lines>68</Lines>
  <Paragraphs>33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MPABLEO</cp:lastModifiedBy>
  <cp:revision>3</cp:revision>
  <dcterms:created xsi:type="dcterms:W3CDTF">2018-12-21T02:19:00Z</dcterms:created>
  <dcterms:modified xsi:type="dcterms:W3CDTF">2019-04-24T15:47:00Z</dcterms:modified>
</cp:coreProperties>
</file>