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6BA1E" w14:textId="461A2A3D" w:rsidR="00CF089C" w:rsidRPr="00611E38" w:rsidRDefault="00804095" w:rsidP="00564B72">
      <w:pPr>
        <w:pStyle w:val="Heading1"/>
        <w:rPr>
          <w:color w:val="000000" w:themeColor="text1"/>
        </w:rPr>
      </w:pPr>
      <w:r>
        <w:rPr>
          <w:color w:val="000000" w:themeColor="text1"/>
        </w:rPr>
        <w:t>Additional file 3</w:t>
      </w:r>
      <w:bookmarkStart w:id="0" w:name="_GoBack"/>
      <w:bookmarkEnd w:id="0"/>
      <w:r>
        <w:rPr>
          <w:color w:val="000000" w:themeColor="text1"/>
        </w:rPr>
        <w:t xml:space="preserve"> </w:t>
      </w:r>
      <w:r w:rsidR="007A105D" w:rsidRPr="00611E38">
        <w:rPr>
          <w:color w:val="000000" w:themeColor="text1"/>
        </w:rPr>
        <w:t>Standardmassnahmen</w:t>
      </w:r>
      <w:r w:rsidR="00EF7BF6" w:rsidRPr="00611E38">
        <w:rPr>
          <w:color w:val="000000" w:themeColor="text1"/>
        </w:rPr>
        <w:t xml:space="preserve"> Übersicht</w:t>
      </w:r>
    </w:p>
    <w:tbl>
      <w:tblPr>
        <w:tblW w:w="9214" w:type="dxa"/>
        <w:tblInd w:w="108" w:type="dxa"/>
        <w:shd w:val="clear" w:color="auto" w:fill="D3D9EC"/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611E38" w:rsidRPr="00BC7B7E" w14:paraId="2B509229" w14:textId="77777777" w:rsidTr="00D463C1">
        <w:trPr>
          <w:trHeight w:val="304"/>
        </w:trPr>
        <w:tc>
          <w:tcPr>
            <w:tcW w:w="9214" w:type="dxa"/>
            <w:gridSpan w:val="2"/>
            <w:tcBorders>
              <w:bottom w:val="single" w:sz="2" w:space="0" w:color="auto"/>
            </w:tcBorders>
            <w:shd w:val="clear" w:color="auto" w:fill="D3D9EC"/>
          </w:tcPr>
          <w:p w14:paraId="774EF66C" w14:textId="77777777" w:rsidR="00B00325" w:rsidRPr="00BC7B7E" w:rsidRDefault="00B00325" w:rsidP="00CA497F">
            <w:pPr>
              <w:pStyle w:val="Heading2"/>
              <w:rPr>
                <w:color w:val="000000" w:themeColor="text1"/>
                <w:sz w:val="28"/>
              </w:rPr>
            </w:pPr>
            <w:r w:rsidRPr="00BC7B7E">
              <w:rPr>
                <w:color w:val="000000" w:themeColor="text1"/>
                <w:sz w:val="22"/>
              </w:rPr>
              <w:t>Das Wichtigste in Kürze</w:t>
            </w:r>
          </w:p>
        </w:tc>
      </w:tr>
      <w:tr w:rsidR="00611E38" w:rsidRPr="00BC7B7E" w14:paraId="742D77C9" w14:textId="77777777" w:rsidTr="00C67D0A">
        <w:tc>
          <w:tcPr>
            <w:tcW w:w="2552" w:type="dxa"/>
            <w:tcBorders>
              <w:top w:val="single" w:sz="2" w:space="0" w:color="auto"/>
            </w:tcBorders>
            <w:shd w:val="clear" w:color="auto" w:fill="D3D9EC"/>
          </w:tcPr>
          <w:p w14:paraId="4D03EB5C" w14:textId="77777777" w:rsidR="00B00325" w:rsidRPr="00BC7B7E" w:rsidRDefault="002D3F76" w:rsidP="002D3F76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Standardmassnahmen</w:t>
            </w:r>
            <w:r w:rsidR="00DB515B" w:rsidRPr="00BC7B7E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shd w:val="clear" w:color="auto" w:fill="D3D9EC"/>
          </w:tcPr>
          <w:p w14:paraId="092893DF" w14:textId="77777777" w:rsidR="00A60D90" w:rsidRPr="00BC7B7E" w:rsidRDefault="00C16BE4" w:rsidP="00C16BE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Die wichtigsten Massnahmen in der Verhinderung von Übertragung von Erregern</w:t>
            </w:r>
          </w:p>
          <w:p w14:paraId="1CE40F59" w14:textId="270CEEB2" w:rsidR="00EF7BF6" w:rsidRPr="00BC7B7E" w:rsidRDefault="00EF7BF6" w:rsidP="00C16BE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Werden bei allen Patienten sowohl im ambulanten als auch im stationären Setting angewandt </w:t>
            </w:r>
          </w:p>
        </w:tc>
      </w:tr>
    </w:tbl>
    <w:p w14:paraId="0F594B8A" w14:textId="5750FA57" w:rsidR="00716154" w:rsidRDefault="00716154" w:rsidP="003D7863">
      <w:pPr>
        <w:rPr>
          <w:color w:val="000000" w:themeColor="text1"/>
          <w:sz w:val="20"/>
        </w:rPr>
      </w:pPr>
    </w:p>
    <w:p w14:paraId="58A0D045" w14:textId="621F5CE5" w:rsidR="00D91D29" w:rsidRDefault="00D91D29" w:rsidP="003D7863">
      <w:pPr>
        <w:rPr>
          <w:color w:val="000000" w:themeColor="text1"/>
          <w:sz w:val="20"/>
        </w:rPr>
      </w:pPr>
    </w:p>
    <w:p w14:paraId="683BB00E" w14:textId="4B95B0C4" w:rsidR="00D91D29" w:rsidRDefault="00D91D29" w:rsidP="003D7863">
      <w:pPr>
        <w:rPr>
          <w:color w:val="000000" w:themeColor="text1"/>
          <w:sz w:val="20"/>
        </w:rPr>
      </w:pPr>
    </w:p>
    <w:p w14:paraId="48AB369B" w14:textId="0EBC40BF" w:rsidR="00D91D29" w:rsidRDefault="00D91D29" w:rsidP="003D7863">
      <w:pPr>
        <w:rPr>
          <w:color w:val="000000" w:themeColor="text1"/>
          <w:sz w:val="20"/>
        </w:rPr>
      </w:pPr>
    </w:p>
    <w:p w14:paraId="670C897F" w14:textId="33D080D8" w:rsidR="00D91D29" w:rsidRDefault="00D91D29" w:rsidP="003D7863">
      <w:pPr>
        <w:rPr>
          <w:color w:val="000000" w:themeColor="text1"/>
          <w:sz w:val="20"/>
        </w:rPr>
      </w:pPr>
    </w:p>
    <w:p w14:paraId="60EBA86C" w14:textId="77777777" w:rsidR="00D91D29" w:rsidRPr="00BC7B7E" w:rsidRDefault="00D91D29" w:rsidP="003D7863">
      <w:pPr>
        <w:rPr>
          <w:color w:val="000000" w:themeColor="text1"/>
          <w:sz w:val="20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5103"/>
      </w:tblGrid>
      <w:tr w:rsidR="00611E38" w:rsidRPr="00BC7B7E" w14:paraId="5A3945ED" w14:textId="77777777" w:rsidTr="00D61220">
        <w:tc>
          <w:tcPr>
            <w:tcW w:w="921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FB3A7CD" w14:textId="77777777" w:rsidR="00AC03EA" w:rsidRPr="00BC7B7E" w:rsidRDefault="00CC6A85" w:rsidP="00D61220">
            <w:pPr>
              <w:pStyle w:val="Heading2"/>
              <w:outlineLvl w:val="1"/>
              <w:rPr>
                <w:color w:val="000000" w:themeColor="text1"/>
                <w:sz w:val="28"/>
              </w:rPr>
            </w:pPr>
            <w:r w:rsidRPr="00BC7B7E">
              <w:rPr>
                <w:color w:val="0057A2" w:themeColor="text2"/>
                <w:sz w:val="22"/>
              </w:rPr>
              <w:t>Händehygiene</w:t>
            </w:r>
          </w:p>
        </w:tc>
      </w:tr>
      <w:tr w:rsidR="00611E38" w:rsidRPr="00BC7B7E" w14:paraId="3A98AB08" w14:textId="77777777" w:rsidTr="00D61220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3C8903" w14:textId="3238C432" w:rsidR="00AC03EA" w:rsidRPr="00BC7B7E" w:rsidRDefault="00BC1405" w:rsidP="00D61220">
            <w:pPr>
              <w:rPr>
                <w:b/>
                <w:color w:val="000000" w:themeColor="text1"/>
                <w:sz w:val="20"/>
              </w:rPr>
            </w:pPr>
            <w:hyperlink r:id="rId9" w:history="1">
              <w:r w:rsidR="00AC03EA" w:rsidRPr="00BC7B7E">
                <w:rPr>
                  <w:rStyle w:val="Hyperlink"/>
                  <w:b/>
                  <w:color w:val="000000" w:themeColor="text1"/>
                  <w:sz w:val="20"/>
                  <w:u w:val="none"/>
                </w:rPr>
                <w:t>Hygienische Händedesinfektion</w:t>
              </w:r>
            </w:hyperlink>
            <w:r w:rsidR="00C85CD7" w:rsidRPr="00BC7B7E">
              <w:rPr>
                <w:b/>
                <w:color w:val="000000" w:themeColor="text1"/>
                <w:sz w:val="20"/>
              </w:rPr>
              <w:t xml:space="preserve"> </w:t>
            </w:r>
          </w:p>
          <w:p w14:paraId="476111DB" w14:textId="46CB8ACE" w:rsidR="002D3F76" w:rsidRPr="00BC7B7E" w:rsidRDefault="002D3F76" w:rsidP="00D6122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F6C942" w14:textId="6CDC24EA" w:rsidR="00AC03EA" w:rsidRPr="00BC7B7E" w:rsidRDefault="00AE288C" w:rsidP="00D61220">
            <w:pPr>
              <w:pStyle w:val="TextTabelle"/>
              <w:jc w:val="center"/>
              <w:rPr>
                <w:color w:val="000000" w:themeColor="text1"/>
                <w:sz w:val="20"/>
              </w:rPr>
            </w:pPr>
            <w:r w:rsidRPr="00BC7B7E">
              <w:rPr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446216EB" wp14:editId="6D7AC810">
                  <wp:extent cx="540000" cy="540000"/>
                  <wp:effectExtent l="0" t="0" r="0" b="0"/>
                  <wp:docPr id="4" name="Grafik 4" descr="O:\Groups\Spihyg\Hygieneordner\neuer Hygieneordner\Grafiker Redesign\Icons Final\jpg_Format\Händedesinfektion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Groups\Spihyg\Hygieneordner\neuer Hygieneordner\Grafiker Redesign\Icons Final\jpg_Format\Händedesinfektion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3ECDA" w14:textId="77777777" w:rsidR="002D3F76" w:rsidRPr="00BC7B7E" w:rsidRDefault="002D3F76" w:rsidP="00D61220">
            <w:pPr>
              <w:pStyle w:val="TextTabelle"/>
              <w:jc w:val="center"/>
              <w:rPr>
                <w:color w:val="000000" w:themeColor="text1"/>
                <w:sz w:val="20"/>
              </w:rPr>
            </w:pPr>
          </w:p>
          <w:p w14:paraId="7CF2350B" w14:textId="77777777" w:rsidR="002D3F76" w:rsidRPr="00BC7B7E" w:rsidRDefault="002D3F76" w:rsidP="00D61220">
            <w:pPr>
              <w:pStyle w:val="TextTabelle"/>
              <w:jc w:val="center"/>
              <w:rPr>
                <w:color w:val="000000" w:themeColor="text1"/>
                <w:sz w:val="20"/>
              </w:rPr>
            </w:pPr>
          </w:p>
          <w:p w14:paraId="72E9DCA1" w14:textId="77777777" w:rsidR="002D3F76" w:rsidRPr="00BC7B7E" w:rsidRDefault="002D3F76" w:rsidP="00D61220">
            <w:pPr>
              <w:pStyle w:val="TextTabelle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21396" w14:textId="1DFAC2BB" w:rsidR="00C16BE4" w:rsidRPr="00BC7B7E" w:rsidRDefault="000455F0" w:rsidP="00C16BE4">
            <w:pPr>
              <w:pStyle w:val="TextTabelle"/>
              <w:ind w:left="34"/>
              <w:rPr>
                <w:color w:val="000000" w:themeColor="text1"/>
                <w:sz w:val="20"/>
              </w:rPr>
            </w:pPr>
            <w:r w:rsidRPr="00BC7B7E">
              <w:rPr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380D3BA7" wp14:editId="01DDC676">
                  <wp:extent cx="1922179" cy="2476500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667" cy="2502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F1EA8" w14:textId="77777777" w:rsidR="00AC03EA" w:rsidRPr="00BC7B7E" w:rsidRDefault="00C16BE4" w:rsidP="002B1DEA">
            <w:pPr>
              <w:pStyle w:val="TextTabelle"/>
              <w:numPr>
                <w:ilvl w:val="0"/>
                <w:numId w:val="7"/>
              </w:numPr>
              <w:ind w:left="459" w:hanging="425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Patientenzone</w:t>
            </w:r>
            <w:r w:rsidR="002D3F76" w:rsidRPr="00BC7B7E">
              <w:rPr>
                <w:color w:val="000000" w:themeColor="text1"/>
                <w:sz w:val="20"/>
              </w:rPr>
              <w:t xml:space="preserve"> betreten</w:t>
            </w:r>
          </w:p>
          <w:p w14:paraId="2377FF9B" w14:textId="77777777" w:rsidR="002D3F76" w:rsidRPr="00BC7B7E" w:rsidRDefault="002D3F76" w:rsidP="002B1DEA">
            <w:pPr>
              <w:pStyle w:val="TextTabelle"/>
              <w:numPr>
                <w:ilvl w:val="0"/>
                <w:numId w:val="7"/>
              </w:numPr>
              <w:ind w:left="459" w:hanging="425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Vor sauberen</w:t>
            </w:r>
            <w:r w:rsidR="00C16BE4" w:rsidRPr="00BC7B7E">
              <w:rPr>
                <w:color w:val="000000" w:themeColor="text1"/>
                <w:sz w:val="20"/>
              </w:rPr>
              <w:t>/a</w:t>
            </w:r>
            <w:r w:rsidRPr="00BC7B7E">
              <w:rPr>
                <w:color w:val="000000" w:themeColor="text1"/>
                <w:sz w:val="20"/>
              </w:rPr>
              <w:t>septischen Handlungen</w:t>
            </w:r>
          </w:p>
          <w:p w14:paraId="4D95A3D1" w14:textId="77777777" w:rsidR="002D3F76" w:rsidRPr="00BC7B7E" w:rsidRDefault="002D3F76" w:rsidP="002B1DEA">
            <w:pPr>
              <w:pStyle w:val="TextTabelle"/>
              <w:numPr>
                <w:ilvl w:val="0"/>
                <w:numId w:val="7"/>
              </w:numPr>
              <w:ind w:left="459" w:hanging="425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Nach Kontakt mit Körperflüssigkeiten</w:t>
            </w:r>
          </w:p>
          <w:p w14:paraId="08FBAFEC" w14:textId="2A33EA42" w:rsidR="002D3F76" w:rsidRPr="00BC7B7E" w:rsidRDefault="00C16BE4" w:rsidP="00D61220">
            <w:pPr>
              <w:pStyle w:val="TextTabelle"/>
              <w:numPr>
                <w:ilvl w:val="0"/>
                <w:numId w:val="7"/>
              </w:numPr>
              <w:ind w:left="459" w:hanging="425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Patientenzone verlassen</w:t>
            </w:r>
          </w:p>
        </w:tc>
      </w:tr>
      <w:tr w:rsidR="00611E38" w:rsidRPr="00BC7B7E" w14:paraId="23D92101" w14:textId="77777777" w:rsidTr="00D61220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E61D06" w14:textId="77777777" w:rsidR="00AC03EA" w:rsidRPr="00BC7B7E" w:rsidRDefault="00AC03EA" w:rsidP="00D61220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Hände waschen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43982" w14:textId="643B54CC" w:rsidR="00AC03EA" w:rsidRPr="00BC7B7E" w:rsidRDefault="00AE288C" w:rsidP="00D61220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3CAD417D" wp14:editId="696761B3">
                  <wp:extent cx="540000" cy="540000"/>
                  <wp:effectExtent l="0" t="0" r="0" b="0"/>
                  <wp:docPr id="5" name="Grafik 5" descr="O:\Groups\Spihyg\Hygieneordner\neuer Hygieneordner\Grafiker Redesign\Icons Final\jpg_Format\Hände waschen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Groups\Spihyg\Hygieneordner\neuer Hygieneordner\Grafiker Redesign\Icons Final\jpg_Format\Hände waschen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F1142" w14:textId="77777777" w:rsidR="00AC03EA" w:rsidRPr="00BC7B7E" w:rsidRDefault="00AC03EA" w:rsidP="00D61220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Bei Arbeitsantritt und nach Arbeitsende</w:t>
            </w:r>
          </w:p>
          <w:p w14:paraId="5F55F36E" w14:textId="77777777" w:rsidR="00AC03EA" w:rsidRPr="00BC7B7E" w:rsidRDefault="00AC03EA" w:rsidP="00D61220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Bei sichtbarer Verschmutzung</w:t>
            </w:r>
          </w:p>
          <w:p w14:paraId="7F68B6B9" w14:textId="77777777" w:rsidR="00AC03EA" w:rsidRPr="00BC7B7E" w:rsidRDefault="00AC03EA" w:rsidP="00501463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Nach Toilettengang</w:t>
            </w:r>
          </w:p>
          <w:p w14:paraId="6F36C965" w14:textId="43928E73" w:rsidR="00AC03EA" w:rsidRPr="00BC7B7E" w:rsidRDefault="007A312C" w:rsidP="00C16BE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Nach Kontakt mit </w:t>
            </w:r>
            <w:r w:rsidRPr="00BC7B7E">
              <w:rPr>
                <w:i/>
                <w:color w:val="000000" w:themeColor="text1"/>
                <w:sz w:val="20"/>
              </w:rPr>
              <w:t>Clostridium difficile</w:t>
            </w:r>
            <w:r w:rsidRPr="00BC7B7E">
              <w:rPr>
                <w:color w:val="000000" w:themeColor="text1"/>
                <w:sz w:val="20"/>
              </w:rPr>
              <w:t xml:space="preserve">, im Falle eines </w:t>
            </w:r>
            <w:r w:rsidRPr="00BC7B7E">
              <w:rPr>
                <w:i/>
                <w:color w:val="000000" w:themeColor="text1"/>
                <w:sz w:val="20"/>
              </w:rPr>
              <w:t>C. difficile</w:t>
            </w:r>
            <w:r w:rsidRPr="00BC7B7E">
              <w:rPr>
                <w:color w:val="000000" w:themeColor="text1"/>
                <w:sz w:val="20"/>
              </w:rPr>
              <w:t xml:space="preserve">-Outbreaks </w:t>
            </w:r>
          </w:p>
        </w:tc>
      </w:tr>
      <w:tr w:rsidR="000455F0" w:rsidRPr="00BC7B7E" w14:paraId="5F5C324E" w14:textId="77777777" w:rsidTr="00D61220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3D9D6" w14:textId="77777777" w:rsidR="00AC03EA" w:rsidRPr="00BC7B7E" w:rsidRDefault="00AC03EA" w:rsidP="00D61220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Hautschutz / Hautpflege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8C29A" w14:textId="369F39AC" w:rsidR="00AC03EA" w:rsidRPr="00BC7B7E" w:rsidRDefault="00AC03EA" w:rsidP="00D61220">
            <w:pPr>
              <w:pStyle w:val="TextTabelle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E8250" w14:textId="77777777" w:rsidR="001679F5" w:rsidRPr="00BC7B7E" w:rsidRDefault="001679F5" w:rsidP="00D61220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Ziel: Intakte Haut der Hände</w:t>
            </w:r>
          </w:p>
          <w:p w14:paraId="4C49EDE9" w14:textId="77777777" w:rsidR="00AC03EA" w:rsidRPr="00BC7B7E" w:rsidRDefault="007A105D" w:rsidP="00D61220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Hautschutz</w:t>
            </w:r>
            <w:r w:rsidR="000741E3" w:rsidRPr="00BC7B7E">
              <w:rPr>
                <w:color w:val="000000" w:themeColor="text1"/>
                <w:sz w:val="20"/>
              </w:rPr>
              <w:t>crème</w:t>
            </w:r>
            <w:r w:rsidRPr="00BC7B7E">
              <w:rPr>
                <w:color w:val="000000" w:themeColor="text1"/>
                <w:sz w:val="20"/>
              </w:rPr>
              <w:t xml:space="preserve"> vor Arbeitsbeginn und während der Arbeit</w:t>
            </w:r>
          </w:p>
          <w:p w14:paraId="4B38DBFC" w14:textId="77777777" w:rsidR="007A105D" w:rsidRPr="00BC7B7E" w:rsidRDefault="007A105D" w:rsidP="003F035F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Hautpflege</w:t>
            </w:r>
            <w:r w:rsidR="003F035F" w:rsidRPr="00BC7B7E">
              <w:rPr>
                <w:color w:val="000000" w:themeColor="text1"/>
                <w:sz w:val="20"/>
              </w:rPr>
              <w:t>c</w:t>
            </w:r>
            <w:r w:rsidR="000741E3" w:rsidRPr="00BC7B7E">
              <w:rPr>
                <w:color w:val="000000" w:themeColor="text1"/>
                <w:sz w:val="20"/>
              </w:rPr>
              <w:t>rème</w:t>
            </w:r>
            <w:r w:rsidRPr="00BC7B7E">
              <w:rPr>
                <w:color w:val="000000" w:themeColor="text1"/>
                <w:sz w:val="20"/>
              </w:rPr>
              <w:t xml:space="preserve"> regenerierend nach Arbeitsende</w:t>
            </w:r>
          </w:p>
        </w:tc>
      </w:tr>
    </w:tbl>
    <w:p w14:paraId="6F02B96B" w14:textId="77777777" w:rsidR="00AC03EA" w:rsidRPr="00BC7B7E" w:rsidRDefault="00AC03EA" w:rsidP="003D7863">
      <w:pPr>
        <w:rPr>
          <w:color w:val="000000" w:themeColor="text1"/>
          <w:sz w:val="20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611E38" w:rsidRPr="00BC7B7E" w14:paraId="73CD318D" w14:textId="77777777" w:rsidTr="00501463">
        <w:tc>
          <w:tcPr>
            <w:tcW w:w="9214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6902AF7" w14:textId="42FCB9F5" w:rsidR="007B7818" w:rsidRPr="00BC7B7E" w:rsidRDefault="007B7818" w:rsidP="00315D64">
            <w:pPr>
              <w:pStyle w:val="Heading2"/>
              <w:outlineLvl w:val="1"/>
              <w:rPr>
                <w:color w:val="000000" w:themeColor="text1"/>
                <w:sz w:val="28"/>
              </w:rPr>
            </w:pPr>
            <w:r w:rsidRPr="00BC7B7E">
              <w:rPr>
                <w:color w:val="0057A2" w:themeColor="text2"/>
                <w:sz w:val="22"/>
              </w:rPr>
              <w:lastRenderedPageBreak/>
              <w:t>Kleidung und Schmuck</w:t>
            </w:r>
            <w:r w:rsidR="006A1EF7" w:rsidRPr="00BC7B7E">
              <w:rPr>
                <w:color w:val="0057A2" w:themeColor="text2"/>
                <w:sz w:val="22"/>
              </w:rPr>
              <w:t xml:space="preserve"> - Im direkten Patientenkontakt, in Patientenumgebung und bei aseptischen Tätigkeiten</w:t>
            </w:r>
          </w:p>
        </w:tc>
      </w:tr>
      <w:tr w:rsidR="00611E38" w:rsidRPr="00BC7B7E" w14:paraId="232A80DD" w14:textId="77777777" w:rsidTr="00501463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F2D6AD" w14:textId="77777777" w:rsidR="007B7818" w:rsidRPr="00BC7B7E" w:rsidRDefault="007B7818" w:rsidP="00315D64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Dienstkleidung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530D3" w14:textId="27F1296A" w:rsidR="007A312C" w:rsidRPr="00BC7B7E" w:rsidRDefault="007A312C" w:rsidP="007A312C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Täglich </w:t>
            </w:r>
            <w:r w:rsidR="00DB73E2" w:rsidRPr="00BC7B7E">
              <w:rPr>
                <w:color w:val="000000" w:themeColor="text1"/>
                <w:sz w:val="20"/>
              </w:rPr>
              <w:t>wechseln,</w:t>
            </w:r>
            <w:r w:rsidRPr="00BC7B7E">
              <w:rPr>
                <w:color w:val="000000" w:themeColor="text1"/>
                <w:sz w:val="20"/>
              </w:rPr>
              <w:t xml:space="preserve"> bei Verschmutzung sofort wechseln</w:t>
            </w:r>
          </w:p>
          <w:p w14:paraId="7C22666A" w14:textId="1287F7A3" w:rsidR="00E81566" w:rsidRPr="00BC7B7E" w:rsidRDefault="00E81566" w:rsidP="00C876BE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Private Kleidung muss mit Dienstkleidung bedeckt sein</w:t>
            </w:r>
            <w:r w:rsidR="00501463" w:rsidRPr="00BC7B7E">
              <w:rPr>
                <w:color w:val="000000" w:themeColor="text1"/>
                <w:sz w:val="20"/>
              </w:rPr>
              <w:t>, Handgelenke müssen frei sein</w:t>
            </w:r>
          </w:p>
          <w:p w14:paraId="5214E013" w14:textId="2341A54D" w:rsidR="007A312C" w:rsidRPr="00BC7B7E" w:rsidRDefault="007A312C" w:rsidP="007A312C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Bei aseptischen Tätigkeiten: K</w:t>
            </w:r>
            <w:r w:rsidR="00E81566" w:rsidRPr="00BC7B7E">
              <w:rPr>
                <w:color w:val="000000" w:themeColor="text1"/>
                <w:sz w:val="20"/>
              </w:rPr>
              <w:t>eine langen Ärmel</w:t>
            </w:r>
          </w:p>
          <w:p w14:paraId="31158F62" w14:textId="503E1671" w:rsidR="007B7818" w:rsidRPr="00BC7B7E" w:rsidRDefault="003F035F" w:rsidP="007A312C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Ausserhalb des Patientenzimmers sind Baumwolljacken </w:t>
            </w:r>
            <w:r w:rsidR="007A312C" w:rsidRPr="00BC7B7E">
              <w:rPr>
                <w:color w:val="000000" w:themeColor="text1"/>
                <w:sz w:val="20"/>
              </w:rPr>
              <w:t xml:space="preserve">(waschbar bei 60°) </w:t>
            </w:r>
            <w:r w:rsidRPr="00BC7B7E">
              <w:rPr>
                <w:color w:val="000000" w:themeColor="text1"/>
                <w:sz w:val="20"/>
              </w:rPr>
              <w:t xml:space="preserve">mit langen Ärmeln </w:t>
            </w:r>
            <w:r w:rsidR="007A312C" w:rsidRPr="00BC7B7E">
              <w:rPr>
                <w:color w:val="000000" w:themeColor="text1"/>
                <w:sz w:val="20"/>
              </w:rPr>
              <w:t>erlaubt</w:t>
            </w:r>
          </w:p>
        </w:tc>
      </w:tr>
      <w:tr w:rsidR="00611E38" w:rsidRPr="00BC7B7E" w14:paraId="56F36DC5" w14:textId="77777777" w:rsidTr="00501463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E6518" w14:textId="77777777" w:rsidR="00566C65" w:rsidRPr="00BC7B7E" w:rsidRDefault="00566C65" w:rsidP="00315D64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Bereichskleidung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991625" w14:textId="3E4DBCE0" w:rsidR="00566C65" w:rsidRPr="00BC7B7E" w:rsidRDefault="00566C65" w:rsidP="00EA4C16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Im Operationssaal, in der Zentralsterilisation, auf der Stammzell</w:t>
            </w:r>
            <w:r w:rsidR="00EA4C16" w:rsidRPr="00BC7B7E">
              <w:rPr>
                <w:color w:val="000000" w:themeColor="text1"/>
                <w:sz w:val="20"/>
              </w:rPr>
              <w:t>-T</w:t>
            </w:r>
            <w:r w:rsidRPr="00BC7B7E">
              <w:rPr>
                <w:color w:val="000000" w:themeColor="text1"/>
                <w:sz w:val="20"/>
              </w:rPr>
              <w:t xml:space="preserve">ransplantationsstation und auf der Intensivstation für Brandverletzte gelten </w:t>
            </w:r>
            <w:r w:rsidR="00C16BE4" w:rsidRPr="00BC7B7E">
              <w:rPr>
                <w:color w:val="000000" w:themeColor="text1"/>
                <w:sz w:val="20"/>
              </w:rPr>
              <w:t>separate</w:t>
            </w:r>
            <w:r w:rsidRPr="00BC7B7E">
              <w:rPr>
                <w:color w:val="000000" w:themeColor="text1"/>
                <w:sz w:val="20"/>
              </w:rPr>
              <w:t xml:space="preserve"> Regelungen</w:t>
            </w:r>
          </w:p>
        </w:tc>
      </w:tr>
      <w:tr w:rsidR="00611E38" w:rsidRPr="00BC7B7E" w14:paraId="7917072A" w14:textId="77777777" w:rsidTr="00501463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3911A" w14:textId="1EFD04B5" w:rsidR="003D3B26" w:rsidRPr="00BC7B7E" w:rsidRDefault="007B7818" w:rsidP="006A1EF7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Schmuck</w:t>
            </w:r>
            <w:r w:rsidR="002A4114" w:rsidRPr="00BC7B7E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24865" w14:textId="1521115C" w:rsidR="007B7818" w:rsidRPr="00BC7B7E" w:rsidRDefault="00955B44" w:rsidP="00315D6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Erlaubt sind</w:t>
            </w:r>
          </w:p>
          <w:p w14:paraId="76F01C23" w14:textId="77777777" w:rsidR="007B7818" w:rsidRPr="00BC7B7E" w:rsidRDefault="007B7818" w:rsidP="009D3B0B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Kleine Ohrringe</w:t>
            </w:r>
          </w:p>
          <w:p w14:paraId="7474558F" w14:textId="77777777" w:rsidR="007B7818" w:rsidRPr="00BC7B7E" w:rsidRDefault="007B7818" w:rsidP="009D3B0B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Feine, kurze Halsketten</w:t>
            </w:r>
          </w:p>
          <w:p w14:paraId="2E03500D" w14:textId="27FAB779" w:rsidR="007B7818" w:rsidRPr="00BC7B7E" w:rsidRDefault="00955B44" w:rsidP="00315D6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Nicht erlaubt sind</w:t>
            </w:r>
          </w:p>
          <w:p w14:paraId="5022DB5D" w14:textId="77777777" w:rsidR="007B7818" w:rsidRPr="00BC7B7E" w:rsidRDefault="007B7818" w:rsidP="009D3B0B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Ringe </w:t>
            </w:r>
            <w:r w:rsidR="002A4114" w:rsidRPr="00BC7B7E">
              <w:rPr>
                <w:color w:val="000000" w:themeColor="text1"/>
                <w:sz w:val="20"/>
              </w:rPr>
              <w:t>(inkl. Ehering)</w:t>
            </w:r>
          </w:p>
          <w:p w14:paraId="6446540D" w14:textId="77777777" w:rsidR="007B7818" w:rsidRPr="00BC7B7E" w:rsidRDefault="007B7818" w:rsidP="009D3B0B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Armbanduhren</w:t>
            </w:r>
            <w:r w:rsidR="002B1DEA" w:rsidRPr="00BC7B7E">
              <w:rPr>
                <w:color w:val="000000" w:themeColor="text1"/>
                <w:sz w:val="20"/>
              </w:rPr>
              <w:t xml:space="preserve">, </w:t>
            </w:r>
            <w:r w:rsidRPr="00BC7B7E">
              <w:rPr>
                <w:color w:val="000000" w:themeColor="text1"/>
                <w:sz w:val="20"/>
              </w:rPr>
              <w:t>Armketten</w:t>
            </w:r>
            <w:r w:rsidR="00E81566" w:rsidRPr="00BC7B7E">
              <w:rPr>
                <w:color w:val="000000" w:themeColor="text1"/>
                <w:sz w:val="20"/>
              </w:rPr>
              <w:t>, Armbänder</w:t>
            </w:r>
          </w:p>
          <w:p w14:paraId="79136BAF" w14:textId="77777777" w:rsidR="003D3B26" w:rsidRPr="00BC7B7E" w:rsidRDefault="007B7818" w:rsidP="009D3B0B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Dermal Anchor</w:t>
            </w:r>
            <w:r w:rsidR="002967B6" w:rsidRPr="00BC7B7E">
              <w:rPr>
                <w:color w:val="000000" w:themeColor="text1"/>
                <w:sz w:val="20"/>
              </w:rPr>
              <w:t xml:space="preserve"> und</w:t>
            </w:r>
            <w:r w:rsidRPr="00BC7B7E">
              <w:rPr>
                <w:color w:val="000000" w:themeColor="text1"/>
                <w:sz w:val="20"/>
              </w:rPr>
              <w:t xml:space="preserve"> Piercing an Händen und Unterarmen</w:t>
            </w:r>
          </w:p>
        </w:tc>
      </w:tr>
      <w:tr w:rsidR="00611E38" w:rsidRPr="00BC7B7E" w14:paraId="7B438E98" w14:textId="77777777" w:rsidTr="00501463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7ADA5C" w14:textId="77777777" w:rsidR="007B7818" w:rsidRPr="00BC7B7E" w:rsidRDefault="007B7818" w:rsidP="00315D64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Fingernägel</w:t>
            </w:r>
          </w:p>
          <w:p w14:paraId="1B17B7E4" w14:textId="77777777" w:rsidR="003D3B26" w:rsidRPr="00BC7B7E" w:rsidRDefault="003D3B26" w:rsidP="00315D64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66FB4" w14:textId="69974433" w:rsidR="007B7818" w:rsidRPr="00BC7B7E" w:rsidRDefault="00955B44" w:rsidP="00315D6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Nicht erlaubt sind</w:t>
            </w:r>
          </w:p>
          <w:p w14:paraId="44285057" w14:textId="77777777" w:rsidR="007B7818" w:rsidRPr="00BC7B7E" w:rsidRDefault="007B7818" w:rsidP="009D3B0B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Nagellack</w:t>
            </w:r>
          </w:p>
          <w:p w14:paraId="599EEE7F" w14:textId="77777777" w:rsidR="007B7818" w:rsidRPr="00BC7B7E" w:rsidRDefault="007B7818" w:rsidP="009D3B0B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Lange Fingernägel</w:t>
            </w:r>
          </w:p>
          <w:p w14:paraId="4130769F" w14:textId="77777777" w:rsidR="007B7818" w:rsidRPr="00BC7B7E" w:rsidRDefault="007B7818" w:rsidP="009D3B0B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Künstliche Fingernägel</w:t>
            </w:r>
          </w:p>
        </w:tc>
      </w:tr>
      <w:tr w:rsidR="00611E38" w:rsidRPr="00BC7B7E" w14:paraId="0592B7F8" w14:textId="77777777" w:rsidTr="00501463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25F71" w14:textId="77777777" w:rsidR="007B7818" w:rsidRPr="00BC7B7E" w:rsidRDefault="007B7818" w:rsidP="00315D64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Haare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46690" w14:textId="77777777" w:rsidR="007B7818" w:rsidRPr="00BC7B7E" w:rsidRDefault="007B7818" w:rsidP="00315D6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Lange Haare hochstecken</w:t>
            </w:r>
          </w:p>
          <w:p w14:paraId="4F6F8D76" w14:textId="77777777" w:rsidR="007B7818" w:rsidRPr="00BC7B7E" w:rsidRDefault="007B7818" w:rsidP="00315D6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Mittellange Haare zusammenbinden</w:t>
            </w:r>
          </w:p>
        </w:tc>
      </w:tr>
      <w:tr w:rsidR="002A4114" w:rsidRPr="00BC7B7E" w14:paraId="6486E87F" w14:textId="77777777" w:rsidTr="00C876BE"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8A85F3C" w14:textId="77777777" w:rsidR="002A4114" w:rsidRPr="00BC7B7E" w:rsidRDefault="002A4114" w:rsidP="00315D64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Anderes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E5A7F34" w14:textId="11881A9F" w:rsidR="002A4114" w:rsidRPr="00BC7B7E" w:rsidRDefault="006A1EF7" w:rsidP="00315D6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Keine</w:t>
            </w:r>
            <w:r w:rsidR="002A4114" w:rsidRPr="00BC7B7E">
              <w:rPr>
                <w:color w:val="000000" w:themeColor="text1"/>
                <w:sz w:val="20"/>
              </w:rPr>
              <w:t xml:space="preserve"> Schienen, Gips, Verbände an Unterarmen, Hand und Fingern (Ausnahme in Absprache mit dem personalärztlichen Dienst)</w:t>
            </w:r>
            <w:r w:rsidR="00A73CEA" w:rsidRPr="00BC7B7E">
              <w:rPr>
                <w:color w:val="000000" w:themeColor="text1"/>
                <w:sz w:val="20"/>
              </w:rPr>
              <w:t>.</w:t>
            </w:r>
          </w:p>
          <w:p w14:paraId="10CEB1C7" w14:textId="77777777" w:rsidR="00A73CEA" w:rsidRPr="00BC7B7E" w:rsidRDefault="00A73CEA" w:rsidP="00315D6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Begründung: Hände können nicht desinfiziert werden</w:t>
            </w:r>
          </w:p>
        </w:tc>
      </w:tr>
    </w:tbl>
    <w:p w14:paraId="530A6ED7" w14:textId="6AB9EACB" w:rsidR="007B7818" w:rsidRDefault="007B7818" w:rsidP="003D7863">
      <w:pPr>
        <w:rPr>
          <w:color w:val="000000" w:themeColor="text1"/>
          <w:sz w:val="20"/>
        </w:rPr>
      </w:pPr>
    </w:p>
    <w:p w14:paraId="797160AF" w14:textId="77777777" w:rsidR="00BC7B7E" w:rsidRPr="00BC7B7E" w:rsidRDefault="00BC7B7E" w:rsidP="003D7863">
      <w:pPr>
        <w:rPr>
          <w:color w:val="000000" w:themeColor="text1"/>
          <w:sz w:val="20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5103"/>
      </w:tblGrid>
      <w:tr w:rsidR="00611E38" w:rsidRPr="00BC7B7E" w14:paraId="26879D8A" w14:textId="77777777" w:rsidTr="00D61220">
        <w:tc>
          <w:tcPr>
            <w:tcW w:w="921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24B1C40" w14:textId="1F712068" w:rsidR="00CC6A85" w:rsidRPr="00BC7B7E" w:rsidRDefault="00CC6A85" w:rsidP="00916D6C">
            <w:pPr>
              <w:pStyle w:val="Heading2"/>
              <w:outlineLvl w:val="1"/>
              <w:rPr>
                <w:color w:val="0057A2" w:themeColor="text2"/>
                <w:sz w:val="28"/>
              </w:rPr>
            </w:pPr>
            <w:r w:rsidRPr="00BC7B7E">
              <w:rPr>
                <w:color w:val="0057A2" w:themeColor="text2"/>
                <w:sz w:val="22"/>
              </w:rPr>
              <w:t>Persönliche Schutzmassnahmen</w:t>
            </w:r>
          </w:p>
        </w:tc>
      </w:tr>
      <w:tr w:rsidR="00611E38" w:rsidRPr="00BC7B7E" w14:paraId="6000D74F" w14:textId="77777777" w:rsidTr="00D61220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38C40" w14:textId="77777777" w:rsidR="00CC6A85" w:rsidRPr="00BC7B7E" w:rsidRDefault="00CC6A85" w:rsidP="00D61220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Handschuhe unsteril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85A46" w14:textId="6E0D2A2C" w:rsidR="00CC6A85" w:rsidRPr="00BC7B7E" w:rsidRDefault="00AE288C" w:rsidP="00D61220">
            <w:pPr>
              <w:pStyle w:val="TextTabelle"/>
              <w:jc w:val="center"/>
              <w:rPr>
                <w:noProof/>
                <w:color w:val="000000" w:themeColor="text1"/>
                <w:sz w:val="20"/>
                <w:lang w:eastAsia="de-CH"/>
              </w:rPr>
            </w:pPr>
            <w:r w:rsidRPr="00BC7B7E">
              <w:rPr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760F030B" wp14:editId="695C6D9D">
                  <wp:extent cx="540000" cy="540000"/>
                  <wp:effectExtent l="0" t="0" r="0" b="0"/>
                  <wp:docPr id="10" name="Grafik 10" descr="O:\Groups\Spihyg\Hygieneordner\neuer Hygieneordner\Grafiker Redesign\Icons Final\jpg_Format\Handschuhe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Groups\Spihyg\Hygieneordner\neuer Hygieneordner\Grafiker Redesign\Icons Final\jpg_Format\Handschuhe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4C2644" w14:textId="77777777" w:rsidR="0080293C" w:rsidRPr="00BC7B7E" w:rsidRDefault="002C2C08" w:rsidP="007A105D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Handschuhtragen mit der falschen Indikation erhöht das Übertragungsrisiko! </w:t>
            </w:r>
          </w:p>
          <w:p w14:paraId="69CE92CF" w14:textId="77777777" w:rsidR="00DB73E2" w:rsidRPr="00BC7B7E" w:rsidRDefault="0080293C" w:rsidP="00DB73E2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Indikationen: </w:t>
            </w:r>
          </w:p>
          <w:p w14:paraId="2364DBD7" w14:textId="7DCA2300" w:rsidR="00CC6A85" w:rsidRPr="00BC7B7E" w:rsidRDefault="007A105D" w:rsidP="00DB73E2">
            <w:pPr>
              <w:pStyle w:val="TextTabelle"/>
              <w:numPr>
                <w:ilvl w:val="0"/>
                <w:numId w:val="23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Bei voraussichtlichem Kontakt mit Körperflüssigkeiten</w:t>
            </w:r>
          </w:p>
          <w:p w14:paraId="6F52987A" w14:textId="77777777" w:rsidR="007A105D" w:rsidRPr="00BC7B7E" w:rsidRDefault="007A105D" w:rsidP="009D3B0B">
            <w:pPr>
              <w:pStyle w:val="TextTabelle"/>
              <w:numPr>
                <w:ilvl w:val="0"/>
                <w:numId w:val="23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Bei Arbeiten mit chemischen Substanzen (Zytostatika, Flächen</w:t>
            </w:r>
            <w:r w:rsidR="001B7D52" w:rsidRPr="00BC7B7E">
              <w:rPr>
                <w:color w:val="000000" w:themeColor="text1"/>
                <w:sz w:val="20"/>
              </w:rPr>
              <w:t>- und Instrumenten</w:t>
            </w:r>
            <w:r w:rsidRPr="00BC7B7E">
              <w:rPr>
                <w:color w:val="000000" w:themeColor="text1"/>
                <w:sz w:val="20"/>
              </w:rPr>
              <w:t>desinfektionsmittel)</w:t>
            </w:r>
          </w:p>
          <w:p w14:paraId="4EB06433" w14:textId="77777777" w:rsidR="007A105D" w:rsidRPr="00BC7B7E" w:rsidRDefault="007A105D" w:rsidP="007A105D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Nach Ende der Handlung sofort ausziehen und die Hände desinfizieren</w:t>
            </w:r>
          </w:p>
        </w:tc>
      </w:tr>
      <w:tr w:rsidR="00611E38" w:rsidRPr="00BC7B7E" w14:paraId="4FFBF066" w14:textId="77777777" w:rsidTr="00D61220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0E94A" w14:textId="77777777" w:rsidR="00CC6A85" w:rsidRPr="00BC7B7E" w:rsidRDefault="002C2C08" w:rsidP="00185E23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 xml:space="preserve">Chirurgische </w:t>
            </w:r>
            <w:r w:rsidR="00185E23" w:rsidRPr="00BC7B7E">
              <w:rPr>
                <w:b/>
                <w:color w:val="000000" w:themeColor="text1"/>
                <w:sz w:val="20"/>
              </w:rPr>
              <w:t>M</w:t>
            </w:r>
            <w:r w:rsidRPr="00BC7B7E">
              <w:rPr>
                <w:b/>
                <w:color w:val="000000" w:themeColor="text1"/>
                <w:sz w:val="20"/>
              </w:rPr>
              <w:t>aske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126B77" w14:textId="405B96A5" w:rsidR="00CC6A85" w:rsidRPr="00BC7B7E" w:rsidRDefault="00AE288C" w:rsidP="00D61220">
            <w:pPr>
              <w:pStyle w:val="TextTabelle"/>
              <w:jc w:val="center"/>
              <w:rPr>
                <w:noProof/>
                <w:color w:val="000000" w:themeColor="text1"/>
                <w:sz w:val="20"/>
                <w:lang w:eastAsia="de-CH"/>
              </w:rPr>
            </w:pPr>
            <w:r w:rsidRPr="00BC7B7E">
              <w:rPr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09F58CDE" wp14:editId="5A6737BA">
                  <wp:extent cx="540000" cy="540000"/>
                  <wp:effectExtent l="0" t="0" r="0" b="0"/>
                  <wp:docPr id="11" name="Grafik 11" descr="O:\Groups\Spihyg\Hygieneordner\neuer Hygieneordner\Grafiker Redesign\Icons Final\jpg_Format\Chir. Maske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Groups\Spihyg\Hygieneordner\neuer Hygieneordner\Grafiker Redesign\Icons Final\jpg_Format\Chir. Maske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174D1" w14:textId="77777777" w:rsidR="005A7B5F" w:rsidRPr="00BC7B7E" w:rsidRDefault="005A7B5F" w:rsidP="005A7B5F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Indikationen:</w:t>
            </w:r>
          </w:p>
          <w:p w14:paraId="55DB65CB" w14:textId="77777777" w:rsidR="006A3695" w:rsidRPr="00BC7B7E" w:rsidRDefault="006A3695" w:rsidP="009D3B0B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Bei möglichen Spritzern von Körperflüssigkeiten, Zytostatika oder Desinfektionsmittel</w:t>
            </w:r>
            <w:r w:rsidR="005A7B5F" w:rsidRPr="00BC7B7E">
              <w:rPr>
                <w:color w:val="000000" w:themeColor="text1"/>
                <w:sz w:val="20"/>
              </w:rPr>
              <w:t>n</w:t>
            </w:r>
            <w:r w:rsidRPr="00BC7B7E">
              <w:rPr>
                <w:color w:val="000000" w:themeColor="text1"/>
                <w:sz w:val="20"/>
              </w:rPr>
              <w:t xml:space="preserve"> ins Gesicht</w:t>
            </w:r>
            <w:r w:rsidR="00C00BD8" w:rsidRPr="00BC7B7E">
              <w:rPr>
                <w:color w:val="000000" w:themeColor="text1"/>
                <w:sz w:val="20"/>
              </w:rPr>
              <w:t xml:space="preserve"> (z.B. offenes Absaugen, hustender Patient, Zubereitung von Desinfektionsmittel</w:t>
            </w:r>
            <w:r w:rsidR="005A7B5F" w:rsidRPr="00BC7B7E">
              <w:rPr>
                <w:color w:val="000000" w:themeColor="text1"/>
                <w:sz w:val="20"/>
              </w:rPr>
              <w:t>n</w:t>
            </w:r>
            <w:r w:rsidR="00C00BD8" w:rsidRPr="00BC7B7E">
              <w:rPr>
                <w:color w:val="000000" w:themeColor="text1"/>
                <w:sz w:val="20"/>
              </w:rPr>
              <w:t xml:space="preserve"> etc.)</w:t>
            </w:r>
          </w:p>
          <w:p w14:paraId="5CDCFDED" w14:textId="77777777" w:rsidR="00CC6A85" w:rsidRPr="00BC7B7E" w:rsidRDefault="006A3695" w:rsidP="009D3B0B">
            <w:pPr>
              <w:pStyle w:val="TextTabelle"/>
              <w:numPr>
                <w:ilvl w:val="0"/>
                <w:numId w:val="23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Bei aseptischen Tätigkeiten, </w:t>
            </w:r>
            <w:r w:rsidR="005A7B5F" w:rsidRPr="00BC7B7E">
              <w:rPr>
                <w:color w:val="000000" w:themeColor="text1"/>
                <w:sz w:val="20"/>
              </w:rPr>
              <w:t xml:space="preserve">wenn </w:t>
            </w:r>
            <w:r w:rsidRPr="00BC7B7E">
              <w:rPr>
                <w:color w:val="000000" w:themeColor="text1"/>
                <w:sz w:val="20"/>
              </w:rPr>
              <w:t>gesprochen wird</w:t>
            </w:r>
            <w:r w:rsidR="002B1DEA" w:rsidRPr="00BC7B7E">
              <w:rPr>
                <w:color w:val="000000" w:themeColor="text1"/>
                <w:sz w:val="20"/>
              </w:rPr>
              <w:t xml:space="preserve"> (</w:t>
            </w:r>
            <w:r w:rsidR="005A7B5F" w:rsidRPr="00BC7B7E">
              <w:rPr>
                <w:color w:val="000000" w:themeColor="text1"/>
                <w:sz w:val="20"/>
              </w:rPr>
              <w:t xml:space="preserve">z.B. </w:t>
            </w:r>
            <w:r w:rsidR="002B1DEA" w:rsidRPr="00BC7B7E">
              <w:rPr>
                <w:color w:val="000000" w:themeColor="text1"/>
                <w:sz w:val="20"/>
              </w:rPr>
              <w:t>Verbandwechsel</w:t>
            </w:r>
            <w:r w:rsidR="005A7B5F" w:rsidRPr="00BC7B7E">
              <w:rPr>
                <w:color w:val="000000" w:themeColor="text1"/>
                <w:sz w:val="20"/>
              </w:rPr>
              <w:t xml:space="preserve">, </w:t>
            </w:r>
            <w:r w:rsidR="001B7D52" w:rsidRPr="00BC7B7E">
              <w:rPr>
                <w:color w:val="000000" w:themeColor="text1"/>
                <w:sz w:val="20"/>
              </w:rPr>
              <w:t xml:space="preserve">Infusionen- und </w:t>
            </w:r>
            <w:r w:rsidR="001B7D52" w:rsidRPr="00BC7B7E">
              <w:rPr>
                <w:color w:val="000000" w:themeColor="text1"/>
                <w:sz w:val="20"/>
              </w:rPr>
              <w:lastRenderedPageBreak/>
              <w:t>Injektionen richten</w:t>
            </w:r>
            <w:r w:rsidR="002B1DEA" w:rsidRPr="00BC7B7E">
              <w:rPr>
                <w:color w:val="000000" w:themeColor="text1"/>
                <w:sz w:val="20"/>
              </w:rPr>
              <w:t>)</w:t>
            </w:r>
          </w:p>
          <w:p w14:paraId="25065D7E" w14:textId="77777777" w:rsidR="00C00BD8" w:rsidRPr="00BC7B7E" w:rsidRDefault="00C00BD8" w:rsidP="009D3B0B">
            <w:pPr>
              <w:pStyle w:val="TextTabelle"/>
              <w:numPr>
                <w:ilvl w:val="0"/>
                <w:numId w:val="23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Bei invasiven Tätigkeiten (</w:t>
            </w:r>
            <w:r w:rsidR="005A7B5F" w:rsidRPr="00BC7B7E">
              <w:rPr>
                <w:color w:val="000000" w:themeColor="text1"/>
                <w:sz w:val="20"/>
              </w:rPr>
              <w:t xml:space="preserve">z.B. </w:t>
            </w:r>
            <w:r w:rsidRPr="00BC7B7E">
              <w:rPr>
                <w:color w:val="000000" w:themeColor="text1"/>
                <w:sz w:val="20"/>
              </w:rPr>
              <w:t>Einlage ZVK, Lumbalpunktionen)</w:t>
            </w:r>
          </w:p>
          <w:p w14:paraId="003D6FF0" w14:textId="77777777" w:rsidR="006A3695" w:rsidRPr="00BC7B7E" w:rsidRDefault="006A3695" w:rsidP="002967B6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Entfernen der Maske sofort nach Gebrauch, bei sichtbarer Verschmutzung und bei Durchfeuchtung.</w:t>
            </w:r>
          </w:p>
        </w:tc>
      </w:tr>
      <w:tr w:rsidR="00611E38" w:rsidRPr="00BC7B7E" w14:paraId="53662C51" w14:textId="77777777" w:rsidTr="00D61220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26B53" w14:textId="77777777" w:rsidR="00CC6A85" w:rsidRPr="00BC7B7E" w:rsidRDefault="00C00BD8" w:rsidP="00DB73E2">
            <w:pPr>
              <w:keepNext/>
              <w:keepLines/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lastRenderedPageBreak/>
              <w:t xml:space="preserve">Einwegschürze </w:t>
            </w:r>
          </w:p>
          <w:p w14:paraId="021C1118" w14:textId="77777777" w:rsidR="002967B6" w:rsidRPr="00BC7B7E" w:rsidRDefault="002967B6" w:rsidP="00DB73E2">
            <w:pPr>
              <w:keepNext/>
              <w:keepLines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(Plastikschürze oder Einwegschürze „Iso“)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87334" w14:textId="1EF144F1" w:rsidR="00CC6A85" w:rsidRPr="00BC7B7E" w:rsidRDefault="00AE288C" w:rsidP="00DB73E2">
            <w:pPr>
              <w:pStyle w:val="TextTabelle"/>
              <w:keepNext/>
              <w:keepLines/>
              <w:jc w:val="center"/>
              <w:rPr>
                <w:noProof/>
                <w:color w:val="000000" w:themeColor="text1"/>
                <w:sz w:val="20"/>
                <w:lang w:eastAsia="de-CH"/>
              </w:rPr>
            </w:pPr>
            <w:r w:rsidRPr="00BC7B7E">
              <w:rPr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733FF57C" wp14:editId="1D167140">
                  <wp:extent cx="540000" cy="540000"/>
                  <wp:effectExtent l="0" t="0" r="0" b="0"/>
                  <wp:docPr id="12" name="Grafik 12" descr="O:\Groups\Spihyg\Hygieneordner\neuer Hygieneordner\Grafiker Redesign\Icons Final\jpg_Format\Einwegschürze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:\Groups\Spihyg\Hygieneordner\neuer Hygieneordner\Grafiker Redesign\Icons Final\jpg_Format\Einwegschürze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F84F2F" w14:textId="77777777" w:rsidR="0080293C" w:rsidRPr="00BC7B7E" w:rsidRDefault="0080293C" w:rsidP="00DB73E2">
            <w:pPr>
              <w:pStyle w:val="TextTabelle"/>
              <w:keepNext/>
              <w:keepLines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Indikationen: </w:t>
            </w:r>
          </w:p>
          <w:p w14:paraId="76029EDF" w14:textId="10B44730" w:rsidR="00C00BD8" w:rsidRPr="00BC7B7E" w:rsidRDefault="006A3695" w:rsidP="00DB73E2">
            <w:pPr>
              <w:pStyle w:val="TextTabelle"/>
              <w:keepNext/>
              <w:keepLines/>
              <w:numPr>
                <w:ilvl w:val="0"/>
                <w:numId w:val="24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Bei möglicher Durchfeuchtung der Berufskleider</w:t>
            </w:r>
            <w:r w:rsidR="00DB73E2" w:rsidRPr="00BC7B7E">
              <w:rPr>
                <w:color w:val="000000" w:themeColor="text1"/>
                <w:sz w:val="20"/>
              </w:rPr>
              <w:t xml:space="preserve"> (z.</w:t>
            </w:r>
            <w:r w:rsidR="002B1DEA" w:rsidRPr="00BC7B7E">
              <w:rPr>
                <w:color w:val="000000" w:themeColor="text1"/>
                <w:sz w:val="20"/>
              </w:rPr>
              <w:t xml:space="preserve">B. bei </w:t>
            </w:r>
            <w:r w:rsidR="00C00BD8" w:rsidRPr="00BC7B7E">
              <w:rPr>
                <w:color w:val="000000" w:themeColor="text1"/>
                <w:sz w:val="20"/>
              </w:rPr>
              <w:t>Verbandwechsel, Körperpflege oder Arbeiten mit Desinfektionsmittel-Tauchbäder</w:t>
            </w:r>
            <w:r w:rsidR="0080293C" w:rsidRPr="00BC7B7E">
              <w:rPr>
                <w:color w:val="000000" w:themeColor="text1"/>
                <w:sz w:val="20"/>
              </w:rPr>
              <w:t>n</w:t>
            </w:r>
            <w:r w:rsidR="00C00BD8" w:rsidRPr="00BC7B7E">
              <w:rPr>
                <w:color w:val="000000" w:themeColor="text1"/>
                <w:sz w:val="20"/>
              </w:rPr>
              <w:t>)</w:t>
            </w:r>
          </w:p>
          <w:p w14:paraId="5D95B5A4" w14:textId="6F1BBC6C" w:rsidR="00CC6A85" w:rsidRPr="00BC7B7E" w:rsidRDefault="00C00BD8" w:rsidP="00DB73E2">
            <w:pPr>
              <w:pStyle w:val="TextTabelle"/>
              <w:keepNext/>
              <w:keepLines/>
              <w:numPr>
                <w:ilvl w:val="0"/>
                <w:numId w:val="24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Bei sehr nahem Patientenkontakt (z.</w:t>
            </w:r>
            <w:r w:rsidR="0080293C" w:rsidRPr="00BC7B7E">
              <w:rPr>
                <w:color w:val="000000" w:themeColor="text1"/>
                <w:sz w:val="20"/>
              </w:rPr>
              <w:t>B.</w:t>
            </w:r>
            <w:r w:rsidRPr="00BC7B7E">
              <w:rPr>
                <w:color w:val="000000" w:themeColor="text1"/>
                <w:sz w:val="20"/>
              </w:rPr>
              <w:t xml:space="preserve"> Beine des Patienten werden auf die Schulter de</w:t>
            </w:r>
            <w:r w:rsidR="0080293C" w:rsidRPr="00BC7B7E">
              <w:rPr>
                <w:color w:val="000000" w:themeColor="text1"/>
                <w:sz w:val="20"/>
              </w:rPr>
              <w:t>s</w:t>
            </w:r>
            <w:r w:rsidRPr="00BC7B7E">
              <w:rPr>
                <w:color w:val="000000" w:themeColor="text1"/>
                <w:sz w:val="20"/>
              </w:rPr>
              <w:t xml:space="preserve"> OP-Personals gelegt, Physiotherapeutin kniet auf das Bett</w:t>
            </w:r>
            <w:r w:rsidR="002F604C" w:rsidRPr="00BC7B7E">
              <w:rPr>
                <w:color w:val="000000" w:themeColor="text1"/>
                <w:sz w:val="20"/>
              </w:rPr>
              <w:t>, Baby wird auf Schulter getragen</w:t>
            </w:r>
            <w:r w:rsidRPr="00BC7B7E">
              <w:rPr>
                <w:color w:val="000000" w:themeColor="text1"/>
                <w:sz w:val="20"/>
              </w:rPr>
              <w:t>)</w:t>
            </w:r>
          </w:p>
        </w:tc>
      </w:tr>
      <w:tr w:rsidR="00611E38" w:rsidRPr="00BC7B7E" w14:paraId="699630AE" w14:textId="77777777" w:rsidTr="00D61220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BF142B" w14:textId="77777777" w:rsidR="00CC6A85" w:rsidRPr="00BC7B7E" w:rsidRDefault="00CC6A85" w:rsidP="00D61220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Schutzbrille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568F2" w14:textId="110DD4EA" w:rsidR="00CC6A85" w:rsidRPr="00BC7B7E" w:rsidRDefault="00AE288C" w:rsidP="00D61220">
            <w:pPr>
              <w:pStyle w:val="TextTabelle"/>
              <w:jc w:val="center"/>
              <w:rPr>
                <w:noProof/>
                <w:color w:val="000000" w:themeColor="text1"/>
                <w:sz w:val="20"/>
                <w:lang w:eastAsia="de-CH"/>
              </w:rPr>
            </w:pPr>
            <w:r w:rsidRPr="00BC7B7E">
              <w:rPr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5FC643F6" wp14:editId="10CF0DDD">
                  <wp:extent cx="540000" cy="540000"/>
                  <wp:effectExtent l="0" t="0" r="0" b="0"/>
                  <wp:docPr id="13" name="Grafik 13" descr="O:\Groups\Spihyg\Hygieneordner\neuer Hygieneordner\Grafiker Redesign\Icons Final\jpg_Format\Schutzbrille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:\Groups\Spihyg\Hygieneordner\neuer Hygieneordner\Grafiker Redesign\Icons Final\jpg_Format\Schutzbrille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7F603" w14:textId="77777777" w:rsidR="0080293C" w:rsidRPr="00BC7B7E" w:rsidRDefault="0080293C" w:rsidP="006A3695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Indikationen:</w:t>
            </w:r>
          </w:p>
          <w:p w14:paraId="24B5B2B9" w14:textId="77777777" w:rsidR="00CC6A85" w:rsidRPr="00BC7B7E" w:rsidRDefault="006A3695" w:rsidP="009D3B0B">
            <w:pPr>
              <w:pStyle w:val="TextTabelle"/>
              <w:numPr>
                <w:ilvl w:val="0"/>
                <w:numId w:val="24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Bei möglichen Spritzern von Körperflüssigkeiten</w:t>
            </w:r>
            <w:r w:rsidR="00353A1B" w:rsidRPr="00BC7B7E">
              <w:rPr>
                <w:color w:val="000000" w:themeColor="text1"/>
                <w:sz w:val="20"/>
              </w:rPr>
              <w:t xml:space="preserve"> (z.B. offenes Absaugen)</w:t>
            </w:r>
            <w:r w:rsidRPr="00BC7B7E">
              <w:rPr>
                <w:color w:val="000000" w:themeColor="text1"/>
                <w:sz w:val="20"/>
              </w:rPr>
              <w:t>, Zytostatika oder Desinfektionsmittel ins Gesicht</w:t>
            </w:r>
          </w:p>
        </w:tc>
      </w:tr>
      <w:tr w:rsidR="00CC6A85" w:rsidRPr="00BC7B7E" w14:paraId="5286298D" w14:textId="77777777" w:rsidTr="00D61220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67C5F" w14:textId="77777777" w:rsidR="00CC6A85" w:rsidRPr="00BC7B7E" w:rsidRDefault="00CC6A85" w:rsidP="00D61220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Haube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6E1756" w14:textId="77777777" w:rsidR="00CC6A85" w:rsidRPr="00BC7B7E" w:rsidRDefault="00CC6A85" w:rsidP="00D61220">
            <w:pPr>
              <w:pStyle w:val="TextTabelle"/>
              <w:jc w:val="center"/>
              <w:rPr>
                <w:noProof/>
                <w:color w:val="000000" w:themeColor="text1"/>
                <w:sz w:val="20"/>
                <w:lang w:eastAsia="de-CH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21B62" w14:textId="77777777" w:rsidR="00D25728" w:rsidRPr="00BC7B7E" w:rsidRDefault="00D25728" w:rsidP="00D61220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Indikationen: </w:t>
            </w:r>
          </w:p>
          <w:p w14:paraId="4861299C" w14:textId="3FCFACE7" w:rsidR="00CC6A85" w:rsidRPr="00BC7B7E" w:rsidRDefault="00C00BD8" w:rsidP="009D3B0B">
            <w:pPr>
              <w:pStyle w:val="TextTabelle"/>
              <w:numPr>
                <w:ilvl w:val="0"/>
                <w:numId w:val="24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Bei invasiven Tätigkeiten </w:t>
            </w:r>
            <w:r w:rsidR="00D25728" w:rsidRPr="00BC7B7E">
              <w:rPr>
                <w:color w:val="000000" w:themeColor="text1"/>
                <w:sz w:val="20"/>
              </w:rPr>
              <w:t>(</w:t>
            </w:r>
            <w:r w:rsidR="00997BF1" w:rsidRPr="00BC7B7E">
              <w:rPr>
                <w:color w:val="000000" w:themeColor="text1"/>
                <w:sz w:val="20"/>
              </w:rPr>
              <w:t>Einlage ZVK,</w:t>
            </w:r>
            <w:r w:rsidR="00046164" w:rsidRPr="00BC7B7E">
              <w:rPr>
                <w:color w:val="000000" w:themeColor="text1"/>
                <w:sz w:val="20"/>
              </w:rPr>
              <w:t xml:space="preserve"> Herzkathetereinlage etc.</w:t>
            </w:r>
            <w:r w:rsidR="00DB73E2" w:rsidRPr="00BC7B7E">
              <w:rPr>
                <w:color w:val="000000" w:themeColor="text1"/>
                <w:sz w:val="20"/>
              </w:rPr>
              <w:t>), s</w:t>
            </w:r>
            <w:r w:rsidR="00A73CEA" w:rsidRPr="00BC7B7E">
              <w:rPr>
                <w:color w:val="000000" w:themeColor="text1"/>
                <w:sz w:val="20"/>
              </w:rPr>
              <w:t>iehe entsprechende Richtlinien</w:t>
            </w:r>
          </w:p>
        </w:tc>
      </w:tr>
    </w:tbl>
    <w:p w14:paraId="7FF4E4EE" w14:textId="76717422" w:rsidR="00CC6A85" w:rsidRDefault="00CC6A85" w:rsidP="003D7863">
      <w:pPr>
        <w:rPr>
          <w:color w:val="000000" w:themeColor="text1"/>
          <w:sz w:val="20"/>
        </w:rPr>
      </w:pPr>
    </w:p>
    <w:p w14:paraId="79812CBE" w14:textId="77777777" w:rsidR="00BC7B7E" w:rsidRPr="00BC7B7E" w:rsidRDefault="00BC7B7E" w:rsidP="003D7863">
      <w:pPr>
        <w:rPr>
          <w:color w:val="000000" w:themeColor="text1"/>
          <w:sz w:val="20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611E38" w:rsidRPr="00BC7B7E" w14:paraId="12552C68" w14:textId="77777777" w:rsidTr="00D61220">
        <w:tc>
          <w:tcPr>
            <w:tcW w:w="9214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0FF6F13" w14:textId="13ADF139" w:rsidR="00CC6A85" w:rsidRPr="00BC7B7E" w:rsidRDefault="00BC1405" w:rsidP="00916D6C">
            <w:pPr>
              <w:pStyle w:val="Heading2"/>
              <w:outlineLvl w:val="1"/>
              <w:rPr>
                <w:color w:val="0057A2" w:themeColor="text2"/>
                <w:sz w:val="28"/>
              </w:rPr>
            </w:pPr>
            <w:hyperlink r:id="rId17" w:history="1">
              <w:r w:rsidR="00CC6A85" w:rsidRPr="00BC7B7E">
                <w:rPr>
                  <w:rStyle w:val="Hyperlink"/>
                  <w:color w:val="0057A2" w:themeColor="text2"/>
                  <w:sz w:val="22"/>
                  <w:u w:val="none"/>
                </w:rPr>
                <w:t>Hustenetikette</w:t>
              </w:r>
              <w:r w:rsidR="00046164" w:rsidRPr="00BC7B7E">
                <w:rPr>
                  <w:rStyle w:val="Hyperlink"/>
                  <w:color w:val="0057A2" w:themeColor="text2"/>
                  <w:sz w:val="22"/>
                  <w:u w:val="none"/>
                </w:rPr>
                <w:t xml:space="preserve"> für Mitarbeitende</w:t>
              </w:r>
            </w:hyperlink>
            <w:r w:rsidR="00046164" w:rsidRPr="00BC7B7E">
              <w:rPr>
                <w:color w:val="0057A2" w:themeColor="text2"/>
                <w:sz w:val="22"/>
              </w:rPr>
              <w:t xml:space="preserve"> </w:t>
            </w:r>
          </w:p>
        </w:tc>
      </w:tr>
      <w:tr w:rsidR="00611E38" w:rsidRPr="00BC7B7E" w14:paraId="4CBA8A68" w14:textId="77777777" w:rsidTr="00532272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55909" w14:textId="77777777" w:rsidR="00795BBD" w:rsidRPr="00BC7B7E" w:rsidRDefault="00795BBD" w:rsidP="00D61220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Husten und Schnupfen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4DAD4" w14:textId="1D28FB41" w:rsidR="00795BBD" w:rsidRPr="00BC7B7E" w:rsidRDefault="00795BBD" w:rsidP="00EB4BD9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Chirurgische Schutzmaske tragen im Kontakt mit Patienten und Mitarbeitenden sowie </w:t>
            </w:r>
            <w:r w:rsidR="00DB73E2" w:rsidRPr="00BC7B7E">
              <w:rPr>
                <w:color w:val="000000" w:themeColor="text1"/>
                <w:sz w:val="20"/>
              </w:rPr>
              <w:t xml:space="preserve">bei </w:t>
            </w:r>
            <w:r w:rsidRPr="00BC7B7E">
              <w:rPr>
                <w:color w:val="000000" w:themeColor="text1"/>
                <w:sz w:val="20"/>
              </w:rPr>
              <w:t>aseptischen Tätigkeiten</w:t>
            </w:r>
          </w:p>
          <w:p w14:paraId="134BDB6C" w14:textId="77777777" w:rsidR="00795BBD" w:rsidRPr="00BC7B7E" w:rsidRDefault="00795BBD" w:rsidP="00EB4BD9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Husten und Niesen in ein Papiertaschentuch, dieses sofort nach Gebrauch entsorgen und Hände desinfizieren</w:t>
            </w:r>
          </w:p>
          <w:p w14:paraId="602D80FE" w14:textId="311EE2AB" w:rsidR="00795BBD" w:rsidRPr="00BC7B7E" w:rsidRDefault="00795BBD" w:rsidP="00DB73E2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Wenn kein Papiertaschentuch zur Verfügung </w:t>
            </w:r>
            <w:r w:rsidR="00DB73E2" w:rsidRPr="00BC7B7E">
              <w:rPr>
                <w:color w:val="000000" w:themeColor="text1"/>
                <w:sz w:val="20"/>
              </w:rPr>
              <w:t>steht</w:t>
            </w:r>
            <w:r w:rsidRPr="00BC7B7E">
              <w:rPr>
                <w:color w:val="000000" w:themeColor="text1"/>
                <w:sz w:val="20"/>
              </w:rPr>
              <w:t>, Husten und Niesen in die Armbeuge</w:t>
            </w:r>
          </w:p>
        </w:tc>
      </w:tr>
      <w:tr w:rsidR="00795BBD" w:rsidRPr="00BC7B7E" w14:paraId="78213368" w14:textId="77777777" w:rsidTr="00C2523A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C9478" w14:textId="77777777" w:rsidR="00795BBD" w:rsidRPr="00BC7B7E" w:rsidRDefault="00795BBD" w:rsidP="007B7818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Grippesymptome mit Fieber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9FD8F" w14:textId="77777777" w:rsidR="00795BBD" w:rsidRPr="00BC7B7E" w:rsidRDefault="00795BBD" w:rsidP="00315D6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Zu Hause bleiben</w:t>
            </w:r>
          </w:p>
        </w:tc>
      </w:tr>
    </w:tbl>
    <w:p w14:paraId="2CBE2288" w14:textId="32E416CC" w:rsidR="00CC6A85" w:rsidRDefault="00CC6A85" w:rsidP="003D7863">
      <w:pPr>
        <w:rPr>
          <w:color w:val="000000" w:themeColor="text1"/>
          <w:sz w:val="20"/>
        </w:rPr>
      </w:pPr>
    </w:p>
    <w:p w14:paraId="734B684C" w14:textId="77777777" w:rsidR="00BC7B7E" w:rsidRPr="00BC7B7E" w:rsidRDefault="00BC7B7E" w:rsidP="003D7863">
      <w:pPr>
        <w:rPr>
          <w:color w:val="000000" w:themeColor="text1"/>
          <w:sz w:val="20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5103"/>
      </w:tblGrid>
      <w:tr w:rsidR="00611E38" w:rsidRPr="00BC7B7E" w14:paraId="3EE0D683" w14:textId="77777777" w:rsidTr="00315D64">
        <w:tc>
          <w:tcPr>
            <w:tcW w:w="921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53F77BA" w14:textId="5ED88437" w:rsidR="00997BF1" w:rsidRPr="00BC7B7E" w:rsidRDefault="00BC1405" w:rsidP="00916D6C">
            <w:pPr>
              <w:pStyle w:val="Heading2"/>
              <w:outlineLvl w:val="1"/>
              <w:rPr>
                <w:color w:val="0057A2" w:themeColor="text2"/>
                <w:sz w:val="28"/>
              </w:rPr>
            </w:pPr>
            <w:hyperlink r:id="rId18" w:history="1">
              <w:r w:rsidR="00997BF1" w:rsidRPr="00BC7B7E">
                <w:rPr>
                  <w:rStyle w:val="Hyperlink"/>
                  <w:color w:val="0057A2" w:themeColor="text2"/>
                  <w:sz w:val="22"/>
                  <w:u w:val="none"/>
                </w:rPr>
                <w:t>Aseptische Arbeitstechnik</w:t>
              </w:r>
            </w:hyperlink>
            <w:r w:rsidR="00997BF1" w:rsidRPr="00BC7B7E">
              <w:rPr>
                <w:color w:val="0057A2" w:themeColor="text2"/>
                <w:sz w:val="22"/>
              </w:rPr>
              <w:t xml:space="preserve"> </w:t>
            </w:r>
          </w:p>
        </w:tc>
      </w:tr>
      <w:tr w:rsidR="00611E38" w:rsidRPr="00BC7B7E" w14:paraId="3D426B31" w14:textId="77777777" w:rsidTr="00315D64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2456B" w14:textId="77777777" w:rsidR="004F284B" w:rsidRPr="00BC7B7E" w:rsidRDefault="004F284B" w:rsidP="00315D64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Händedesinfektion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7DEDF1" w14:textId="2E415394" w:rsidR="004F284B" w:rsidRPr="00BC7B7E" w:rsidRDefault="00AE288C" w:rsidP="00315D6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2DC95265" wp14:editId="5CF32AE8">
                  <wp:extent cx="540000" cy="540000"/>
                  <wp:effectExtent l="0" t="0" r="0" b="0"/>
                  <wp:docPr id="14" name="Grafik 14" descr="O:\Groups\Spihyg\Hygieneordner\neuer Hygieneordner\Grafiker Redesign\Icons Final\jpg_Format\Händedesinfektion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:\Groups\Spihyg\Hygieneordner\neuer Hygieneordner\Grafiker Redesign\Icons Final\jpg_Format\Händedesinfektion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1E08C0" w14:textId="77777777" w:rsidR="004F284B" w:rsidRPr="00BC7B7E" w:rsidRDefault="004F284B" w:rsidP="00315D6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Vor jeder aseptischen Tätigkeit</w:t>
            </w:r>
          </w:p>
        </w:tc>
      </w:tr>
      <w:tr w:rsidR="00611E38" w:rsidRPr="00BC7B7E" w14:paraId="7E73E91F" w14:textId="77777777" w:rsidTr="00315D64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70E8B" w14:textId="77777777" w:rsidR="004F284B" w:rsidRPr="00BC7B7E" w:rsidRDefault="004F284B" w:rsidP="00315D64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Schutzmassnahmen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95B8DE" w14:textId="77777777" w:rsidR="004F284B" w:rsidRPr="00BC7B7E" w:rsidRDefault="004F284B" w:rsidP="00315D64">
            <w:pPr>
              <w:pStyle w:val="TextTabelle"/>
              <w:rPr>
                <w:color w:val="000000" w:themeColor="text1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21CB3" w14:textId="77777777" w:rsidR="004F284B" w:rsidRPr="00BC7B7E" w:rsidRDefault="004F284B" w:rsidP="002B1DEA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Je nach Tätigkeit</w:t>
            </w:r>
            <w:r w:rsidR="002B1DEA" w:rsidRPr="00BC7B7E">
              <w:rPr>
                <w:color w:val="000000" w:themeColor="text1"/>
                <w:sz w:val="20"/>
              </w:rPr>
              <w:t xml:space="preserve"> anziehen: </w:t>
            </w:r>
            <w:r w:rsidRPr="00BC7B7E">
              <w:rPr>
                <w:color w:val="000000" w:themeColor="text1"/>
                <w:sz w:val="20"/>
              </w:rPr>
              <w:t xml:space="preserve">sterile Handschuhe, chirurgische </w:t>
            </w:r>
            <w:r w:rsidR="002B1DEA" w:rsidRPr="00BC7B7E">
              <w:rPr>
                <w:color w:val="000000" w:themeColor="text1"/>
                <w:sz w:val="20"/>
              </w:rPr>
              <w:t>M</w:t>
            </w:r>
            <w:r w:rsidRPr="00BC7B7E">
              <w:rPr>
                <w:color w:val="000000" w:themeColor="text1"/>
                <w:sz w:val="20"/>
              </w:rPr>
              <w:t>aske</w:t>
            </w:r>
            <w:r w:rsidR="00956C4C" w:rsidRPr="00BC7B7E">
              <w:rPr>
                <w:color w:val="000000" w:themeColor="text1"/>
                <w:sz w:val="20"/>
              </w:rPr>
              <w:t>, steriler Mantel, Haube</w:t>
            </w:r>
            <w:r w:rsidR="00AA3A41" w:rsidRPr="00BC7B7E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611E38" w:rsidRPr="00BC7B7E" w14:paraId="13E54ED0" w14:textId="77777777" w:rsidTr="00315D64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C35242" w14:textId="2E510699" w:rsidR="004F284B" w:rsidRPr="00BC7B7E" w:rsidRDefault="00BC1405" w:rsidP="00916D6C">
            <w:pPr>
              <w:rPr>
                <w:b/>
                <w:color w:val="000000" w:themeColor="text1"/>
                <w:sz w:val="20"/>
              </w:rPr>
            </w:pPr>
            <w:hyperlink r:id="rId19" w:history="1">
              <w:r w:rsidR="004F284B" w:rsidRPr="00BC7B7E">
                <w:rPr>
                  <w:rStyle w:val="Hyperlink"/>
                  <w:b/>
                  <w:color w:val="000000" w:themeColor="text1"/>
                  <w:sz w:val="20"/>
                  <w:u w:val="none"/>
                </w:rPr>
                <w:t>Hautdesinfektion</w:t>
              </w:r>
            </w:hyperlink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377B87" w14:textId="0A355DE2" w:rsidR="004F284B" w:rsidRPr="00BC7B7E" w:rsidRDefault="004F284B" w:rsidP="00315D64">
            <w:pPr>
              <w:pStyle w:val="TextTabelle"/>
              <w:rPr>
                <w:color w:val="000000" w:themeColor="text1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AC3CF" w14:textId="77777777" w:rsidR="004F284B" w:rsidRPr="00BC7B7E" w:rsidRDefault="004F284B" w:rsidP="00315D6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Desinfizierte Stelle muss sichtbar feucht sein</w:t>
            </w:r>
          </w:p>
          <w:p w14:paraId="6086A6E7" w14:textId="77777777" w:rsidR="004F284B" w:rsidRPr="00BC7B7E" w:rsidRDefault="004F284B" w:rsidP="00315D6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Antiseptika eintrocknen lassen</w:t>
            </w:r>
          </w:p>
          <w:p w14:paraId="28BDC96E" w14:textId="77777777" w:rsidR="004F284B" w:rsidRPr="00BC7B7E" w:rsidRDefault="004F284B" w:rsidP="00315D6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Einwirkzeit beachten</w:t>
            </w:r>
          </w:p>
        </w:tc>
      </w:tr>
      <w:tr w:rsidR="00611E38" w:rsidRPr="00BC7B7E" w14:paraId="3BCBBFC3" w14:textId="77777777" w:rsidTr="00315D64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D50D6" w14:textId="77777777" w:rsidR="004F284B" w:rsidRPr="00BC7B7E" w:rsidRDefault="00AE0C2F" w:rsidP="00315D64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Non-Touch-Technik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30254" w14:textId="77777777" w:rsidR="004F284B" w:rsidRPr="00BC7B7E" w:rsidRDefault="004F284B" w:rsidP="00315D64">
            <w:pPr>
              <w:pStyle w:val="TextTabelle"/>
              <w:rPr>
                <w:color w:val="000000" w:themeColor="text1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04493" w14:textId="77777777" w:rsidR="006933EE" w:rsidRPr="00BC7B7E" w:rsidRDefault="006933EE" w:rsidP="00315D6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Steriles soll steril bleiben, deshalb nicht berühren! </w:t>
            </w:r>
          </w:p>
          <w:p w14:paraId="4BE4CBBB" w14:textId="77777777" w:rsidR="006933EE" w:rsidRPr="00BC7B7E" w:rsidRDefault="006933EE" w:rsidP="00315D6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Beispiele: </w:t>
            </w:r>
          </w:p>
          <w:p w14:paraId="4BDD0929" w14:textId="23DA7814" w:rsidR="004F284B" w:rsidRPr="00BC7B7E" w:rsidRDefault="004F284B" w:rsidP="006933EE">
            <w:pPr>
              <w:pStyle w:val="TextTabelle"/>
              <w:numPr>
                <w:ilvl w:val="0"/>
                <w:numId w:val="24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lastRenderedPageBreak/>
              <w:t xml:space="preserve">Offene Systeme nicht an der </w:t>
            </w:r>
            <w:r w:rsidR="00AE0C2F" w:rsidRPr="00BC7B7E">
              <w:rPr>
                <w:color w:val="000000" w:themeColor="text1"/>
                <w:sz w:val="20"/>
              </w:rPr>
              <w:t>sterilen Konnektionstelle b</w:t>
            </w:r>
            <w:r w:rsidRPr="00BC7B7E">
              <w:rPr>
                <w:color w:val="000000" w:themeColor="text1"/>
                <w:sz w:val="20"/>
              </w:rPr>
              <w:t>erühren (Infusionssysteme)</w:t>
            </w:r>
          </w:p>
          <w:p w14:paraId="79B55005" w14:textId="3F4C2278" w:rsidR="00E504DD" w:rsidRPr="00BC7B7E" w:rsidRDefault="00956C4C" w:rsidP="006933EE">
            <w:pPr>
              <w:pStyle w:val="TextTabelle"/>
              <w:numPr>
                <w:ilvl w:val="0"/>
                <w:numId w:val="24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Verbandwechsel mit Pinzette </w:t>
            </w:r>
          </w:p>
        </w:tc>
      </w:tr>
      <w:tr w:rsidR="00611E38" w:rsidRPr="00BC7B7E" w14:paraId="668D0D07" w14:textId="77777777" w:rsidTr="00315D64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85DB4" w14:textId="2368AB4A" w:rsidR="00997BF1" w:rsidRPr="00BC7B7E" w:rsidRDefault="000741E3" w:rsidP="00315D64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lastRenderedPageBreak/>
              <w:t>Steriles Material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F8F45" w14:textId="77777777" w:rsidR="00997BF1" w:rsidRPr="00BC7B7E" w:rsidRDefault="00997BF1" w:rsidP="00315D64">
            <w:pPr>
              <w:pStyle w:val="TextTabelle"/>
              <w:rPr>
                <w:color w:val="000000" w:themeColor="text1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A80B7A" w14:textId="77777777" w:rsidR="00997BF1" w:rsidRPr="00BC7B7E" w:rsidRDefault="004F284B" w:rsidP="00315D64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Verfalldatum und Unversehrtheit der Verpackung kontrollieren</w:t>
            </w:r>
          </w:p>
          <w:p w14:paraId="55CD371D" w14:textId="083A21CA" w:rsidR="00B4254E" w:rsidRPr="00BC7B7E" w:rsidRDefault="004F284B" w:rsidP="00F92B2C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Steriles Material</w:t>
            </w:r>
            <w:r w:rsidR="00F92B2C" w:rsidRPr="00BC7B7E">
              <w:rPr>
                <w:color w:val="000000" w:themeColor="text1"/>
                <w:sz w:val="20"/>
              </w:rPr>
              <w:t xml:space="preserve"> so öffnen, dass eine Kontamination</w:t>
            </w:r>
            <w:r w:rsidR="00B4254E" w:rsidRPr="00BC7B7E">
              <w:rPr>
                <w:color w:val="000000" w:themeColor="text1"/>
                <w:sz w:val="20"/>
              </w:rPr>
              <w:t xml:space="preserve"> vom Inhalt</w:t>
            </w:r>
            <w:r w:rsidR="00DB73E2" w:rsidRPr="00BC7B7E">
              <w:rPr>
                <w:color w:val="000000" w:themeColor="text1"/>
                <w:sz w:val="20"/>
              </w:rPr>
              <w:t xml:space="preserve"> ausgeschlossen werden kann</w:t>
            </w:r>
          </w:p>
          <w:p w14:paraId="3CC82DAD" w14:textId="77777777" w:rsidR="00E504DD" w:rsidRPr="00BC7B7E" w:rsidRDefault="00E504DD" w:rsidP="00F92B2C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>Hände und Arme nicht über sterile</w:t>
            </w:r>
            <w:r w:rsidR="00B4254E" w:rsidRPr="00BC7B7E">
              <w:rPr>
                <w:color w:val="000000" w:themeColor="text1"/>
                <w:sz w:val="20"/>
              </w:rPr>
              <w:t xml:space="preserve"> Tisch</w:t>
            </w:r>
            <w:r w:rsidRPr="00BC7B7E">
              <w:rPr>
                <w:color w:val="000000" w:themeColor="text1"/>
                <w:sz w:val="20"/>
              </w:rPr>
              <w:t xml:space="preserve"> halten, Verpackung</w:t>
            </w:r>
            <w:r w:rsidR="00B4254E" w:rsidRPr="00BC7B7E">
              <w:rPr>
                <w:color w:val="000000" w:themeColor="text1"/>
                <w:sz w:val="20"/>
              </w:rPr>
              <w:t>en nicht über sterilem Tisch</w:t>
            </w:r>
            <w:r w:rsidRPr="00BC7B7E">
              <w:rPr>
                <w:color w:val="000000" w:themeColor="text1"/>
                <w:sz w:val="20"/>
              </w:rPr>
              <w:t xml:space="preserve"> öffnen</w:t>
            </w:r>
          </w:p>
        </w:tc>
      </w:tr>
    </w:tbl>
    <w:p w14:paraId="5CDA5F49" w14:textId="1E9ABD3D" w:rsidR="00997BF1" w:rsidRDefault="00997BF1" w:rsidP="003D7863">
      <w:pPr>
        <w:rPr>
          <w:color w:val="000000" w:themeColor="text1"/>
          <w:sz w:val="20"/>
        </w:rPr>
      </w:pPr>
    </w:p>
    <w:p w14:paraId="315A9578" w14:textId="77777777" w:rsidR="00BC7B7E" w:rsidRPr="00BC7B7E" w:rsidRDefault="00BC7B7E" w:rsidP="003D7863">
      <w:pPr>
        <w:rPr>
          <w:color w:val="000000" w:themeColor="text1"/>
          <w:sz w:val="20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611E38" w:rsidRPr="00BC7B7E" w14:paraId="7CD98281" w14:textId="77777777" w:rsidTr="00034B4B">
        <w:tc>
          <w:tcPr>
            <w:tcW w:w="9214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086578D" w14:textId="77777777" w:rsidR="00CC6A85" w:rsidRPr="00BC7B7E" w:rsidRDefault="00CC6A85" w:rsidP="00CC6A85">
            <w:pPr>
              <w:pStyle w:val="Heading2"/>
              <w:outlineLvl w:val="1"/>
              <w:rPr>
                <w:color w:val="0057A2" w:themeColor="text2"/>
                <w:sz w:val="28"/>
              </w:rPr>
            </w:pPr>
            <w:r w:rsidRPr="00BC7B7E">
              <w:rPr>
                <w:color w:val="0057A2" w:themeColor="text2"/>
                <w:sz w:val="22"/>
              </w:rPr>
              <w:t xml:space="preserve">Aufbereitung </w:t>
            </w:r>
            <w:r w:rsidR="003F035F" w:rsidRPr="00BC7B7E">
              <w:rPr>
                <w:color w:val="0057A2" w:themeColor="text2"/>
                <w:sz w:val="22"/>
              </w:rPr>
              <w:t>und Entsorgung</w:t>
            </w:r>
          </w:p>
        </w:tc>
      </w:tr>
      <w:tr w:rsidR="00611E38" w:rsidRPr="00BC7B7E" w14:paraId="560EC4DC" w14:textId="77777777" w:rsidTr="00C67D0A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70773D" w14:textId="77777777" w:rsidR="00CC6A85" w:rsidRPr="00BC7B7E" w:rsidRDefault="00CC6A85" w:rsidP="00CC6A85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Instrumente und Geräte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B3A0C" w14:textId="6B64207C" w:rsidR="00CC6A85" w:rsidRPr="00BC7B7E" w:rsidRDefault="005F66D8" w:rsidP="00916D6C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Gezielte Desinfektion und Aufbereitung </w:t>
            </w:r>
            <w:r w:rsidR="00737B75" w:rsidRPr="00BC7B7E">
              <w:rPr>
                <w:color w:val="000000" w:themeColor="text1"/>
                <w:sz w:val="20"/>
              </w:rPr>
              <w:t xml:space="preserve">nach Gebrauch, </w:t>
            </w:r>
            <w:r w:rsidR="00DB73E2" w:rsidRPr="00BC7B7E">
              <w:rPr>
                <w:color w:val="000000" w:themeColor="text1"/>
                <w:sz w:val="20"/>
              </w:rPr>
              <w:t>s</w:t>
            </w:r>
            <w:r w:rsidRPr="00BC7B7E">
              <w:rPr>
                <w:color w:val="000000" w:themeColor="text1"/>
                <w:sz w:val="20"/>
              </w:rPr>
              <w:t>iehe</w:t>
            </w:r>
            <w:r w:rsidR="00737B75" w:rsidRPr="00BC7B7E">
              <w:rPr>
                <w:color w:val="000000" w:themeColor="text1"/>
                <w:sz w:val="20"/>
              </w:rPr>
              <w:t xml:space="preserve"> </w:t>
            </w:r>
            <w:r w:rsidR="00680918" w:rsidRPr="00BC7B7E">
              <w:rPr>
                <w:color w:val="000000" w:themeColor="text1"/>
                <w:sz w:val="20"/>
              </w:rPr>
              <w:t xml:space="preserve">Aufbereitung im </w:t>
            </w:r>
            <w:hyperlink r:id="rId20" w:history="1">
              <w:r w:rsidR="00680918" w:rsidRPr="00BC7B7E">
                <w:rPr>
                  <w:rStyle w:val="Hyperlink"/>
                  <w:color w:val="000000" w:themeColor="text1"/>
                  <w:sz w:val="20"/>
                  <w:u w:val="none"/>
                </w:rPr>
                <w:t>Tauchbadverfahren</w:t>
              </w:r>
            </w:hyperlink>
            <w:r w:rsidRPr="00BC7B7E">
              <w:rPr>
                <w:color w:val="000000" w:themeColor="text1"/>
                <w:sz w:val="20"/>
              </w:rPr>
              <w:t xml:space="preserve"> </w:t>
            </w:r>
            <w:r w:rsidR="00680918" w:rsidRPr="00BC7B7E">
              <w:rPr>
                <w:color w:val="000000" w:themeColor="text1"/>
                <w:sz w:val="20"/>
              </w:rPr>
              <w:t xml:space="preserve">und </w:t>
            </w:r>
            <w:hyperlink r:id="rId21" w:history="1">
              <w:r w:rsidR="00680918" w:rsidRPr="00BC7B7E">
                <w:rPr>
                  <w:rStyle w:val="Hyperlink"/>
                  <w:color w:val="000000" w:themeColor="text1"/>
                  <w:sz w:val="20"/>
                  <w:u w:val="none"/>
                </w:rPr>
                <w:t>Flächen- und Medizinprodukteaufbereitung</w:t>
              </w:r>
            </w:hyperlink>
            <w:r w:rsidR="00680918" w:rsidRPr="00BC7B7E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611E38" w:rsidRPr="00BC7B7E" w14:paraId="168362C6" w14:textId="77777777" w:rsidTr="00CC6A85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31859" w14:textId="77777777" w:rsidR="00CC6A85" w:rsidRPr="00BC7B7E" w:rsidRDefault="00CC6A85" w:rsidP="00CA497F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Flächendesinfektion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E9BB6F" w14:textId="77777777" w:rsidR="00737B75" w:rsidRPr="00BC7B7E" w:rsidRDefault="00737B75" w:rsidP="00680918">
            <w:pPr>
              <w:pStyle w:val="Default"/>
              <w:spacing w:before="80" w:after="80"/>
              <w:rPr>
                <w:rFonts w:cstheme="minorBidi"/>
                <w:color w:val="000000" w:themeColor="text1"/>
                <w:sz w:val="20"/>
                <w:szCs w:val="22"/>
              </w:rPr>
            </w:pPr>
            <w:r w:rsidRPr="00BC7B7E">
              <w:rPr>
                <w:rFonts w:cstheme="minorBidi"/>
                <w:color w:val="000000" w:themeColor="text1"/>
                <w:sz w:val="20"/>
                <w:szCs w:val="22"/>
              </w:rPr>
              <w:t>Gezielte Scheuer- Wischdesinfektion der Arbeitsfläche vor und nach Verrichtungen</w:t>
            </w:r>
          </w:p>
          <w:p w14:paraId="67C89EDD" w14:textId="403D71C8" w:rsidR="00CC6A85" w:rsidRPr="00BC7B7E" w:rsidRDefault="00737B75" w:rsidP="00680918">
            <w:pPr>
              <w:pStyle w:val="Default"/>
              <w:spacing w:before="80" w:after="80"/>
              <w:rPr>
                <w:color w:val="000000" w:themeColor="text1"/>
                <w:sz w:val="28"/>
              </w:rPr>
            </w:pPr>
            <w:r w:rsidRPr="00BC7B7E">
              <w:rPr>
                <w:rFonts w:cstheme="minorBidi"/>
                <w:color w:val="000000" w:themeColor="text1"/>
                <w:sz w:val="20"/>
                <w:szCs w:val="22"/>
              </w:rPr>
              <w:t>Gezielte Desinfektion nach Verunreinigung mit Körperflüssigkeiten</w:t>
            </w:r>
            <w:r w:rsidR="00D903C5" w:rsidRPr="00BC7B7E">
              <w:rPr>
                <w:rFonts w:cstheme="minorBidi"/>
                <w:color w:val="000000" w:themeColor="text1"/>
                <w:sz w:val="20"/>
                <w:szCs w:val="22"/>
              </w:rPr>
              <w:t xml:space="preserve">, </w:t>
            </w:r>
            <w:r w:rsidR="006933EE" w:rsidRPr="00BC7B7E">
              <w:rPr>
                <w:rFonts w:cstheme="minorBidi"/>
                <w:color w:val="000000" w:themeColor="text1"/>
                <w:sz w:val="20"/>
                <w:szCs w:val="22"/>
              </w:rPr>
              <w:t>s</w:t>
            </w:r>
            <w:r w:rsidRPr="00BC7B7E">
              <w:rPr>
                <w:rFonts w:cstheme="minorBidi"/>
                <w:color w:val="000000" w:themeColor="text1"/>
                <w:sz w:val="20"/>
                <w:szCs w:val="22"/>
              </w:rPr>
              <w:t xml:space="preserve">iehe </w:t>
            </w:r>
            <w:r w:rsidR="003D23E7" w:rsidRPr="00BC7B7E">
              <w:rPr>
                <w:color w:val="000000" w:themeColor="text1"/>
                <w:sz w:val="28"/>
              </w:rPr>
              <w:t xml:space="preserve"> </w:t>
            </w:r>
            <w:hyperlink r:id="rId22" w:history="1">
              <w:r w:rsidR="003D23E7" w:rsidRPr="00BC7B7E">
                <w:rPr>
                  <w:rStyle w:val="Hyperlink"/>
                  <w:rFonts w:cstheme="minorBidi"/>
                  <w:color w:val="000000" w:themeColor="text1"/>
                  <w:sz w:val="20"/>
                  <w:szCs w:val="22"/>
                  <w:u w:val="none"/>
                </w:rPr>
                <w:t>Flächen- und Medizinprodukteaufbereitung</w:t>
              </w:r>
            </w:hyperlink>
          </w:p>
        </w:tc>
      </w:tr>
      <w:tr w:rsidR="008F1E75" w:rsidRPr="00BC7B7E" w14:paraId="50C7C2F2" w14:textId="77777777" w:rsidTr="00CC6A85"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0FB47" w14:textId="77777777" w:rsidR="003F035F" w:rsidRPr="00BC7B7E" w:rsidRDefault="00737B75" w:rsidP="00CA497F">
            <w:pPr>
              <w:rPr>
                <w:b/>
                <w:color w:val="000000" w:themeColor="text1"/>
                <w:sz w:val="20"/>
              </w:rPr>
            </w:pPr>
            <w:r w:rsidRPr="00BC7B7E">
              <w:rPr>
                <w:b/>
                <w:color w:val="000000" w:themeColor="text1"/>
                <w:sz w:val="20"/>
              </w:rPr>
              <w:t>Entsorgung medizinische Abfälle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4B939" w14:textId="7576E515" w:rsidR="003F035F" w:rsidRPr="00BC7B7E" w:rsidRDefault="00737B75" w:rsidP="00432705">
            <w:pPr>
              <w:pStyle w:val="TextTabelle"/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Siehe auch </w:t>
            </w:r>
            <w:hyperlink r:id="rId23" w:history="1">
              <w:r w:rsidRPr="00BC7B7E">
                <w:rPr>
                  <w:rStyle w:val="Hyperlink"/>
                  <w:color w:val="000000" w:themeColor="text1"/>
                  <w:sz w:val="20"/>
                  <w:u w:val="none"/>
                </w:rPr>
                <w:t>Entsorgung medizinischer Sonderabfälle</w:t>
              </w:r>
            </w:hyperlink>
            <w:r w:rsidR="00795BBD" w:rsidRPr="00BC7B7E">
              <w:rPr>
                <w:rStyle w:val="Hyperlink"/>
                <w:color w:val="000000" w:themeColor="text1"/>
                <w:sz w:val="20"/>
                <w:u w:val="none"/>
              </w:rPr>
              <w:t xml:space="preserve"> </w:t>
            </w:r>
          </w:p>
          <w:p w14:paraId="49227ECC" w14:textId="4798FF07" w:rsidR="00737B75" w:rsidRPr="00BC7B7E" w:rsidRDefault="00737B75" w:rsidP="009D3B0B">
            <w:pPr>
              <w:pStyle w:val="TextTabelle"/>
              <w:numPr>
                <w:ilvl w:val="0"/>
                <w:numId w:val="25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Mit </w:t>
            </w:r>
            <w:r w:rsidR="00D903C5" w:rsidRPr="00BC7B7E">
              <w:rPr>
                <w:color w:val="000000" w:themeColor="text1"/>
                <w:sz w:val="20"/>
              </w:rPr>
              <w:t>Körperflüssigkeiten</w:t>
            </w:r>
            <w:r w:rsidRPr="00BC7B7E">
              <w:rPr>
                <w:color w:val="000000" w:themeColor="text1"/>
                <w:sz w:val="20"/>
              </w:rPr>
              <w:t xml:space="preserve"> verunreinigte, verletzungsgefährliche Gegenstände</w:t>
            </w:r>
            <w:r w:rsidR="00DB73E2" w:rsidRPr="00BC7B7E">
              <w:rPr>
                <w:color w:val="000000" w:themeColor="text1"/>
                <w:sz w:val="20"/>
              </w:rPr>
              <w:t xml:space="preserve">: </w:t>
            </w:r>
            <w:r w:rsidRPr="00BC7B7E">
              <w:rPr>
                <w:color w:val="000000" w:themeColor="text1"/>
                <w:sz w:val="20"/>
              </w:rPr>
              <w:t>Sharp-Behälter</w:t>
            </w:r>
          </w:p>
          <w:p w14:paraId="509DCCD4" w14:textId="69FC38DE" w:rsidR="00737B75" w:rsidRPr="00BC7B7E" w:rsidRDefault="00737B75" w:rsidP="00737B75">
            <w:pPr>
              <w:pStyle w:val="TextTabelle"/>
              <w:numPr>
                <w:ilvl w:val="0"/>
                <w:numId w:val="25"/>
              </w:numPr>
              <w:rPr>
                <w:color w:val="000000" w:themeColor="text1"/>
                <w:sz w:val="20"/>
              </w:rPr>
            </w:pPr>
            <w:r w:rsidRPr="00BC7B7E">
              <w:rPr>
                <w:color w:val="000000" w:themeColor="text1"/>
                <w:sz w:val="20"/>
              </w:rPr>
              <w:t xml:space="preserve">Stark mit </w:t>
            </w:r>
            <w:r w:rsidR="00D903C5" w:rsidRPr="00BC7B7E">
              <w:rPr>
                <w:color w:val="000000" w:themeColor="text1"/>
                <w:sz w:val="20"/>
              </w:rPr>
              <w:t xml:space="preserve">Körperflüssigkeiten </w:t>
            </w:r>
            <w:r w:rsidRPr="00BC7B7E">
              <w:rPr>
                <w:color w:val="000000" w:themeColor="text1"/>
                <w:sz w:val="20"/>
              </w:rPr>
              <w:t>verunreinigte Materialien</w:t>
            </w:r>
            <w:r w:rsidR="00DB73E2" w:rsidRPr="00BC7B7E">
              <w:rPr>
                <w:color w:val="000000" w:themeColor="text1"/>
                <w:sz w:val="20"/>
              </w:rPr>
              <w:t>:</w:t>
            </w:r>
            <w:r w:rsidR="00D903C5" w:rsidRPr="00BC7B7E">
              <w:rPr>
                <w:color w:val="000000" w:themeColor="text1"/>
                <w:sz w:val="20"/>
              </w:rPr>
              <w:t xml:space="preserve"> Sonderabfallbehälter 30</w:t>
            </w:r>
            <w:r w:rsidR="00DB73E2" w:rsidRPr="00BC7B7E">
              <w:rPr>
                <w:color w:val="000000" w:themeColor="text1"/>
                <w:sz w:val="20"/>
              </w:rPr>
              <w:t xml:space="preserve"> lt oder </w:t>
            </w:r>
            <w:r w:rsidR="00D903C5" w:rsidRPr="00BC7B7E">
              <w:rPr>
                <w:color w:val="000000" w:themeColor="text1"/>
                <w:sz w:val="20"/>
              </w:rPr>
              <w:t>50 lt</w:t>
            </w:r>
          </w:p>
        </w:tc>
      </w:tr>
    </w:tbl>
    <w:p w14:paraId="66858553" w14:textId="087B7C6E" w:rsidR="004E140D" w:rsidRPr="00BC7B7E" w:rsidRDefault="004E140D" w:rsidP="008F1E75">
      <w:pPr>
        <w:rPr>
          <w:color w:val="000000" w:themeColor="text1"/>
        </w:rPr>
      </w:pPr>
    </w:p>
    <w:sectPr w:rsidR="004E140D" w:rsidRPr="00BC7B7E" w:rsidSect="00F93A2E">
      <w:headerReference w:type="default" r:id="rId24"/>
      <w:headerReference w:type="first" r:id="rId2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F6FCB" w14:textId="77777777" w:rsidR="00BC1405" w:rsidRDefault="00BC1405" w:rsidP="00B00325">
      <w:r>
        <w:separator/>
      </w:r>
    </w:p>
  </w:endnote>
  <w:endnote w:type="continuationSeparator" w:id="0">
    <w:p w14:paraId="1B442D17" w14:textId="77777777" w:rsidR="00BC1405" w:rsidRDefault="00BC1405" w:rsidP="00B0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CADFD" w14:textId="77777777" w:rsidR="00BC1405" w:rsidRDefault="00BC1405" w:rsidP="00B00325">
      <w:r>
        <w:separator/>
      </w:r>
    </w:p>
  </w:footnote>
  <w:footnote w:type="continuationSeparator" w:id="0">
    <w:p w14:paraId="37356ACB" w14:textId="77777777" w:rsidR="00BC1405" w:rsidRDefault="00BC1405" w:rsidP="00B00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543813"/>
      <w:docPartObj>
        <w:docPartGallery w:val="Page Numbers (Top of Page)"/>
        <w:docPartUnique/>
      </w:docPartObj>
    </w:sdtPr>
    <w:sdtEndPr/>
    <w:sdtContent>
      <w:p w14:paraId="68BDE507" w14:textId="14408626" w:rsidR="00635F52" w:rsidRDefault="002F604C" w:rsidP="007C7455">
        <w:pPr>
          <w:pStyle w:val="Header"/>
          <w:tabs>
            <w:tab w:val="left" w:pos="3857"/>
          </w:tabs>
        </w:pPr>
        <w:r>
          <w:t>Standardmassnahmen Übersicht</w:t>
        </w:r>
        <w:r w:rsidR="007C7455">
          <w:tab/>
        </w:r>
        <w:r w:rsidR="007C7455">
          <w:tab/>
        </w:r>
        <w:r w:rsidR="007C7455">
          <w:tab/>
        </w:r>
        <w:r w:rsidR="00AB671F">
          <w:rPr>
            <w:lang w:val="de-DE"/>
          </w:rPr>
          <w:t xml:space="preserve">Seite </w:t>
        </w:r>
        <w:r w:rsidR="00AB671F">
          <w:rPr>
            <w:b/>
          </w:rPr>
          <w:fldChar w:fldCharType="begin"/>
        </w:r>
        <w:r w:rsidR="00AB671F">
          <w:rPr>
            <w:b/>
          </w:rPr>
          <w:instrText>PAGE  \* Arabic  \* MERGEFORMAT</w:instrText>
        </w:r>
        <w:r w:rsidR="00AB671F">
          <w:rPr>
            <w:b/>
          </w:rPr>
          <w:fldChar w:fldCharType="separate"/>
        </w:r>
        <w:r w:rsidR="00804095">
          <w:rPr>
            <w:b/>
            <w:noProof/>
          </w:rPr>
          <w:t>4</w:t>
        </w:r>
        <w:r w:rsidR="00AB671F">
          <w:rPr>
            <w:b/>
          </w:rPr>
          <w:fldChar w:fldCharType="end"/>
        </w:r>
        <w:r w:rsidR="00AB671F">
          <w:rPr>
            <w:lang w:val="de-DE"/>
          </w:rPr>
          <w:t xml:space="preserve"> von </w:t>
        </w:r>
        <w:r w:rsidR="00AB671F">
          <w:rPr>
            <w:b/>
          </w:rPr>
          <w:fldChar w:fldCharType="begin"/>
        </w:r>
        <w:r w:rsidR="00AB671F">
          <w:rPr>
            <w:b/>
          </w:rPr>
          <w:instrText>NUMPAGES  \* Arabic  \* MERGEFORMAT</w:instrText>
        </w:r>
        <w:r w:rsidR="00AB671F">
          <w:rPr>
            <w:b/>
          </w:rPr>
          <w:fldChar w:fldCharType="separate"/>
        </w:r>
        <w:r w:rsidR="00804095">
          <w:rPr>
            <w:b/>
            <w:noProof/>
          </w:rPr>
          <w:t>4</w:t>
        </w:r>
        <w:r w:rsidR="00AB671F">
          <w:rPr>
            <w:b/>
          </w:rPr>
          <w:fldChar w:fldCharType="end"/>
        </w:r>
      </w:p>
    </w:sdtContent>
  </w:sdt>
  <w:p w14:paraId="58083906" w14:textId="77777777" w:rsidR="00F93A2E" w:rsidRDefault="00F93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40962" w14:textId="77777777" w:rsidR="00D6720F" w:rsidRDefault="00F93A2E">
    <w:pPr>
      <w:pStyle w:val="Header"/>
    </w:pPr>
    <w:r w:rsidRPr="00F93A2E">
      <w:rPr>
        <w:rFonts w:eastAsia="Times New Roman"/>
        <w:bCs/>
        <w:noProof/>
        <w:kern w:val="28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1D496" wp14:editId="1DD56B11">
              <wp:simplePos x="0" y="0"/>
              <wp:positionH relativeFrom="column">
                <wp:posOffset>-918845</wp:posOffset>
              </wp:positionH>
              <wp:positionV relativeFrom="paragraph">
                <wp:posOffset>147320</wp:posOffset>
              </wp:positionV>
              <wp:extent cx="923925" cy="50482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50482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792639" w14:textId="77777777" w:rsidR="00F93A2E" w:rsidRPr="00564B72" w:rsidRDefault="00F93A2E" w:rsidP="00F93A2E">
                          <w:pPr>
                            <w:pStyle w:val="Title"/>
                            <w:jc w:val="right"/>
                            <w:rPr>
                              <w:color w:val="D3D9EC"/>
                              <w:sz w:val="72"/>
                            </w:rPr>
                          </w:pPr>
                          <w:r w:rsidRPr="00564B72">
                            <w:rPr>
                              <w:color w:val="D3D9EC"/>
                              <w:sz w:val="72"/>
                            </w:rPr>
                            <w:t>Hygiene-Ordner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5D1D49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2.35pt;margin-top:11.6pt;width:72.7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" filled="f" stroked="f" strokeweight="2pt">
              <v:textbox style="layout-flow:vertical;mso-layout-flow-alt:bottom-to-top">
                <w:txbxContent>
                  <w:p w14:paraId="1F792639" w14:textId="77777777" w:rsidR="00F93A2E" w:rsidRPr="00564B72" w:rsidRDefault="00F93A2E" w:rsidP="00F93A2E">
                    <w:pPr>
                      <w:pStyle w:val="Titel"/>
                      <w:jc w:val="right"/>
                      <w:rPr>
                        <w:color w:val="D3D9EC"/>
                        <w:sz w:val="72"/>
                      </w:rPr>
                    </w:pPr>
                    <w:r w:rsidRPr="00564B72">
                      <w:rPr>
                        <w:color w:val="D3D9EC"/>
                        <w:sz w:val="72"/>
                      </w:rPr>
                      <w:t>Hygiene-Ordner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99"/>
    <w:multiLevelType w:val="hybridMultilevel"/>
    <w:tmpl w:val="3AD0AC26"/>
    <w:lvl w:ilvl="0" w:tplc="7BD61EBA">
      <w:start w:val="1"/>
      <w:numFmt w:val="bullet"/>
      <w:pStyle w:val="AufzhlungTabell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A0498"/>
    <w:multiLevelType w:val="hybridMultilevel"/>
    <w:tmpl w:val="B756D9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72490"/>
    <w:multiLevelType w:val="hybridMultilevel"/>
    <w:tmpl w:val="9E9A0C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81DE0"/>
    <w:multiLevelType w:val="hybridMultilevel"/>
    <w:tmpl w:val="95149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3A0B"/>
    <w:multiLevelType w:val="hybridMultilevel"/>
    <w:tmpl w:val="D6C0FF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0208"/>
    <w:multiLevelType w:val="hybridMultilevel"/>
    <w:tmpl w:val="5C7A1858"/>
    <w:lvl w:ilvl="0" w:tplc="4A44A3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4474"/>
    <w:multiLevelType w:val="hybridMultilevel"/>
    <w:tmpl w:val="940E559A"/>
    <w:lvl w:ilvl="0" w:tplc="281651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9757A"/>
    <w:multiLevelType w:val="hybridMultilevel"/>
    <w:tmpl w:val="46F8E7EA"/>
    <w:lvl w:ilvl="0" w:tplc="4A44A3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178F1"/>
    <w:multiLevelType w:val="hybridMultilevel"/>
    <w:tmpl w:val="3624857A"/>
    <w:lvl w:ilvl="0" w:tplc="4A44A3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E730E"/>
    <w:multiLevelType w:val="hybridMultilevel"/>
    <w:tmpl w:val="61EC26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787321"/>
    <w:multiLevelType w:val="hybridMultilevel"/>
    <w:tmpl w:val="361C4F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83C04"/>
    <w:multiLevelType w:val="hybridMultilevel"/>
    <w:tmpl w:val="6FD6CA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703F94"/>
    <w:multiLevelType w:val="hybridMultilevel"/>
    <w:tmpl w:val="AF84DAAA"/>
    <w:lvl w:ilvl="0" w:tplc="4A44A3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827832"/>
    <w:multiLevelType w:val="hybridMultilevel"/>
    <w:tmpl w:val="27D6C402"/>
    <w:lvl w:ilvl="0" w:tplc="281651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145AE"/>
    <w:multiLevelType w:val="hybridMultilevel"/>
    <w:tmpl w:val="B59A71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706E5"/>
    <w:multiLevelType w:val="hybridMultilevel"/>
    <w:tmpl w:val="514A0538"/>
    <w:lvl w:ilvl="0" w:tplc="4A44A3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33C7E"/>
    <w:multiLevelType w:val="hybridMultilevel"/>
    <w:tmpl w:val="C4F0B7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431B11"/>
    <w:multiLevelType w:val="hybridMultilevel"/>
    <w:tmpl w:val="2DC2C984"/>
    <w:lvl w:ilvl="0" w:tplc="79F8C0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35E18"/>
    <w:multiLevelType w:val="multilevel"/>
    <w:tmpl w:val="300226D6"/>
    <w:lvl w:ilvl="0">
      <w:start w:val="1"/>
      <w:numFmt w:val="bullet"/>
      <w:pStyle w:val="QMSAuflist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705E27F9"/>
    <w:multiLevelType w:val="hybridMultilevel"/>
    <w:tmpl w:val="053C07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95F70"/>
    <w:multiLevelType w:val="hybridMultilevel"/>
    <w:tmpl w:val="834C60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D01F0"/>
    <w:multiLevelType w:val="hybridMultilevel"/>
    <w:tmpl w:val="268E5C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0"/>
  </w:num>
  <w:num w:numId="5">
    <w:abstractNumId w:val="3"/>
  </w:num>
  <w:num w:numId="6">
    <w:abstractNumId w:val="15"/>
  </w:num>
  <w:num w:numId="7">
    <w:abstractNumId w:val="4"/>
  </w:num>
  <w:num w:numId="8">
    <w:abstractNumId w:val="17"/>
  </w:num>
  <w:num w:numId="9">
    <w:abstractNumId w:val="1"/>
  </w:num>
  <w:num w:numId="10">
    <w:abstractNumId w:val="2"/>
  </w:num>
  <w:num w:numId="11">
    <w:abstractNumId w:val="22"/>
  </w:num>
  <w:num w:numId="12">
    <w:abstractNumId w:val="11"/>
  </w:num>
  <w:num w:numId="13">
    <w:abstractNumId w:val="9"/>
  </w:num>
  <w:num w:numId="14">
    <w:abstractNumId w:val="19"/>
  </w:num>
  <w:num w:numId="15">
    <w:abstractNumId w:val="14"/>
  </w:num>
  <w:num w:numId="16">
    <w:abstractNumId w:val="6"/>
  </w:num>
  <w:num w:numId="17">
    <w:abstractNumId w:val="20"/>
  </w:num>
  <w:num w:numId="18">
    <w:abstractNumId w:val="21"/>
  </w:num>
  <w:num w:numId="19">
    <w:abstractNumId w:val="18"/>
  </w:num>
  <w:num w:numId="20">
    <w:abstractNumId w:val="18"/>
  </w:num>
  <w:num w:numId="21">
    <w:abstractNumId w:val="8"/>
  </w:num>
  <w:num w:numId="22">
    <w:abstractNumId w:val="16"/>
  </w:num>
  <w:num w:numId="23">
    <w:abstractNumId w:val="5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B00325"/>
    <w:rsid w:val="0001583F"/>
    <w:rsid w:val="00034B4B"/>
    <w:rsid w:val="000444D1"/>
    <w:rsid w:val="000455F0"/>
    <w:rsid w:val="00046164"/>
    <w:rsid w:val="0006529D"/>
    <w:rsid w:val="000741E3"/>
    <w:rsid w:val="000C5A4A"/>
    <w:rsid w:val="001154AF"/>
    <w:rsid w:val="001331CC"/>
    <w:rsid w:val="001429D4"/>
    <w:rsid w:val="00145BE1"/>
    <w:rsid w:val="0016637A"/>
    <w:rsid w:val="001679F5"/>
    <w:rsid w:val="0018225D"/>
    <w:rsid w:val="00185E23"/>
    <w:rsid w:val="001914B7"/>
    <w:rsid w:val="001B7D52"/>
    <w:rsid w:val="0020669D"/>
    <w:rsid w:val="002066BB"/>
    <w:rsid w:val="00255D60"/>
    <w:rsid w:val="002768D5"/>
    <w:rsid w:val="00283A7B"/>
    <w:rsid w:val="002967B6"/>
    <w:rsid w:val="002A4114"/>
    <w:rsid w:val="002B0944"/>
    <w:rsid w:val="002B1DEA"/>
    <w:rsid w:val="002C2C08"/>
    <w:rsid w:val="002C7450"/>
    <w:rsid w:val="002D3F76"/>
    <w:rsid w:val="002F604C"/>
    <w:rsid w:val="003272CB"/>
    <w:rsid w:val="003432D1"/>
    <w:rsid w:val="003449E1"/>
    <w:rsid w:val="00344E38"/>
    <w:rsid w:val="00353A1B"/>
    <w:rsid w:val="003D23E7"/>
    <w:rsid w:val="003D3B26"/>
    <w:rsid w:val="003D7863"/>
    <w:rsid w:val="003F035F"/>
    <w:rsid w:val="00410FC1"/>
    <w:rsid w:val="0043796B"/>
    <w:rsid w:val="0045016F"/>
    <w:rsid w:val="00465A23"/>
    <w:rsid w:val="004C0CE7"/>
    <w:rsid w:val="004C6876"/>
    <w:rsid w:val="004E140D"/>
    <w:rsid w:val="004F284B"/>
    <w:rsid w:val="00501463"/>
    <w:rsid w:val="00564B72"/>
    <w:rsid w:val="00566C65"/>
    <w:rsid w:val="00581C51"/>
    <w:rsid w:val="005A0204"/>
    <w:rsid w:val="005A7B5F"/>
    <w:rsid w:val="005D2BFD"/>
    <w:rsid w:val="005F66D8"/>
    <w:rsid w:val="00611E38"/>
    <w:rsid w:val="00612C16"/>
    <w:rsid w:val="00635F52"/>
    <w:rsid w:val="00664709"/>
    <w:rsid w:val="0067449F"/>
    <w:rsid w:val="006756AB"/>
    <w:rsid w:val="00680918"/>
    <w:rsid w:val="00683D4F"/>
    <w:rsid w:val="00686D90"/>
    <w:rsid w:val="006933EE"/>
    <w:rsid w:val="006A1EF7"/>
    <w:rsid w:val="006A3695"/>
    <w:rsid w:val="006A39A4"/>
    <w:rsid w:val="006B7769"/>
    <w:rsid w:val="006D2AC4"/>
    <w:rsid w:val="00716154"/>
    <w:rsid w:val="00720E8C"/>
    <w:rsid w:val="00737B75"/>
    <w:rsid w:val="00760FAD"/>
    <w:rsid w:val="00773D27"/>
    <w:rsid w:val="00795BBD"/>
    <w:rsid w:val="007A105D"/>
    <w:rsid w:val="007A312C"/>
    <w:rsid w:val="007B7818"/>
    <w:rsid w:val="007C7455"/>
    <w:rsid w:val="0080293C"/>
    <w:rsid w:val="00804095"/>
    <w:rsid w:val="00817C82"/>
    <w:rsid w:val="00894666"/>
    <w:rsid w:val="008A2042"/>
    <w:rsid w:val="008C759B"/>
    <w:rsid w:val="008F1E75"/>
    <w:rsid w:val="00916D6C"/>
    <w:rsid w:val="00933141"/>
    <w:rsid w:val="00955B44"/>
    <w:rsid w:val="00956C4C"/>
    <w:rsid w:val="00997BF1"/>
    <w:rsid w:val="009A548E"/>
    <w:rsid w:val="009B26A1"/>
    <w:rsid w:val="009D3B0B"/>
    <w:rsid w:val="009E18BC"/>
    <w:rsid w:val="00A51002"/>
    <w:rsid w:val="00A60D90"/>
    <w:rsid w:val="00A611DF"/>
    <w:rsid w:val="00A73CEA"/>
    <w:rsid w:val="00A83A19"/>
    <w:rsid w:val="00AA3A41"/>
    <w:rsid w:val="00AB0085"/>
    <w:rsid w:val="00AB671F"/>
    <w:rsid w:val="00AC03EA"/>
    <w:rsid w:val="00AC4C43"/>
    <w:rsid w:val="00AD4CC4"/>
    <w:rsid w:val="00AD7137"/>
    <w:rsid w:val="00AE0C2F"/>
    <w:rsid w:val="00AE288C"/>
    <w:rsid w:val="00B00325"/>
    <w:rsid w:val="00B122FF"/>
    <w:rsid w:val="00B164D2"/>
    <w:rsid w:val="00B30DA1"/>
    <w:rsid w:val="00B42069"/>
    <w:rsid w:val="00B4254E"/>
    <w:rsid w:val="00B67794"/>
    <w:rsid w:val="00B7079C"/>
    <w:rsid w:val="00B859A6"/>
    <w:rsid w:val="00BB36F2"/>
    <w:rsid w:val="00BC1405"/>
    <w:rsid w:val="00BC7B7E"/>
    <w:rsid w:val="00C00BD8"/>
    <w:rsid w:val="00C16BE4"/>
    <w:rsid w:val="00C67D0A"/>
    <w:rsid w:val="00C71406"/>
    <w:rsid w:val="00C85CD7"/>
    <w:rsid w:val="00C876BE"/>
    <w:rsid w:val="00C93471"/>
    <w:rsid w:val="00CA497F"/>
    <w:rsid w:val="00CB3E9E"/>
    <w:rsid w:val="00CC6A85"/>
    <w:rsid w:val="00CF089C"/>
    <w:rsid w:val="00D16C4C"/>
    <w:rsid w:val="00D25728"/>
    <w:rsid w:val="00D30666"/>
    <w:rsid w:val="00D42FBB"/>
    <w:rsid w:val="00D463C1"/>
    <w:rsid w:val="00D50702"/>
    <w:rsid w:val="00D5667B"/>
    <w:rsid w:val="00D6720F"/>
    <w:rsid w:val="00D903C5"/>
    <w:rsid w:val="00D91D29"/>
    <w:rsid w:val="00D96F94"/>
    <w:rsid w:val="00DB515B"/>
    <w:rsid w:val="00DB5210"/>
    <w:rsid w:val="00DB73E2"/>
    <w:rsid w:val="00DD67EC"/>
    <w:rsid w:val="00DF13C5"/>
    <w:rsid w:val="00E07254"/>
    <w:rsid w:val="00E367AE"/>
    <w:rsid w:val="00E504DD"/>
    <w:rsid w:val="00E81566"/>
    <w:rsid w:val="00EA4C16"/>
    <w:rsid w:val="00EA4CBA"/>
    <w:rsid w:val="00EB4BD9"/>
    <w:rsid w:val="00EC1477"/>
    <w:rsid w:val="00EF262B"/>
    <w:rsid w:val="00EF7BF6"/>
    <w:rsid w:val="00F41C27"/>
    <w:rsid w:val="00F77AFA"/>
    <w:rsid w:val="00F92B2C"/>
    <w:rsid w:val="00F93A2E"/>
    <w:rsid w:val="00F9711C"/>
    <w:rsid w:val="00FC245A"/>
    <w:rsid w:val="00FC7C85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5D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AD"/>
    <w:pPr>
      <w:spacing w:before="80" w:after="8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B72"/>
    <w:pPr>
      <w:keepNext/>
      <w:keepLines/>
      <w:spacing w:before="320" w:after="240"/>
      <w:outlineLvl w:val="0"/>
    </w:pPr>
    <w:rPr>
      <w:rFonts w:eastAsiaTheme="majorEastAsia" w:cstheme="majorBidi"/>
      <w:b/>
      <w:bCs/>
      <w:color w:val="0057A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B72"/>
    <w:pPr>
      <w:keepNext/>
      <w:keepLines/>
      <w:outlineLvl w:val="1"/>
    </w:pPr>
    <w:rPr>
      <w:rFonts w:eastAsiaTheme="majorEastAsia" w:cstheme="majorBidi"/>
      <w:b/>
      <w:bCs/>
      <w:color w:val="0057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D9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B72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0DA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0DA1"/>
    <w:pPr>
      <w:keepNext/>
      <w:keepLines/>
      <w:spacing w:before="200"/>
      <w:outlineLvl w:val="5"/>
    </w:pPr>
    <w:rPr>
      <w:rFonts w:eastAsiaTheme="majorEastAsia" w:cstheme="majorBidi"/>
      <w:b/>
      <w:iCs/>
      <w:color w:val="1D4D6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B72"/>
    <w:rPr>
      <w:rFonts w:ascii="Arial" w:eastAsiaTheme="majorEastAsia" w:hAnsi="Arial" w:cstheme="majorBidi"/>
      <w:b/>
      <w:bCs/>
      <w:color w:val="0057A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4B72"/>
    <w:rPr>
      <w:rFonts w:ascii="Arial" w:eastAsiaTheme="majorEastAsia" w:hAnsi="Arial" w:cstheme="majorBidi"/>
      <w:b/>
      <w:bCs/>
      <w:color w:val="0057A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0D90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64B72"/>
    <w:rPr>
      <w:rFonts w:ascii="Arial" w:eastAsiaTheme="majorEastAsia" w:hAnsi="Arial" w:cstheme="majorBidi"/>
      <w:bCs/>
      <w:i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30DA1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A1"/>
    <w:rPr>
      <w:rFonts w:ascii="Arial" w:eastAsiaTheme="majorEastAsia" w:hAnsi="Arial" w:cstheme="majorBidi"/>
      <w:b/>
      <w:iCs/>
      <w:color w:val="1D4D67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3A2E"/>
    <w:pPr>
      <w:spacing w:after="300"/>
      <w:contextualSpacing/>
    </w:pPr>
    <w:rPr>
      <w:rFonts w:eastAsiaTheme="majorEastAsia" w:cstheme="majorBidi"/>
      <w:b/>
      <w:color w:val="A4B5D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3A2E"/>
    <w:rPr>
      <w:rFonts w:ascii="Arial" w:eastAsiaTheme="majorEastAsia" w:hAnsi="Arial" w:cstheme="majorBidi"/>
      <w:b/>
      <w:color w:val="A4B5D9"/>
      <w:spacing w:val="5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30DA1"/>
    <w:pPr>
      <w:numPr>
        <w:ilvl w:val="1"/>
      </w:numPr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0DA1"/>
    <w:rPr>
      <w:rFonts w:ascii="Arial" w:eastAsiaTheme="majorEastAsia" w:hAnsi="Arial" w:cstheme="majorBidi"/>
      <w:b/>
      <w:iCs/>
      <w:spacing w:val="15"/>
      <w:sz w:val="40"/>
      <w:szCs w:val="24"/>
    </w:rPr>
  </w:style>
  <w:style w:type="paragraph" w:styleId="ListParagraph">
    <w:name w:val="List Paragraph"/>
    <w:basedOn w:val="Normal"/>
    <w:uiPriority w:val="34"/>
    <w:qFormat/>
    <w:rsid w:val="00CF089C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32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00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325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25"/>
    <w:rPr>
      <w:rFonts w:ascii="Tahoma" w:hAnsi="Tahoma" w:cs="Tahoma"/>
      <w:sz w:val="16"/>
      <w:szCs w:val="16"/>
    </w:rPr>
  </w:style>
  <w:style w:type="paragraph" w:customStyle="1" w:styleId="TextTabelle">
    <w:name w:val="Text Tabelle"/>
    <w:basedOn w:val="Normal"/>
    <w:qFormat/>
    <w:rsid w:val="00D463C1"/>
  </w:style>
  <w:style w:type="table" w:styleId="TableGrid">
    <w:name w:val="Table Grid"/>
    <w:basedOn w:val="TableNormal"/>
    <w:uiPriority w:val="59"/>
    <w:rsid w:val="0072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Tabelle">
    <w:name w:val="Aufzählung Tabelle"/>
    <w:basedOn w:val="TextTabelle"/>
    <w:qFormat/>
    <w:rsid w:val="00034B4B"/>
    <w:pPr>
      <w:numPr>
        <w:numId w:val="3"/>
      </w:numPr>
      <w:ind w:left="641" w:hanging="357"/>
    </w:pPr>
  </w:style>
  <w:style w:type="character" w:styleId="PlaceholderText">
    <w:name w:val="Placeholder Text"/>
    <w:basedOn w:val="DefaultParagraphFont"/>
    <w:uiPriority w:val="99"/>
    <w:semiHidden/>
    <w:rsid w:val="00FC7C8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3E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3EA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737B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3C5"/>
    <w:rPr>
      <w:color w:val="0000FF" w:themeColor="hyperlink"/>
      <w:u w:val="single"/>
    </w:rPr>
  </w:style>
  <w:style w:type="paragraph" w:customStyle="1" w:styleId="QMSAuflistung">
    <w:name w:val="QMS_Auflistung"/>
    <w:basedOn w:val="Normal"/>
    <w:link w:val="QMSAuflistungZchn"/>
    <w:rsid w:val="002B0944"/>
    <w:pPr>
      <w:numPr>
        <w:numId w:val="14"/>
      </w:numPr>
      <w:spacing w:before="0" w:after="60"/>
    </w:pPr>
    <w:rPr>
      <w:rFonts w:eastAsia="Batang" w:cs="Arial"/>
      <w:sz w:val="20"/>
      <w:szCs w:val="20"/>
      <w:u w:color="333333"/>
      <w:lang w:eastAsia="de-DE"/>
    </w:rPr>
  </w:style>
  <w:style w:type="character" w:customStyle="1" w:styleId="QMSAuflistungZchn">
    <w:name w:val="QMS_Auflistung Zchn"/>
    <w:basedOn w:val="DefaultParagraphFont"/>
    <w:link w:val="QMSAuflistung"/>
    <w:rsid w:val="002B0944"/>
    <w:rPr>
      <w:rFonts w:ascii="Arial" w:eastAsia="Batang" w:hAnsi="Arial" w:cs="Arial"/>
      <w:sz w:val="20"/>
      <w:szCs w:val="20"/>
      <w:u w:color="333333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967B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01463"/>
    <w:pPr>
      <w:spacing w:after="0" w:line="240" w:lineRule="auto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AD"/>
    <w:pPr>
      <w:spacing w:before="80" w:after="8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B72"/>
    <w:pPr>
      <w:keepNext/>
      <w:keepLines/>
      <w:spacing w:before="320" w:after="240"/>
      <w:outlineLvl w:val="0"/>
    </w:pPr>
    <w:rPr>
      <w:rFonts w:eastAsiaTheme="majorEastAsia" w:cstheme="majorBidi"/>
      <w:b/>
      <w:bCs/>
      <w:color w:val="0057A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B72"/>
    <w:pPr>
      <w:keepNext/>
      <w:keepLines/>
      <w:outlineLvl w:val="1"/>
    </w:pPr>
    <w:rPr>
      <w:rFonts w:eastAsiaTheme="majorEastAsia" w:cstheme="majorBidi"/>
      <w:b/>
      <w:bCs/>
      <w:color w:val="0057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D9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B72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0DA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0DA1"/>
    <w:pPr>
      <w:keepNext/>
      <w:keepLines/>
      <w:spacing w:before="200"/>
      <w:outlineLvl w:val="5"/>
    </w:pPr>
    <w:rPr>
      <w:rFonts w:eastAsiaTheme="majorEastAsia" w:cstheme="majorBidi"/>
      <w:b/>
      <w:iCs/>
      <w:color w:val="1D4D6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B72"/>
    <w:rPr>
      <w:rFonts w:ascii="Arial" w:eastAsiaTheme="majorEastAsia" w:hAnsi="Arial" w:cstheme="majorBidi"/>
      <w:b/>
      <w:bCs/>
      <w:color w:val="0057A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4B72"/>
    <w:rPr>
      <w:rFonts w:ascii="Arial" w:eastAsiaTheme="majorEastAsia" w:hAnsi="Arial" w:cstheme="majorBidi"/>
      <w:b/>
      <w:bCs/>
      <w:color w:val="0057A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0D90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64B72"/>
    <w:rPr>
      <w:rFonts w:ascii="Arial" w:eastAsiaTheme="majorEastAsia" w:hAnsi="Arial" w:cstheme="majorBidi"/>
      <w:bCs/>
      <w:i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30DA1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A1"/>
    <w:rPr>
      <w:rFonts w:ascii="Arial" w:eastAsiaTheme="majorEastAsia" w:hAnsi="Arial" w:cstheme="majorBidi"/>
      <w:b/>
      <w:iCs/>
      <w:color w:val="1D4D67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3A2E"/>
    <w:pPr>
      <w:spacing w:after="300"/>
      <w:contextualSpacing/>
    </w:pPr>
    <w:rPr>
      <w:rFonts w:eastAsiaTheme="majorEastAsia" w:cstheme="majorBidi"/>
      <w:b/>
      <w:color w:val="A4B5D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3A2E"/>
    <w:rPr>
      <w:rFonts w:ascii="Arial" w:eastAsiaTheme="majorEastAsia" w:hAnsi="Arial" w:cstheme="majorBidi"/>
      <w:b/>
      <w:color w:val="A4B5D9"/>
      <w:spacing w:val="5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30DA1"/>
    <w:pPr>
      <w:numPr>
        <w:ilvl w:val="1"/>
      </w:numPr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0DA1"/>
    <w:rPr>
      <w:rFonts w:ascii="Arial" w:eastAsiaTheme="majorEastAsia" w:hAnsi="Arial" w:cstheme="majorBidi"/>
      <w:b/>
      <w:iCs/>
      <w:spacing w:val="15"/>
      <w:sz w:val="40"/>
      <w:szCs w:val="24"/>
    </w:rPr>
  </w:style>
  <w:style w:type="paragraph" w:styleId="ListParagraph">
    <w:name w:val="List Paragraph"/>
    <w:basedOn w:val="Normal"/>
    <w:uiPriority w:val="34"/>
    <w:qFormat/>
    <w:rsid w:val="00CF089C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32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00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325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25"/>
    <w:rPr>
      <w:rFonts w:ascii="Tahoma" w:hAnsi="Tahoma" w:cs="Tahoma"/>
      <w:sz w:val="16"/>
      <w:szCs w:val="16"/>
    </w:rPr>
  </w:style>
  <w:style w:type="paragraph" w:customStyle="1" w:styleId="TextTabelle">
    <w:name w:val="Text Tabelle"/>
    <w:basedOn w:val="Normal"/>
    <w:qFormat/>
    <w:rsid w:val="00D463C1"/>
  </w:style>
  <w:style w:type="table" w:styleId="TableGrid">
    <w:name w:val="Table Grid"/>
    <w:basedOn w:val="TableNormal"/>
    <w:uiPriority w:val="59"/>
    <w:rsid w:val="0072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Tabelle">
    <w:name w:val="Aufzählung Tabelle"/>
    <w:basedOn w:val="TextTabelle"/>
    <w:qFormat/>
    <w:rsid w:val="00034B4B"/>
    <w:pPr>
      <w:numPr>
        <w:numId w:val="3"/>
      </w:numPr>
      <w:ind w:left="641" w:hanging="357"/>
    </w:pPr>
  </w:style>
  <w:style w:type="character" w:styleId="PlaceholderText">
    <w:name w:val="Placeholder Text"/>
    <w:basedOn w:val="DefaultParagraphFont"/>
    <w:uiPriority w:val="99"/>
    <w:semiHidden/>
    <w:rsid w:val="00FC7C8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3E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3EA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737B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3C5"/>
    <w:rPr>
      <w:color w:val="0000FF" w:themeColor="hyperlink"/>
      <w:u w:val="single"/>
    </w:rPr>
  </w:style>
  <w:style w:type="paragraph" w:customStyle="1" w:styleId="QMSAuflistung">
    <w:name w:val="QMS_Auflistung"/>
    <w:basedOn w:val="Normal"/>
    <w:link w:val="QMSAuflistungZchn"/>
    <w:rsid w:val="002B0944"/>
    <w:pPr>
      <w:numPr>
        <w:numId w:val="14"/>
      </w:numPr>
      <w:spacing w:before="0" w:after="60"/>
    </w:pPr>
    <w:rPr>
      <w:rFonts w:eastAsia="Batang" w:cs="Arial"/>
      <w:sz w:val="20"/>
      <w:szCs w:val="20"/>
      <w:u w:color="333333"/>
      <w:lang w:eastAsia="de-DE"/>
    </w:rPr>
  </w:style>
  <w:style w:type="character" w:customStyle="1" w:styleId="QMSAuflistungZchn">
    <w:name w:val="QMS_Auflistung Zchn"/>
    <w:basedOn w:val="DefaultParagraphFont"/>
    <w:link w:val="QMSAuflistung"/>
    <w:rsid w:val="002B0944"/>
    <w:rPr>
      <w:rFonts w:ascii="Arial" w:eastAsia="Batang" w:hAnsi="Arial" w:cs="Arial"/>
      <w:sz w:val="20"/>
      <w:szCs w:val="20"/>
      <w:u w:color="333333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967B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01463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intranet.usz.ch/Documents/Aseptische%20Arbeitstechnik%20%20Hygieneordner_1000082632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ranet.usz.ch/Documents/Fl%C3%A4chen%20und%20Medizinprodukteaufbereitung%20%20Hygieneordner_1000082996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intranet.usz.ch/Documents/Sch%C3%BCtzen%20Sie%20Ihr%20Umfeld%20vor%20respiratorischen%20Viren_1000059109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intranet.usz.ch/Documents/Aufbereitung%20im%20Tauchbadverfahren%20%20Hygieneordner_100008299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intranet.usz.ch/Documents/Entsorgung%20medizinischer%20Abf%C3%A4lle_1000065301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intranet.usz.ch/Documents/Haut%20Schleimhaut%20und%20Wunddesinfektion%20%20Hygieneordner_100008296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ranet.usz.ch/Documents/Hygienische%20H%C3%A4ndedesinfektion%20%20Hygieneordner_1000082969.pdf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intranet.usz.ch/Documents/Fl%C3%A4chen%20und%20Medizinprodukteaufbereitung%20%20Hygieneordner_1000082996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2495-6489-447A-88B9-BFEBAF66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5526</Characters>
  <Application>Microsoft Office Word</Application>
  <DocSecurity>0</DocSecurity>
  <Lines>230</Lines>
  <Paragraphs>142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Zollinger Marc</dc:creator>
  <cp:lastModifiedBy>JLAMARI</cp:lastModifiedBy>
  <cp:revision>3</cp:revision>
  <cp:lastPrinted>2016-06-07T14:20:00Z</cp:lastPrinted>
  <dcterms:created xsi:type="dcterms:W3CDTF">2019-02-09T13:12:00Z</dcterms:created>
  <dcterms:modified xsi:type="dcterms:W3CDTF">2019-05-02T07:28:00Z</dcterms:modified>
  <cp:category>Weisung</cp:category>
</cp:coreProperties>
</file>