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B502E" w14:textId="1DA20162" w:rsidR="008B5A71" w:rsidRPr="00F27AEB" w:rsidRDefault="008B5A71" w:rsidP="008B5A71">
      <w:pPr>
        <w:spacing w:after="0" w:line="480" w:lineRule="auto"/>
        <w:outlineLvl w:val="0"/>
        <w:rPr>
          <w:rFonts w:asciiTheme="minorHAnsi" w:hAnsiTheme="minorHAnsi"/>
          <w:b/>
        </w:rPr>
      </w:pPr>
      <w:r w:rsidRPr="00F27AEB">
        <w:rPr>
          <w:rFonts w:asciiTheme="minorHAnsi" w:hAnsiTheme="minorHAnsi"/>
          <w:b/>
        </w:rPr>
        <w:t xml:space="preserve">Table </w:t>
      </w:r>
      <w:r w:rsidR="00B33C82">
        <w:rPr>
          <w:rFonts w:asciiTheme="minorHAnsi" w:hAnsiTheme="minorHAnsi"/>
          <w:b/>
        </w:rPr>
        <w:t>S</w:t>
      </w:r>
      <w:bookmarkStart w:id="0" w:name="_GoBack"/>
      <w:bookmarkEnd w:id="0"/>
      <w:r w:rsidR="00B21725">
        <w:rPr>
          <w:rFonts w:asciiTheme="minorHAnsi" w:hAnsiTheme="minorHAnsi"/>
          <w:b/>
        </w:rPr>
        <w:t>6</w:t>
      </w:r>
      <w:r w:rsidRPr="00F27AEB">
        <w:rPr>
          <w:rFonts w:asciiTheme="minorHAnsi" w:hAnsiTheme="minorHAnsi"/>
          <w:b/>
        </w:rPr>
        <w:t xml:space="preserve"> Leadership and management </w:t>
      </w:r>
      <w:r>
        <w:rPr>
          <w:rFonts w:asciiTheme="minorHAnsi" w:hAnsiTheme="minorHAnsi"/>
          <w:b/>
        </w:rPr>
        <w:t xml:space="preserve">responsible </w:t>
      </w:r>
      <w:r w:rsidRPr="00F27AEB">
        <w:rPr>
          <w:rFonts w:asciiTheme="minorHAnsi" w:hAnsiTheme="minorHAnsi"/>
          <w:b/>
        </w:rPr>
        <w:t>f</w:t>
      </w:r>
      <w:r>
        <w:rPr>
          <w:rFonts w:asciiTheme="minorHAnsi" w:hAnsiTheme="minorHAnsi"/>
          <w:b/>
        </w:rPr>
        <w:t>or</w:t>
      </w:r>
      <w:r w:rsidRPr="00F27AEB">
        <w:rPr>
          <w:rFonts w:asciiTheme="minorHAnsi" w:hAnsiTheme="minorHAnsi"/>
          <w:b/>
        </w:rPr>
        <w:t xml:space="preserve"> </w:t>
      </w:r>
      <w:r>
        <w:rPr>
          <w:rFonts w:asciiTheme="minorHAnsi" w:hAnsiTheme="minorHAnsi"/>
          <w:b/>
        </w:rPr>
        <w:t xml:space="preserve">implementation of the </w:t>
      </w:r>
      <w:r w:rsidRPr="00F27AEB">
        <w:rPr>
          <w:rFonts w:asciiTheme="minorHAnsi" w:hAnsiTheme="minorHAnsi"/>
          <w:b/>
        </w:rPr>
        <w:t>intervention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263"/>
        <w:gridCol w:w="1985"/>
        <w:gridCol w:w="4768"/>
      </w:tblGrid>
      <w:tr w:rsidR="008B5A71" w:rsidRPr="00B32781" w14:paraId="32F6D4C7" w14:textId="77777777" w:rsidTr="00481394">
        <w:tc>
          <w:tcPr>
            <w:tcW w:w="2263" w:type="dxa"/>
            <w:tcBorders>
              <w:top w:val="single" w:sz="12" w:space="0" w:color="auto"/>
              <w:bottom w:val="single" w:sz="12" w:space="0" w:color="auto"/>
              <w:right w:val="nil"/>
            </w:tcBorders>
          </w:tcPr>
          <w:p w14:paraId="0AAFB41B" w14:textId="77777777" w:rsidR="008B5A71" w:rsidRPr="003D5285" w:rsidRDefault="008B5A71" w:rsidP="00481394">
            <w:pPr>
              <w:jc w:val="center"/>
              <w:rPr>
                <w:rFonts w:asciiTheme="minorHAnsi" w:hAnsiTheme="minorHAnsi"/>
                <w:b/>
              </w:rPr>
            </w:pPr>
            <w:r w:rsidRPr="003D5285">
              <w:rPr>
                <w:rFonts w:asciiTheme="minorHAnsi" w:hAnsiTheme="minorHAnsi"/>
                <w:b/>
              </w:rPr>
              <w:t xml:space="preserve">Leadership </w:t>
            </w:r>
          </w:p>
        </w:tc>
        <w:tc>
          <w:tcPr>
            <w:tcW w:w="1985" w:type="dxa"/>
            <w:tcBorders>
              <w:top w:val="single" w:sz="12" w:space="0" w:color="auto"/>
              <w:left w:val="nil"/>
              <w:bottom w:val="single" w:sz="12" w:space="0" w:color="auto"/>
              <w:right w:val="nil"/>
            </w:tcBorders>
          </w:tcPr>
          <w:p w14:paraId="119D168D" w14:textId="77777777" w:rsidR="008B5A71" w:rsidRPr="003D5285" w:rsidRDefault="008B5A71" w:rsidP="00481394">
            <w:pPr>
              <w:jc w:val="center"/>
              <w:rPr>
                <w:rFonts w:asciiTheme="minorHAnsi" w:hAnsiTheme="minorHAnsi"/>
                <w:b/>
              </w:rPr>
            </w:pPr>
            <w:r w:rsidRPr="003D5285">
              <w:rPr>
                <w:rFonts w:asciiTheme="minorHAnsi" w:hAnsiTheme="minorHAnsi"/>
                <w:b/>
              </w:rPr>
              <w:t xml:space="preserve">Number of </w:t>
            </w:r>
            <w:r>
              <w:rPr>
                <w:rFonts w:asciiTheme="minorHAnsi" w:hAnsiTheme="minorHAnsi"/>
                <w:b/>
              </w:rPr>
              <w:t xml:space="preserve">NHS </w:t>
            </w:r>
            <w:r w:rsidRPr="003D5285">
              <w:rPr>
                <w:rFonts w:asciiTheme="minorHAnsi" w:hAnsiTheme="minorHAnsi"/>
                <w:b/>
              </w:rPr>
              <w:t>trusts</w:t>
            </w:r>
          </w:p>
        </w:tc>
        <w:tc>
          <w:tcPr>
            <w:tcW w:w="4768" w:type="dxa"/>
            <w:tcBorders>
              <w:top w:val="single" w:sz="12" w:space="0" w:color="auto"/>
              <w:left w:val="nil"/>
              <w:bottom w:val="single" w:sz="12" w:space="0" w:color="auto"/>
            </w:tcBorders>
          </w:tcPr>
          <w:p w14:paraId="5276CF2D" w14:textId="77777777" w:rsidR="008B5A71" w:rsidRPr="003D5285" w:rsidRDefault="008B5A71" w:rsidP="00481394">
            <w:pPr>
              <w:jc w:val="center"/>
              <w:rPr>
                <w:rFonts w:asciiTheme="minorHAnsi" w:hAnsiTheme="minorHAnsi"/>
                <w:b/>
              </w:rPr>
            </w:pPr>
            <w:r>
              <w:rPr>
                <w:rFonts w:asciiTheme="minorHAnsi" w:hAnsiTheme="minorHAnsi"/>
                <w:b/>
              </w:rPr>
              <w:t>Intervention management</w:t>
            </w:r>
          </w:p>
        </w:tc>
      </w:tr>
      <w:tr w:rsidR="008B5A71" w:rsidRPr="00B32781" w14:paraId="55FC301E" w14:textId="77777777" w:rsidTr="00481394">
        <w:tc>
          <w:tcPr>
            <w:tcW w:w="2263" w:type="dxa"/>
            <w:tcBorders>
              <w:top w:val="single" w:sz="12" w:space="0" w:color="auto"/>
              <w:bottom w:val="single" w:sz="2" w:space="0" w:color="auto"/>
              <w:right w:val="nil"/>
            </w:tcBorders>
          </w:tcPr>
          <w:p w14:paraId="424DB18E" w14:textId="77777777" w:rsidR="008B5A71" w:rsidRPr="00163C92" w:rsidRDefault="008B5A71" w:rsidP="00481394">
            <w:pPr>
              <w:rPr>
                <w:rFonts w:asciiTheme="minorHAnsi" w:hAnsiTheme="minorHAnsi"/>
              </w:rPr>
            </w:pPr>
            <w:r w:rsidRPr="00163C92">
              <w:rPr>
                <w:rFonts w:asciiTheme="minorHAnsi" w:hAnsiTheme="minorHAnsi"/>
              </w:rPr>
              <w:t>S</w:t>
            </w:r>
            <w:r>
              <w:rPr>
                <w:rFonts w:asciiTheme="minorHAnsi" w:hAnsiTheme="minorHAnsi"/>
              </w:rPr>
              <w:t xml:space="preserve">top </w:t>
            </w:r>
            <w:r w:rsidRPr="00163C92">
              <w:rPr>
                <w:rFonts w:asciiTheme="minorHAnsi" w:hAnsiTheme="minorHAnsi"/>
              </w:rPr>
              <w:t>S</w:t>
            </w:r>
            <w:r>
              <w:rPr>
                <w:rFonts w:asciiTheme="minorHAnsi" w:hAnsiTheme="minorHAnsi"/>
              </w:rPr>
              <w:t xml:space="preserve">moking </w:t>
            </w:r>
            <w:r w:rsidRPr="00163C92">
              <w:rPr>
                <w:rFonts w:asciiTheme="minorHAnsi" w:hAnsiTheme="minorHAnsi"/>
              </w:rPr>
              <w:t>S</w:t>
            </w:r>
            <w:r>
              <w:rPr>
                <w:rFonts w:asciiTheme="minorHAnsi" w:hAnsiTheme="minorHAnsi"/>
              </w:rPr>
              <w:t>ervice</w:t>
            </w:r>
            <w:r w:rsidRPr="00163C92">
              <w:rPr>
                <w:rFonts w:asciiTheme="minorHAnsi" w:hAnsiTheme="minorHAnsi"/>
              </w:rPr>
              <w:t xml:space="preserve"> led</w:t>
            </w:r>
          </w:p>
        </w:tc>
        <w:tc>
          <w:tcPr>
            <w:tcW w:w="1985" w:type="dxa"/>
            <w:tcBorders>
              <w:top w:val="single" w:sz="12" w:space="0" w:color="auto"/>
              <w:left w:val="nil"/>
              <w:bottom w:val="single" w:sz="2" w:space="0" w:color="auto"/>
              <w:right w:val="nil"/>
            </w:tcBorders>
          </w:tcPr>
          <w:p w14:paraId="39A17791" w14:textId="77777777" w:rsidR="008B5A71" w:rsidRPr="00B32781" w:rsidRDefault="008B5A71" w:rsidP="00481394">
            <w:pPr>
              <w:rPr>
                <w:rFonts w:asciiTheme="minorHAnsi" w:hAnsiTheme="minorHAnsi"/>
              </w:rPr>
            </w:pPr>
            <w:r w:rsidRPr="00B32781">
              <w:rPr>
                <w:rFonts w:asciiTheme="minorHAnsi" w:hAnsiTheme="minorHAnsi"/>
              </w:rPr>
              <w:t xml:space="preserve">3 </w:t>
            </w:r>
            <w:r>
              <w:rPr>
                <w:rFonts w:asciiTheme="minorHAnsi" w:hAnsiTheme="minorHAnsi"/>
              </w:rPr>
              <w:t>t</w:t>
            </w:r>
            <w:r w:rsidRPr="00B32781">
              <w:rPr>
                <w:rFonts w:asciiTheme="minorHAnsi" w:hAnsiTheme="minorHAnsi"/>
              </w:rPr>
              <w:t>rusts</w:t>
            </w:r>
          </w:p>
        </w:tc>
        <w:tc>
          <w:tcPr>
            <w:tcW w:w="4768" w:type="dxa"/>
            <w:tcBorders>
              <w:top w:val="single" w:sz="12" w:space="0" w:color="auto"/>
              <w:left w:val="nil"/>
              <w:bottom w:val="single" w:sz="2" w:space="0" w:color="auto"/>
            </w:tcBorders>
          </w:tcPr>
          <w:p w14:paraId="0274CD7F" w14:textId="77777777" w:rsidR="008B5A71" w:rsidRPr="00B32781" w:rsidRDefault="008B5A71" w:rsidP="00481394">
            <w:pPr>
              <w:rPr>
                <w:rFonts w:asciiTheme="minorHAnsi" w:hAnsiTheme="minorHAnsi"/>
              </w:rPr>
            </w:pPr>
            <w:r w:rsidRPr="00B32781">
              <w:rPr>
                <w:rFonts w:asciiTheme="minorHAnsi" w:hAnsiTheme="minorHAnsi"/>
              </w:rPr>
              <w:t>Led by key SS</w:t>
            </w:r>
            <w:r>
              <w:rPr>
                <w:rFonts w:asciiTheme="minorHAnsi" w:hAnsiTheme="minorHAnsi"/>
              </w:rPr>
              <w:t>S</w:t>
            </w:r>
            <w:r w:rsidRPr="00B32781">
              <w:rPr>
                <w:rFonts w:asciiTheme="minorHAnsi" w:hAnsiTheme="minorHAnsi"/>
              </w:rPr>
              <w:t xml:space="preserve"> manager/pregnancy specialist</w:t>
            </w:r>
            <w:r w:rsidRPr="00163C92">
              <w:rPr>
                <w:rFonts w:asciiTheme="minorHAnsi" w:hAnsiTheme="minorHAnsi"/>
              </w:rPr>
              <w:t>, but with strong links into maternity services. Generally well supported by senior mater</w:t>
            </w:r>
            <w:r w:rsidRPr="00B32781">
              <w:rPr>
                <w:rFonts w:asciiTheme="minorHAnsi" w:hAnsiTheme="minorHAnsi"/>
              </w:rPr>
              <w:t xml:space="preserve">nity management. Linked into specialist SSS. Two out of three </w:t>
            </w:r>
            <w:r>
              <w:rPr>
                <w:rFonts w:asciiTheme="minorHAnsi" w:hAnsiTheme="minorHAnsi"/>
              </w:rPr>
              <w:t>t</w:t>
            </w:r>
            <w:r w:rsidRPr="00B32781">
              <w:rPr>
                <w:rFonts w:asciiTheme="minorHAnsi" w:hAnsiTheme="minorHAnsi"/>
              </w:rPr>
              <w:t>rusts had maternity care assistants who supported the SSS.</w:t>
            </w:r>
          </w:p>
        </w:tc>
      </w:tr>
      <w:tr w:rsidR="008B5A71" w:rsidRPr="00B32781" w14:paraId="1744F02C" w14:textId="77777777" w:rsidTr="00481394">
        <w:tc>
          <w:tcPr>
            <w:tcW w:w="2263" w:type="dxa"/>
            <w:tcBorders>
              <w:top w:val="single" w:sz="2" w:space="0" w:color="auto"/>
              <w:bottom w:val="single" w:sz="2" w:space="0" w:color="auto"/>
              <w:right w:val="nil"/>
            </w:tcBorders>
          </w:tcPr>
          <w:p w14:paraId="46CEC478" w14:textId="77777777" w:rsidR="008B5A71" w:rsidRPr="00163C92" w:rsidRDefault="008B5A71" w:rsidP="00481394">
            <w:pPr>
              <w:rPr>
                <w:rFonts w:asciiTheme="minorHAnsi" w:hAnsiTheme="minorHAnsi"/>
              </w:rPr>
            </w:pPr>
            <w:r w:rsidRPr="00B32781">
              <w:rPr>
                <w:rFonts w:asciiTheme="minorHAnsi" w:hAnsiTheme="minorHAnsi"/>
              </w:rPr>
              <w:t>Maternity service</w:t>
            </w:r>
            <w:r w:rsidRPr="00163C92">
              <w:rPr>
                <w:rFonts w:asciiTheme="minorHAnsi" w:hAnsiTheme="minorHAnsi"/>
              </w:rPr>
              <w:t xml:space="preserve"> led</w:t>
            </w:r>
          </w:p>
        </w:tc>
        <w:tc>
          <w:tcPr>
            <w:tcW w:w="1985" w:type="dxa"/>
            <w:tcBorders>
              <w:top w:val="single" w:sz="2" w:space="0" w:color="auto"/>
              <w:left w:val="nil"/>
              <w:bottom w:val="single" w:sz="2" w:space="0" w:color="auto"/>
              <w:right w:val="nil"/>
            </w:tcBorders>
          </w:tcPr>
          <w:p w14:paraId="05540AB6" w14:textId="77777777" w:rsidR="008B5A71" w:rsidRPr="00B32781" w:rsidRDefault="008B5A71" w:rsidP="00481394">
            <w:pPr>
              <w:rPr>
                <w:rFonts w:asciiTheme="minorHAnsi" w:hAnsiTheme="minorHAnsi"/>
              </w:rPr>
            </w:pPr>
            <w:r w:rsidRPr="00B32781">
              <w:rPr>
                <w:rFonts w:asciiTheme="minorHAnsi" w:hAnsiTheme="minorHAnsi"/>
              </w:rPr>
              <w:t xml:space="preserve">4 </w:t>
            </w:r>
            <w:r>
              <w:rPr>
                <w:rFonts w:asciiTheme="minorHAnsi" w:hAnsiTheme="minorHAnsi"/>
              </w:rPr>
              <w:t>t</w:t>
            </w:r>
            <w:r w:rsidRPr="00B32781">
              <w:rPr>
                <w:rFonts w:asciiTheme="minorHAnsi" w:hAnsiTheme="minorHAnsi"/>
              </w:rPr>
              <w:t>rusts</w:t>
            </w:r>
          </w:p>
        </w:tc>
        <w:tc>
          <w:tcPr>
            <w:tcW w:w="4768" w:type="dxa"/>
            <w:tcBorders>
              <w:top w:val="single" w:sz="2" w:space="0" w:color="auto"/>
              <w:left w:val="nil"/>
              <w:bottom w:val="single" w:sz="2" w:space="0" w:color="auto"/>
            </w:tcBorders>
          </w:tcPr>
          <w:p w14:paraId="042B96CD" w14:textId="77777777" w:rsidR="008B5A71" w:rsidRPr="00B32781" w:rsidRDefault="008B5A71" w:rsidP="00481394">
            <w:pPr>
              <w:rPr>
                <w:rFonts w:asciiTheme="minorHAnsi" w:hAnsiTheme="minorHAnsi"/>
              </w:rPr>
            </w:pPr>
            <w:r w:rsidRPr="00B32781">
              <w:rPr>
                <w:rFonts w:asciiTheme="minorHAnsi" w:hAnsiTheme="minorHAnsi"/>
              </w:rPr>
              <w:t xml:space="preserve">Mainly </w:t>
            </w:r>
            <w:r>
              <w:rPr>
                <w:rFonts w:asciiTheme="minorHAnsi" w:hAnsiTheme="minorHAnsi"/>
              </w:rPr>
              <w:t>PH</w:t>
            </w:r>
            <w:r w:rsidRPr="00B32781">
              <w:rPr>
                <w:rFonts w:asciiTheme="minorHAnsi" w:hAnsiTheme="minorHAnsi"/>
              </w:rPr>
              <w:t xml:space="preserve"> midwife led; </w:t>
            </w:r>
            <w:r>
              <w:rPr>
                <w:rFonts w:asciiTheme="minorHAnsi" w:hAnsiTheme="minorHAnsi"/>
              </w:rPr>
              <w:t xml:space="preserve">sometimes there were </w:t>
            </w:r>
            <w:r w:rsidRPr="00B32781">
              <w:rPr>
                <w:rFonts w:asciiTheme="minorHAnsi" w:hAnsiTheme="minorHAnsi"/>
              </w:rPr>
              <w:t xml:space="preserve">issues about level of support from senior management; often alternative priorities </w:t>
            </w:r>
            <w:r>
              <w:rPr>
                <w:rFonts w:asciiTheme="minorHAnsi" w:hAnsiTheme="minorHAnsi"/>
              </w:rPr>
              <w:t>(</w:t>
            </w:r>
            <w:r w:rsidRPr="00B32781">
              <w:rPr>
                <w:rFonts w:asciiTheme="minorHAnsi" w:hAnsiTheme="minorHAnsi"/>
              </w:rPr>
              <w:t>e.g. breastfeeding</w:t>
            </w:r>
            <w:r>
              <w:rPr>
                <w:rFonts w:asciiTheme="minorHAnsi" w:hAnsiTheme="minorHAnsi"/>
              </w:rPr>
              <w:t>)</w:t>
            </w:r>
            <w:r w:rsidRPr="00B32781">
              <w:rPr>
                <w:rFonts w:asciiTheme="minorHAnsi" w:hAnsiTheme="minorHAnsi"/>
              </w:rPr>
              <w:t xml:space="preserve">; often coupled with non-specialist SSS. More deviation likely </w:t>
            </w:r>
            <w:r>
              <w:rPr>
                <w:rFonts w:asciiTheme="minorHAnsi" w:hAnsiTheme="minorHAnsi"/>
              </w:rPr>
              <w:t>from intervention</w:t>
            </w:r>
            <w:r w:rsidRPr="00B32781">
              <w:rPr>
                <w:rFonts w:asciiTheme="minorHAnsi" w:hAnsiTheme="minorHAnsi"/>
              </w:rPr>
              <w:t xml:space="preserve"> </w:t>
            </w:r>
            <w:r>
              <w:rPr>
                <w:rFonts w:asciiTheme="minorHAnsi" w:hAnsiTheme="minorHAnsi"/>
              </w:rPr>
              <w:t>service assumptions</w:t>
            </w:r>
            <w:r w:rsidRPr="00B32781">
              <w:rPr>
                <w:rFonts w:asciiTheme="minorHAnsi" w:hAnsiTheme="minorHAnsi"/>
              </w:rPr>
              <w:t>.</w:t>
            </w:r>
          </w:p>
        </w:tc>
      </w:tr>
      <w:tr w:rsidR="008B5A71" w:rsidRPr="00B32781" w14:paraId="7FBDE6B5" w14:textId="77777777" w:rsidTr="00481394">
        <w:tc>
          <w:tcPr>
            <w:tcW w:w="2263" w:type="dxa"/>
            <w:tcBorders>
              <w:top w:val="single" w:sz="2" w:space="0" w:color="auto"/>
              <w:bottom w:val="single" w:sz="12" w:space="0" w:color="auto"/>
              <w:right w:val="nil"/>
            </w:tcBorders>
          </w:tcPr>
          <w:p w14:paraId="4ABE7637" w14:textId="77777777" w:rsidR="008B5A71" w:rsidRPr="00B32781" w:rsidRDefault="008B5A71" w:rsidP="00481394">
            <w:pPr>
              <w:rPr>
                <w:rFonts w:asciiTheme="minorHAnsi" w:hAnsiTheme="minorHAnsi"/>
              </w:rPr>
            </w:pPr>
            <w:r w:rsidRPr="00B32781">
              <w:rPr>
                <w:rFonts w:asciiTheme="minorHAnsi" w:hAnsiTheme="minorHAnsi"/>
              </w:rPr>
              <w:t>No specific lead</w:t>
            </w:r>
          </w:p>
        </w:tc>
        <w:tc>
          <w:tcPr>
            <w:tcW w:w="1985" w:type="dxa"/>
            <w:tcBorders>
              <w:top w:val="single" w:sz="2" w:space="0" w:color="auto"/>
              <w:left w:val="nil"/>
              <w:bottom w:val="single" w:sz="12" w:space="0" w:color="auto"/>
              <w:right w:val="nil"/>
            </w:tcBorders>
          </w:tcPr>
          <w:p w14:paraId="07C9F898" w14:textId="77777777" w:rsidR="008B5A71" w:rsidRPr="00B32781" w:rsidRDefault="008B5A71" w:rsidP="00481394">
            <w:pPr>
              <w:rPr>
                <w:rFonts w:asciiTheme="minorHAnsi" w:hAnsiTheme="minorHAnsi"/>
              </w:rPr>
            </w:pPr>
            <w:r w:rsidRPr="00B32781">
              <w:rPr>
                <w:rFonts w:asciiTheme="minorHAnsi" w:hAnsiTheme="minorHAnsi"/>
              </w:rPr>
              <w:t xml:space="preserve">1 </w:t>
            </w:r>
            <w:r>
              <w:rPr>
                <w:rFonts w:asciiTheme="minorHAnsi" w:hAnsiTheme="minorHAnsi"/>
              </w:rPr>
              <w:t>t</w:t>
            </w:r>
            <w:r w:rsidRPr="00B32781">
              <w:rPr>
                <w:rFonts w:asciiTheme="minorHAnsi" w:hAnsiTheme="minorHAnsi"/>
              </w:rPr>
              <w:t>rust</w:t>
            </w:r>
          </w:p>
        </w:tc>
        <w:tc>
          <w:tcPr>
            <w:tcW w:w="4768" w:type="dxa"/>
            <w:tcBorders>
              <w:top w:val="single" w:sz="2" w:space="0" w:color="auto"/>
              <w:left w:val="nil"/>
              <w:bottom w:val="single" w:sz="12" w:space="0" w:color="auto"/>
            </w:tcBorders>
          </w:tcPr>
          <w:p w14:paraId="6A52A62C" w14:textId="4B5F0C80" w:rsidR="008B5A71" w:rsidRPr="00163C92" w:rsidRDefault="008B5A71" w:rsidP="00310888">
            <w:pPr>
              <w:rPr>
                <w:rFonts w:asciiTheme="minorHAnsi" w:hAnsiTheme="minorHAnsi"/>
              </w:rPr>
            </w:pPr>
            <w:r w:rsidRPr="00B32781">
              <w:rPr>
                <w:rFonts w:asciiTheme="minorHAnsi" w:hAnsiTheme="minorHAnsi"/>
              </w:rPr>
              <w:t>No midwife with responsibility for stop smoking or S</w:t>
            </w:r>
            <w:r w:rsidR="00310888">
              <w:rPr>
                <w:rFonts w:asciiTheme="minorHAnsi" w:hAnsiTheme="minorHAnsi"/>
              </w:rPr>
              <w:t>SS pregnancy</w:t>
            </w:r>
            <w:r w:rsidRPr="00163C92">
              <w:rPr>
                <w:rFonts w:asciiTheme="minorHAnsi" w:hAnsiTheme="minorHAnsi"/>
              </w:rPr>
              <w:t xml:space="preserve"> specialist linking into maternity services.</w:t>
            </w:r>
          </w:p>
        </w:tc>
      </w:tr>
    </w:tbl>
    <w:p w14:paraId="3348B035" w14:textId="4E05D4DE" w:rsidR="008B5A71" w:rsidRPr="00643111" w:rsidRDefault="008B5A71" w:rsidP="008B5A71">
      <w:pPr>
        <w:spacing w:before="120" w:after="0" w:line="480" w:lineRule="auto"/>
        <w:rPr>
          <w:rFonts w:asciiTheme="minorHAnsi" w:hAnsiTheme="minorHAnsi"/>
        </w:rPr>
      </w:pPr>
      <w:r>
        <w:rPr>
          <w:rFonts w:asciiTheme="minorHAnsi" w:hAnsiTheme="minorHAnsi"/>
        </w:rPr>
        <w:t>SSS=Stop Smoking Services; PH = publi</w:t>
      </w:r>
      <w:r w:rsidR="00310888">
        <w:rPr>
          <w:rFonts w:asciiTheme="minorHAnsi" w:hAnsiTheme="minorHAnsi"/>
        </w:rPr>
        <w:t>c health</w:t>
      </w:r>
      <w:r>
        <w:rPr>
          <w:rFonts w:asciiTheme="minorHAnsi" w:hAnsiTheme="minorHAnsi"/>
        </w:rPr>
        <w:t>.</w:t>
      </w:r>
    </w:p>
    <w:p w14:paraId="78C7E3B7" w14:textId="77777777" w:rsidR="00C86AA2" w:rsidRDefault="00C86AA2" w:rsidP="00C86AA2">
      <w:pPr>
        <w:spacing w:after="0" w:line="480" w:lineRule="auto"/>
        <w:rPr>
          <w:rFonts w:asciiTheme="minorHAnsi" w:hAnsiTheme="minorHAnsi"/>
        </w:rPr>
      </w:pPr>
      <w:r w:rsidRPr="00281B2B">
        <w:rPr>
          <w:rFonts w:asciiTheme="minorHAnsi" w:hAnsiTheme="minorHAnsi"/>
        </w:rPr>
        <w:t>Three</w:t>
      </w:r>
      <w:r>
        <w:rPr>
          <w:rFonts w:asciiTheme="minorHAnsi" w:hAnsiTheme="minorHAnsi"/>
        </w:rPr>
        <w:t xml:space="preserve"> different</w:t>
      </w:r>
      <w:r w:rsidRPr="00281B2B">
        <w:rPr>
          <w:rFonts w:asciiTheme="minorHAnsi" w:hAnsiTheme="minorHAnsi"/>
        </w:rPr>
        <w:t xml:space="preserve"> management models were identified</w:t>
      </w:r>
      <w:r>
        <w:rPr>
          <w:rFonts w:asciiTheme="minorHAnsi" w:hAnsiTheme="minorHAnsi"/>
        </w:rPr>
        <w:t xml:space="preserve"> </w:t>
      </w:r>
      <w:r w:rsidRPr="00281B2B">
        <w:rPr>
          <w:rFonts w:asciiTheme="minorHAnsi" w:hAnsiTheme="minorHAnsi"/>
        </w:rPr>
        <w:t xml:space="preserve">across the region: </w:t>
      </w:r>
    </w:p>
    <w:p w14:paraId="2777DAD8" w14:textId="77777777" w:rsidR="00C86AA2" w:rsidRPr="00481394" w:rsidRDefault="00C86AA2" w:rsidP="00C86AA2">
      <w:pPr>
        <w:pStyle w:val="ListParagraph"/>
        <w:numPr>
          <w:ilvl w:val="0"/>
          <w:numId w:val="1"/>
        </w:numPr>
        <w:spacing w:after="0" w:line="480" w:lineRule="auto"/>
        <w:rPr>
          <w:rFonts w:asciiTheme="minorHAnsi" w:hAnsiTheme="minorHAnsi"/>
        </w:rPr>
      </w:pPr>
      <w:r w:rsidRPr="00481394">
        <w:rPr>
          <w:rFonts w:asciiTheme="minorHAnsi" w:hAnsiTheme="minorHAnsi"/>
        </w:rPr>
        <w:t>SSS-led</w:t>
      </w:r>
    </w:p>
    <w:p w14:paraId="3C135195" w14:textId="77777777" w:rsidR="00C86AA2" w:rsidRPr="00481394" w:rsidRDefault="00C86AA2" w:rsidP="00C86AA2">
      <w:pPr>
        <w:pStyle w:val="ListParagraph"/>
        <w:numPr>
          <w:ilvl w:val="0"/>
          <w:numId w:val="1"/>
        </w:numPr>
        <w:spacing w:after="0" w:line="480" w:lineRule="auto"/>
        <w:rPr>
          <w:rFonts w:asciiTheme="minorHAnsi" w:hAnsiTheme="minorHAnsi"/>
        </w:rPr>
      </w:pPr>
      <w:r w:rsidRPr="00481394">
        <w:rPr>
          <w:rFonts w:asciiTheme="minorHAnsi" w:hAnsiTheme="minorHAnsi"/>
        </w:rPr>
        <w:t>Maternity-led</w:t>
      </w:r>
    </w:p>
    <w:p w14:paraId="63FACE6B" w14:textId="482CC43F" w:rsidR="008B5A71" w:rsidRPr="00C86AA2" w:rsidRDefault="00C86AA2" w:rsidP="008B5A71">
      <w:pPr>
        <w:pStyle w:val="ListParagraph"/>
        <w:numPr>
          <w:ilvl w:val="0"/>
          <w:numId w:val="1"/>
        </w:numPr>
        <w:spacing w:after="0" w:line="480" w:lineRule="auto"/>
        <w:rPr>
          <w:rFonts w:asciiTheme="minorHAnsi" w:hAnsiTheme="minorHAnsi"/>
        </w:rPr>
      </w:pPr>
      <w:r w:rsidRPr="00481394">
        <w:rPr>
          <w:rFonts w:asciiTheme="minorHAnsi" w:hAnsiTheme="minorHAnsi"/>
        </w:rPr>
        <w:t xml:space="preserve">No lead. </w:t>
      </w:r>
    </w:p>
    <w:p w14:paraId="0F467623" w14:textId="79D073B6" w:rsidR="008B5A71" w:rsidRPr="00281B2B" w:rsidRDefault="008B5A71" w:rsidP="008B5A71">
      <w:pPr>
        <w:spacing w:after="0" w:line="480" w:lineRule="auto"/>
        <w:rPr>
          <w:rFonts w:asciiTheme="minorHAnsi" w:hAnsiTheme="minorHAnsi"/>
        </w:rPr>
      </w:pPr>
      <w:r w:rsidRPr="00281B2B">
        <w:rPr>
          <w:rFonts w:asciiTheme="minorHAnsi" w:hAnsiTheme="minorHAnsi"/>
        </w:rPr>
        <w:t xml:space="preserve">SSS-led models had a key SSPS manager/pregnancy specialist, with strong links into maternity services. This role was generally well supported by senior maternity management. Two out of three trusts using this model employed maternity care assistants who supported the SSPS. These Trusts were perceived to adhere to the protocol with higher levels of fidelity compared to other models. Maternity-led models existed in 4 Trusts. They were usually led by a public health midwife; sometimes there were issues about level of support from senior maternity management who were reported to have alternative priorities (e.g. breastfeeding). This model was often coupled with non-specialist SSS. More deviation from intervention service assumptions was reported compared to SSS-led models. One Trust was reported to have no lead. There was no midwife with responsibility for stop smoking and no stop smoking specialist linking into maternity services. This Trust was reported to struggle to implement the pathway and to keep its progress under review i.e. there was minimal </w:t>
      </w:r>
      <w:r w:rsidRPr="00281B2B">
        <w:rPr>
          <w:rFonts w:asciiTheme="minorHAnsi" w:hAnsiTheme="minorHAnsi"/>
        </w:rPr>
        <w:lastRenderedPageBreak/>
        <w:t>‘reflexive monitoring’. Monitoring requires patent communication channels and SSS-led models were reported to have created these most successfully.</w:t>
      </w:r>
    </w:p>
    <w:p w14:paraId="1D2EE180" w14:textId="77777777" w:rsidR="008B5A71" w:rsidRPr="00281B2B" w:rsidRDefault="008B5A71" w:rsidP="008B5A71">
      <w:pPr>
        <w:spacing w:after="0" w:line="480" w:lineRule="auto"/>
        <w:rPr>
          <w:rFonts w:asciiTheme="minorHAnsi" w:hAnsiTheme="minorHAnsi"/>
        </w:rPr>
      </w:pPr>
    </w:p>
    <w:p w14:paraId="60050C07" w14:textId="77777777" w:rsidR="001D0EA8" w:rsidRDefault="001D0EA8"/>
    <w:sectPr w:rsidR="001D0EA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1C620" w14:textId="77777777" w:rsidR="002A07CB" w:rsidRDefault="002A07CB" w:rsidP="008B5A71">
      <w:pPr>
        <w:spacing w:after="0" w:line="240" w:lineRule="auto"/>
      </w:pPr>
      <w:r>
        <w:separator/>
      </w:r>
    </w:p>
  </w:endnote>
  <w:endnote w:type="continuationSeparator" w:id="0">
    <w:p w14:paraId="6B0D769F" w14:textId="77777777" w:rsidR="002A07CB" w:rsidRDefault="002A07CB" w:rsidP="008B5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5A3DE" w14:textId="77777777" w:rsidR="003264F7" w:rsidRDefault="003264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127470"/>
      <w:docPartObj>
        <w:docPartGallery w:val="Page Numbers (Bottom of Page)"/>
        <w:docPartUnique/>
      </w:docPartObj>
    </w:sdtPr>
    <w:sdtEndPr>
      <w:rPr>
        <w:noProof/>
      </w:rPr>
    </w:sdtEndPr>
    <w:sdtContent>
      <w:p w14:paraId="5BBAD330" w14:textId="090CD3B2" w:rsidR="008B5A71" w:rsidRDefault="008B5A71">
        <w:pPr>
          <w:pStyle w:val="Footer"/>
          <w:jc w:val="center"/>
        </w:pPr>
        <w:r>
          <w:fldChar w:fldCharType="begin"/>
        </w:r>
        <w:r>
          <w:instrText xml:space="preserve"> PAGE   \* MERGEFORMAT </w:instrText>
        </w:r>
        <w:r>
          <w:fldChar w:fldCharType="separate"/>
        </w:r>
        <w:r w:rsidR="00B33C82">
          <w:rPr>
            <w:noProof/>
          </w:rPr>
          <w:t>1</w:t>
        </w:r>
        <w:r>
          <w:rPr>
            <w:noProof/>
          </w:rPr>
          <w:fldChar w:fldCharType="end"/>
        </w:r>
      </w:p>
    </w:sdtContent>
  </w:sdt>
  <w:p w14:paraId="1D34BC0A" w14:textId="77777777" w:rsidR="008B5A71" w:rsidRDefault="008B5A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20791" w14:textId="77777777" w:rsidR="003264F7" w:rsidRDefault="00326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9A8C9" w14:textId="77777777" w:rsidR="002A07CB" w:rsidRDefault="002A07CB" w:rsidP="008B5A71">
      <w:pPr>
        <w:spacing w:after="0" w:line="240" w:lineRule="auto"/>
      </w:pPr>
      <w:r>
        <w:separator/>
      </w:r>
    </w:p>
  </w:footnote>
  <w:footnote w:type="continuationSeparator" w:id="0">
    <w:p w14:paraId="3F5D2CF9" w14:textId="77777777" w:rsidR="002A07CB" w:rsidRDefault="002A07CB" w:rsidP="008B5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C4DE" w14:textId="77777777" w:rsidR="003264F7" w:rsidRDefault="003264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EC50E" w14:textId="0C79B0D8" w:rsidR="00481394" w:rsidRPr="003264F7" w:rsidRDefault="003264F7" w:rsidP="00481394">
    <w:pPr>
      <w:spacing w:after="0" w:line="240" w:lineRule="auto"/>
      <w:outlineLvl w:val="0"/>
    </w:pPr>
    <w:r w:rsidRPr="003264F7">
      <w:t>ADDITIONAL FILE 4_TABLE 6 LEADERSHIP AND MANAGEMENT</w:t>
    </w:r>
  </w:p>
  <w:p w14:paraId="3381F9DA" w14:textId="26CF8CB9" w:rsidR="003264F7" w:rsidRPr="003264F7" w:rsidRDefault="003264F7" w:rsidP="003264F7">
    <w:pPr>
      <w:pStyle w:val="Header"/>
    </w:pPr>
    <w:r>
      <w:t>Process evaluation guided by NPT: babyClear</w:t>
    </w:r>
    <w:r w:rsidRPr="00DD2782">
      <w:rPr>
        <w:vertAlign w:val="superscript"/>
      </w:rPr>
      <w:t>©</w:t>
    </w:r>
  </w:p>
  <w:p w14:paraId="39B79DDF" w14:textId="77777777" w:rsidR="00481394" w:rsidRDefault="004813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D9069" w14:textId="77777777" w:rsidR="003264F7" w:rsidRDefault="00326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640AD"/>
    <w:multiLevelType w:val="hybridMultilevel"/>
    <w:tmpl w:val="F682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8B5A71"/>
    <w:rsid w:val="001D0EA8"/>
    <w:rsid w:val="002A07CB"/>
    <w:rsid w:val="00310888"/>
    <w:rsid w:val="003264F7"/>
    <w:rsid w:val="00481394"/>
    <w:rsid w:val="008B5A71"/>
    <w:rsid w:val="00B21725"/>
    <w:rsid w:val="00B33C82"/>
    <w:rsid w:val="00C8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A71"/>
    <w:pPr>
      <w:autoSpaceDE w:val="0"/>
      <w:autoSpaceDN w:val="0"/>
      <w:adjustRightInd w:val="0"/>
    </w:pPr>
    <w:rPr>
      <w:rFonts w:ascii="Calibri" w:hAnsi="Calibri" w:cs="Calibri"/>
    </w:rPr>
  </w:style>
  <w:style w:type="paragraph" w:styleId="Heading1">
    <w:name w:val="heading 1"/>
    <w:basedOn w:val="Normal"/>
    <w:next w:val="Normal"/>
    <w:link w:val="Heading1Char"/>
    <w:uiPriority w:val="9"/>
    <w:qFormat/>
    <w:rsid w:val="004813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5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71"/>
    <w:rPr>
      <w:rFonts w:ascii="Calibri" w:hAnsi="Calibri" w:cs="Calibri"/>
    </w:rPr>
  </w:style>
  <w:style w:type="paragraph" w:styleId="Footer">
    <w:name w:val="footer"/>
    <w:basedOn w:val="Normal"/>
    <w:link w:val="FooterChar"/>
    <w:uiPriority w:val="99"/>
    <w:unhideWhenUsed/>
    <w:rsid w:val="008B5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71"/>
    <w:rPr>
      <w:rFonts w:ascii="Calibri" w:hAnsi="Calibri" w:cs="Calibri"/>
    </w:rPr>
  </w:style>
  <w:style w:type="character" w:customStyle="1" w:styleId="Heading1Char">
    <w:name w:val="Heading 1 Char"/>
    <w:basedOn w:val="DefaultParagraphFont"/>
    <w:link w:val="Heading1"/>
    <w:uiPriority w:val="9"/>
    <w:rsid w:val="0048139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813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A71"/>
    <w:pPr>
      <w:autoSpaceDE w:val="0"/>
      <w:autoSpaceDN w:val="0"/>
      <w:adjustRightInd w:val="0"/>
    </w:pPr>
    <w:rPr>
      <w:rFonts w:ascii="Calibri" w:hAnsi="Calibri" w:cs="Calibri"/>
    </w:rPr>
  </w:style>
  <w:style w:type="paragraph" w:styleId="Heading1">
    <w:name w:val="heading 1"/>
    <w:basedOn w:val="Normal"/>
    <w:next w:val="Normal"/>
    <w:link w:val="Heading1Char"/>
    <w:uiPriority w:val="9"/>
    <w:qFormat/>
    <w:rsid w:val="004813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5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71"/>
    <w:rPr>
      <w:rFonts w:ascii="Calibri" w:hAnsi="Calibri" w:cs="Calibri"/>
    </w:rPr>
  </w:style>
  <w:style w:type="paragraph" w:styleId="Footer">
    <w:name w:val="footer"/>
    <w:basedOn w:val="Normal"/>
    <w:link w:val="FooterChar"/>
    <w:uiPriority w:val="99"/>
    <w:unhideWhenUsed/>
    <w:rsid w:val="008B5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71"/>
    <w:rPr>
      <w:rFonts w:ascii="Calibri" w:hAnsi="Calibri" w:cs="Calibri"/>
    </w:rPr>
  </w:style>
  <w:style w:type="character" w:customStyle="1" w:styleId="Heading1Char">
    <w:name w:val="Heading 1 Char"/>
    <w:basedOn w:val="DefaultParagraphFont"/>
    <w:link w:val="Heading1"/>
    <w:uiPriority w:val="9"/>
    <w:rsid w:val="0048139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81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1894</Characters>
  <Application>Microsoft Office Word</Application>
  <DocSecurity>0</DocSecurity>
  <Lines>46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MPABLEO</cp:lastModifiedBy>
  <cp:revision>4</cp:revision>
  <dcterms:created xsi:type="dcterms:W3CDTF">2018-06-28T11:54:00Z</dcterms:created>
  <dcterms:modified xsi:type="dcterms:W3CDTF">2019-04-26T21:01:00Z</dcterms:modified>
</cp:coreProperties>
</file>