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69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proofErr w:type="gramStart"/>
      <w:r w:rsidRPr="00CE24E0">
        <w:rPr>
          <w:rFonts w:ascii="Times New Roman" w:hAnsi="Times New Roman" w:cs="Times New Roman"/>
          <w:b/>
          <w:sz w:val="24"/>
          <w:szCs w:val="24"/>
          <w:lang w:val="pt-BR"/>
        </w:rPr>
        <w:t>Supplemental</w:t>
      </w:r>
      <w:proofErr w:type="spellEnd"/>
      <w:r w:rsidRPr="00CE24E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Figure</w:t>
      </w:r>
      <w:proofErr w:type="gramEnd"/>
      <w:r w:rsidRPr="00CE24E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2.</w:t>
      </w: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(a)</w:t>
      </w:r>
    </w:p>
    <w:p w:rsidR="00CE24E0" w:rsidRDefault="009420CD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666615" cy="2495550"/>
            <wp:effectExtent l="0" t="0" r="635" b="0"/>
            <wp:wrapTight wrapText="bothSides">
              <wp:wrapPolygon edited="0">
                <wp:start x="529" y="0"/>
                <wp:lineTo x="1058" y="2803"/>
                <wp:lineTo x="1058" y="5441"/>
                <wp:lineTo x="0" y="5606"/>
                <wp:lineTo x="0" y="14345"/>
                <wp:lineTo x="1058" y="15994"/>
                <wp:lineTo x="1058" y="18632"/>
                <wp:lineTo x="617" y="18797"/>
                <wp:lineTo x="617" y="19292"/>
                <wp:lineTo x="1411" y="21270"/>
                <wp:lineTo x="1411" y="21435"/>
                <wp:lineTo x="2469" y="21435"/>
                <wp:lineTo x="2469" y="21270"/>
                <wp:lineTo x="21515" y="20611"/>
                <wp:lineTo x="21515" y="6266"/>
                <wp:lineTo x="20809" y="5936"/>
                <wp:lineTo x="15695" y="5441"/>
                <wp:lineTo x="15872" y="3627"/>
                <wp:lineTo x="15166" y="3463"/>
                <wp:lineTo x="1499" y="2803"/>
                <wp:lineTo x="12785" y="1484"/>
                <wp:lineTo x="12785" y="495"/>
                <wp:lineTo x="1058" y="0"/>
                <wp:lineTo x="529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84BF4" w:rsidRDefault="00C84BF4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06F60" w:rsidRDefault="00E06F6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06F60" w:rsidRDefault="00E06F6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(b)</w:t>
      </w:r>
    </w:p>
    <w:p w:rsidR="00CE24E0" w:rsidRDefault="00C84BF4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567690</wp:posOffset>
            </wp:positionH>
            <wp:positionV relativeFrom="paragraph">
              <wp:posOffset>49530</wp:posOffset>
            </wp:positionV>
            <wp:extent cx="3479800" cy="1945640"/>
            <wp:effectExtent l="0" t="0" r="6350" b="0"/>
            <wp:wrapTight wrapText="bothSides">
              <wp:wrapPolygon edited="0">
                <wp:start x="0" y="0"/>
                <wp:lineTo x="0" y="21360"/>
                <wp:lineTo x="21521" y="21360"/>
                <wp:lineTo x="2152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24E0" w:rsidRDefault="00CE24E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84BF4" w:rsidRDefault="00C84BF4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84BF4" w:rsidRDefault="00C84BF4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84BF4" w:rsidRDefault="00C84BF4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84BF4" w:rsidRDefault="00C84BF4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06F60" w:rsidRDefault="00E06F60" w:rsidP="009420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F60" w:rsidRDefault="00E06F60" w:rsidP="009420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F60" w:rsidRDefault="00E06F60" w:rsidP="009420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4BF4" w:rsidRPr="009420CD" w:rsidRDefault="00C84BF4" w:rsidP="00942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2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2. </w:t>
      </w:r>
      <w:r w:rsidR="009420CD" w:rsidRPr="009420CD">
        <w:rPr>
          <w:rFonts w:ascii="Times New Roman" w:hAnsi="Times New Roman" w:cs="Times New Roman"/>
          <w:b/>
          <w:sz w:val="24"/>
          <w:szCs w:val="24"/>
        </w:rPr>
        <w:t xml:space="preserve">Expression analysis and silencing levels of transgenic SacBAHD01 RNAi lines. </w:t>
      </w:r>
      <w:r w:rsidR="009420CD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9420CD">
        <w:rPr>
          <w:rFonts w:ascii="Times New Roman" w:hAnsi="Times New Roman" w:cs="Times New Roman"/>
          <w:sz w:val="24"/>
          <w:szCs w:val="24"/>
        </w:rPr>
        <w:t xml:space="preserve">Real-time qPCR analysis of 14 independent events of transgenic sugarcane transformed with SacBAHD01 RNAi cassette. </w:t>
      </w:r>
      <w:r w:rsidR="00E06F60">
        <w:rPr>
          <w:rFonts w:ascii="Times New Roman" w:hAnsi="Times New Roman" w:cs="Times New Roman"/>
          <w:sz w:val="24"/>
          <w:szCs w:val="24"/>
        </w:rPr>
        <w:t>Leaves of 3-month-old plants were used for expression analysis (</w:t>
      </w:r>
      <w:r w:rsidR="00E06F60" w:rsidRPr="00E06F60">
        <w:rPr>
          <w:rFonts w:ascii="Times New Roman" w:hAnsi="Times New Roman" w:cs="Times New Roman"/>
          <w:i/>
          <w:sz w:val="24"/>
          <w:szCs w:val="24"/>
        </w:rPr>
        <w:t>n</w:t>
      </w:r>
      <w:r w:rsidR="00E06F6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E06F6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E06F60">
        <w:rPr>
          <w:rFonts w:ascii="Times New Roman" w:hAnsi="Times New Roman" w:cs="Times New Roman"/>
          <w:sz w:val="24"/>
          <w:szCs w:val="24"/>
        </w:rPr>
        <w:t xml:space="preserve">; error bars ± SEM). </w:t>
      </w:r>
      <w:bookmarkStart w:id="0" w:name="_GoBack"/>
      <w:r w:rsidR="00E06F60" w:rsidRPr="00DA1B4D">
        <w:rPr>
          <w:rFonts w:ascii="Times New Roman" w:hAnsi="Times New Roman" w:cs="Times New Roman"/>
          <w:b/>
          <w:sz w:val="24"/>
          <w:szCs w:val="24"/>
        </w:rPr>
        <w:t>(b)</w:t>
      </w:r>
      <w:r w:rsidR="00E06F6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06F60">
        <w:rPr>
          <w:rFonts w:ascii="Times New Roman" w:hAnsi="Times New Roman" w:cs="Times New Roman"/>
          <w:sz w:val="24"/>
          <w:szCs w:val="24"/>
        </w:rPr>
        <w:t>Silencing levels of the most BAHD01 suppressed lines</w:t>
      </w:r>
      <w:r w:rsidR="00274A08">
        <w:rPr>
          <w:rFonts w:ascii="Times New Roman" w:hAnsi="Times New Roman" w:cs="Times New Roman"/>
          <w:sz w:val="24"/>
          <w:szCs w:val="24"/>
        </w:rPr>
        <w:t xml:space="preserve"> (events 1, 2.2, 2.4, 3.1 and 4), as</w:t>
      </w:r>
      <w:r w:rsidR="00E06F60">
        <w:rPr>
          <w:rFonts w:ascii="Times New Roman" w:hAnsi="Times New Roman" w:cs="Times New Roman"/>
          <w:sz w:val="24"/>
          <w:szCs w:val="24"/>
        </w:rPr>
        <w:t xml:space="preserve"> observed </w:t>
      </w:r>
      <w:r w:rsidR="00274A08">
        <w:rPr>
          <w:rFonts w:ascii="Times New Roman" w:hAnsi="Times New Roman" w:cs="Times New Roman"/>
          <w:sz w:val="24"/>
          <w:szCs w:val="24"/>
        </w:rPr>
        <w:t>during RT-qPCR analysis</w:t>
      </w:r>
      <w:r w:rsidR="00E06F60">
        <w:rPr>
          <w:rFonts w:ascii="Times New Roman" w:hAnsi="Times New Roman" w:cs="Times New Roman"/>
          <w:sz w:val="24"/>
          <w:szCs w:val="24"/>
        </w:rPr>
        <w:t xml:space="preserve">. The silencing levels </w:t>
      </w:r>
      <w:proofErr w:type="gramStart"/>
      <w:r w:rsidR="00E06F60">
        <w:rPr>
          <w:rFonts w:ascii="Times New Roman" w:hAnsi="Times New Roman" w:cs="Times New Roman"/>
          <w:sz w:val="24"/>
          <w:szCs w:val="24"/>
        </w:rPr>
        <w:t>were represented</w:t>
      </w:r>
      <w:proofErr w:type="gramEnd"/>
      <w:r w:rsidR="00E06F60">
        <w:rPr>
          <w:rFonts w:ascii="Times New Roman" w:hAnsi="Times New Roman" w:cs="Times New Roman"/>
          <w:sz w:val="24"/>
          <w:szCs w:val="24"/>
        </w:rPr>
        <w:t xml:space="preserve"> as the percentage of silencing in transgenic plants compared to non-transformed plants (NT). </w:t>
      </w:r>
    </w:p>
    <w:sectPr w:rsidR="00C84BF4" w:rsidRPr="009420C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0"/>
    <w:rsid w:val="00274A08"/>
    <w:rsid w:val="007E476A"/>
    <w:rsid w:val="00877524"/>
    <w:rsid w:val="009420CD"/>
    <w:rsid w:val="00C84BF4"/>
    <w:rsid w:val="00CE24E0"/>
    <w:rsid w:val="00DA1B4D"/>
    <w:rsid w:val="00E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BCF3D-303B-4EE2-9435-682E50C6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Rodrigo De Souza</dc:creator>
  <cp:keywords/>
  <dc:description/>
  <cp:lastModifiedBy>Wagner Rodrigo De Souza</cp:lastModifiedBy>
  <cp:revision>5</cp:revision>
  <dcterms:created xsi:type="dcterms:W3CDTF">2018-06-19T14:32:00Z</dcterms:created>
  <dcterms:modified xsi:type="dcterms:W3CDTF">2018-06-29T18:26:00Z</dcterms:modified>
</cp:coreProperties>
</file>