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A" w:rsidRPr="00776DDA" w:rsidRDefault="0054641B" w:rsidP="00776D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Addition file</w:t>
      </w:r>
      <w:r w:rsidR="00776DDA" w:rsidRPr="00776DD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6673F">
        <w:rPr>
          <w:rFonts w:ascii="Times New Roman" w:eastAsia="MS Mincho" w:hAnsi="Times New Roman" w:cs="Times New Roman"/>
          <w:sz w:val="24"/>
          <w:szCs w:val="24"/>
        </w:rPr>
        <w:t>4</w:t>
      </w:r>
      <w:bookmarkStart w:id="0" w:name="_GoBack"/>
      <w:bookmarkEnd w:id="0"/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153" w:tblpY="36"/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604"/>
        <w:gridCol w:w="2116"/>
        <w:gridCol w:w="1833"/>
        <w:gridCol w:w="2806"/>
        <w:gridCol w:w="1850"/>
        <w:gridCol w:w="1833"/>
      </w:tblGrid>
      <w:tr w:rsidR="00776DDA" w:rsidRPr="00776DDA" w:rsidTr="00B76463">
        <w:trPr>
          <w:trHeight w:val="1070"/>
        </w:trPr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MS Gothic" w:hAnsi="Times New Roman" w:cs="Times New Roman"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numPr>
                <w:ilvl w:val="1"/>
                <w:numId w:val="0"/>
              </w:numPr>
              <w:jc w:val="center"/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</w:pPr>
            <w:r w:rsidRPr="00776DDA"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  <w:t>Length</w:t>
            </w:r>
          </w:p>
          <w:p w:rsidR="00776DDA" w:rsidRPr="00776DDA" w:rsidRDefault="00776DDA" w:rsidP="00776DDA">
            <w:pPr>
              <w:numPr>
                <w:ilvl w:val="1"/>
                <w:numId w:val="0"/>
              </w:numPr>
              <w:jc w:val="center"/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</w:pPr>
            <w:r w:rsidRPr="00776DDA"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  <w:t>of Stay</w:t>
            </w:r>
          </w:p>
          <w:p w:rsidR="00776DDA" w:rsidRPr="00776DDA" w:rsidRDefault="00776DDA" w:rsidP="00776DD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parameter estimate (se)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numPr>
                <w:ilvl w:val="1"/>
                <w:numId w:val="0"/>
              </w:numPr>
              <w:jc w:val="center"/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</w:pPr>
            <w:r w:rsidRPr="00776DDA"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  <w:t>Escalation</w:t>
            </w:r>
          </w:p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odds ratio (95% CI)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numPr>
                <w:ilvl w:val="1"/>
                <w:numId w:val="0"/>
              </w:numPr>
              <w:jc w:val="center"/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</w:pPr>
            <w:r w:rsidRPr="00776DDA"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  <w:t>30 day Hospital Readmission</w:t>
            </w:r>
          </w:p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odds ratio (95% CI)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numPr>
                <w:ilvl w:val="1"/>
                <w:numId w:val="0"/>
              </w:numPr>
              <w:jc w:val="center"/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</w:pPr>
            <w:r w:rsidRPr="00776DDA"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  <w:t>30 day</w:t>
            </w:r>
          </w:p>
          <w:p w:rsidR="00776DDA" w:rsidRPr="00776DDA" w:rsidRDefault="00776DDA" w:rsidP="00776DDA">
            <w:pPr>
              <w:numPr>
                <w:ilvl w:val="1"/>
                <w:numId w:val="0"/>
              </w:numPr>
              <w:jc w:val="center"/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</w:pPr>
            <w:r w:rsidRPr="00776DDA"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  <w:t>ED visit</w:t>
            </w:r>
          </w:p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odds ratio (95% CI)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numPr>
                <w:ilvl w:val="1"/>
                <w:numId w:val="0"/>
              </w:numPr>
              <w:jc w:val="center"/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</w:pPr>
            <w:r w:rsidRPr="00776DDA"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  <w:t xml:space="preserve">Overall Rating </w:t>
            </w:r>
          </w:p>
          <w:p w:rsidR="00776DDA" w:rsidRPr="00776DDA" w:rsidRDefault="00776DDA" w:rsidP="00776DDA">
            <w:pPr>
              <w:numPr>
                <w:ilvl w:val="1"/>
                <w:numId w:val="0"/>
              </w:numPr>
              <w:jc w:val="center"/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</w:pPr>
            <w:r w:rsidRPr="00776DDA">
              <w:rPr>
                <w:rFonts w:ascii="Times New Roman" w:eastAsia="MS Gothic" w:hAnsi="Times New Roman" w:cs="Times New Roman"/>
                <w:smallCaps/>
                <w:color w:val="000000"/>
                <w:sz w:val="20"/>
                <w:szCs w:val="20"/>
              </w:rPr>
              <w:t>of care</w:t>
            </w:r>
          </w:p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odds ratio (95% CI)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-0.00 (0.00)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0.99 (0.96, 1.01)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1.01 (0.99,1.08)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1.03 (1.01, 1.05)**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0.98 (0.97,0.99)**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-0.53 (0.12)**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0.66 (0.41, 1.05)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1.22 (0.81,1.84)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1.48 (0.88, 2.47)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0.52 (0.37,0.74)**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Race/ Ethnicity 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African American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-0.62 (0.16)**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1.31 (0.78, 2.19)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2.04 (1.19,3.48)**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2.01 (1.00, 4.01)*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1.39 (0.87,2.22)</w:t>
            </w:r>
          </w:p>
        </w:tc>
      </w:tr>
      <w:tr w:rsidR="00776DDA" w:rsidRPr="00776DDA" w:rsidTr="00B76463">
        <w:trPr>
          <w:trHeight w:val="39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Hispanic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0.14 (0.17)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0.86 (0.48, 1.53)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1.79 (0.97,3.30)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1.06 (0.54, 2.11)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1.87 (1.14,3.07)*</w:t>
            </w:r>
          </w:p>
        </w:tc>
      </w:tr>
      <w:tr w:rsidR="00776DDA" w:rsidRPr="00776DDA" w:rsidTr="00B76463">
        <w:trPr>
          <w:trHeight w:val="390"/>
        </w:trPr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Some high school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-0.48 (0.16)**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1.31 (0.73,2.31)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3.52 (1.71, 7.27)**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3.82 (1.50, 9.75)**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1.31 (0.83,2.08)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High school graduate 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-0.55 (0.19)**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1.06 (0.53,2.10)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2.32 (1.00, 5.35)*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8.59 (3.30, 22.40)**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0.84 (0.50,1.41)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Some college 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-0.19 (0.20)**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0.95 (0.45,1.99)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7.79 (3.23,18.28)**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4.01 (1.33, 12.08)*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0.57 (0.31,1.02)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Period Admitted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Spring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0.09 (0.16)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0.79 (0.46, 1.36)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1.40 (0.83,2.39)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1.26 (0.53, 2.96)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0.81 (0.53, 1.24)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Summer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0.18 (0.15)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0.95 (0.58, 1.53)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0.99 (0.58,1.17)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4.19  (2.00, 8.77)**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1.69 (1.09,2.65)*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Autumn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0.21 (0.18)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1.03 (0.56,1.90)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0.91 (0.46,1.79)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1.31 (0.51, 3.33)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0.88 (0.55,1.43)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Insurance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Private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-0.48 (0.18)**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0.53 (0.25,1.13)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1.53 (0.82,2.82)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6.33 (3.30, 12.15)**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0.65 (0.38,1.11)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Medicaid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0.15 (0.15)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1.27 (0.77,2.12)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1.59 (0.93,2.74)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2.47 (1.29, 4.73)**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0.51 (0.32,0.80)**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Activities of Daily Living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0.19 (0.13)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0.63 (0.41,0.98)*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1.27 (0.79,2.05)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1.07 (0.59, 1.94)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1.23 (0.86,1.80)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Self-Reported General Health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ind w:left="432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Poor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0.26 (0.11)*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0.59 (0.41,0.88)**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1.11 (0.75,1.65)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1.65 (0.99, 2.76)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1.65 (1.20,2.27)**</w:t>
            </w:r>
          </w:p>
        </w:tc>
      </w:tr>
      <w:tr w:rsidR="00776DDA" w:rsidRPr="00776DDA" w:rsidTr="00B76463">
        <w:trPr>
          <w:trHeight w:val="373"/>
        </w:trPr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Quarter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0.00 (0.02)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1.09 (1.01,1.18)*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1.00 (0.93,1.08)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0.93 (0.86, 1.01)</w:t>
            </w:r>
          </w:p>
        </w:tc>
        <w:tc>
          <w:tcPr>
            <w:tcW w:w="0" w:type="auto"/>
            <w:shd w:val="clear" w:color="auto" w:fill="auto"/>
          </w:tcPr>
          <w:p w:rsidR="00776DDA" w:rsidRPr="00776DDA" w:rsidRDefault="00776DDA" w:rsidP="00776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76DDA">
              <w:rPr>
                <w:rFonts w:ascii="Times New Roman" w:eastAsia="MS Mincho" w:hAnsi="Times New Roman" w:cs="Times New Roman"/>
                <w:sz w:val="20"/>
                <w:szCs w:val="20"/>
              </w:rPr>
              <w:t>0.99 (0.93,1.05)</w:t>
            </w:r>
          </w:p>
        </w:tc>
      </w:tr>
    </w:tbl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776DDA" w:rsidRPr="00776DDA" w:rsidRDefault="00776DDA" w:rsidP="00776DDA">
      <w:pPr>
        <w:spacing w:after="0" w:line="240" w:lineRule="auto"/>
        <w:ind w:firstLine="720"/>
        <w:rPr>
          <w:rFonts w:ascii="Times New Roman" w:eastAsia="MS Mincho" w:hAnsi="Times New Roman" w:cs="Times New Roman"/>
          <w:sz w:val="20"/>
          <w:szCs w:val="20"/>
        </w:rPr>
      </w:pPr>
      <w:r w:rsidRPr="00776DDA">
        <w:rPr>
          <w:rFonts w:ascii="Times New Roman" w:eastAsia="MS Mincho" w:hAnsi="Times New Roman" w:cs="Times New Roman"/>
          <w:sz w:val="20"/>
          <w:szCs w:val="20"/>
        </w:rPr>
        <w:t>*p &lt;0.05, **p&lt;0.01</w:t>
      </w:r>
    </w:p>
    <w:p w:rsidR="00776DDA" w:rsidRPr="00776DDA" w:rsidRDefault="00776DDA" w:rsidP="00776D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76DD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45537E" w:rsidRDefault="0045537E"/>
    <w:sectPr w:rsidR="0045537E" w:rsidSect="00776D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76DDA"/>
    <w:rsid w:val="0006673F"/>
    <w:rsid w:val="0045537E"/>
    <w:rsid w:val="0054641B"/>
    <w:rsid w:val="00776DDA"/>
    <w:rsid w:val="007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Catalan, Elisse Nicole</dc:creator>
  <cp:keywords/>
  <dc:description/>
  <cp:lastModifiedBy>GSABORDO</cp:lastModifiedBy>
  <cp:revision>4</cp:revision>
  <dcterms:created xsi:type="dcterms:W3CDTF">2019-02-27T18:13:00Z</dcterms:created>
  <dcterms:modified xsi:type="dcterms:W3CDTF">2019-04-12T00:45:00Z</dcterms:modified>
</cp:coreProperties>
</file>