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9495" w14:textId="1BB85453" w:rsidR="00D902E1" w:rsidRPr="00D902E1" w:rsidRDefault="00DA214B" w:rsidP="00651ED0">
      <w:pPr>
        <w:rPr>
          <w:b/>
        </w:rPr>
      </w:pPr>
      <w:r>
        <w:rPr>
          <w:b/>
        </w:rPr>
        <w:t>Additional file 9</w:t>
      </w:r>
      <w:bookmarkStart w:id="0" w:name="_GoBack"/>
      <w:bookmarkEnd w:id="0"/>
    </w:p>
    <w:p w14:paraId="708F820C" w14:textId="77777777" w:rsidR="00651ED0" w:rsidRDefault="00651ED0" w:rsidP="00651ED0">
      <w:r>
        <w:t xml:space="preserve">Mean relative expression of </w:t>
      </w:r>
      <w:r w:rsidRPr="002348D7">
        <w:rPr>
          <w:i/>
        </w:rPr>
        <w:t>hepcidin-1</w:t>
      </w:r>
      <w:r w:rsidRPr="00FE0D71">
        <w:t xml:space="preserve"> </w:t>
      </w:r>
      <w:r>
        <w:t>as determined by qPCR from salmon egg grouped as poor and good quality (see below).  Error bar indicate standard deviation and *indicates p-value &lt; 0.01.</w:t>
      </w:r>
    </w:p>
    <w:p w14:paraId="3CCBC69E" w14:textId="77777777" w:rsidR="00651ED0" w:rsidRDefault="00651ED0"/>
    <w:p w14:paraId="7541D94C" w14:textId="77777777" w:rsidR="00E21619" w:rsidRDefault="00E21619">
      <w:r>
        <w:t xml:space="preserve">A. </w:t>
      </w:r>
    </w:p>
    <w:p w14:paraId="7A3A4219" w14:textId="77777777" w:rsidR="00F53F24" w:rsidRDefault="00D6161D">
      <w:r w:rsidRPr="00D6161D">
        <w:rPr>
          <w:noProof/>
        </w:rPr>
        <w:drawing>
          <wp:inline distT="0" distB="0" distL="0" distR="0" wp14:anchorId="25269D07" wp14:editId="5562DB3A">
            <wp:extent cx="1816100" cy="2755900"/>
            <wp:effectExtent l="0" t="0" r="12700" b="1270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2FA91" w14:textId="77777777" w:rsidR="00E21619" w:rsidRDefault="00E21619" w:rsidP="00BB5B0D"/>
    <w:p w14:paraId="00336C5D" w14:textId="77777777" w:rsidR="00E21619" w:rsidRDefault="00E21619" w:rsidP="00BB5B0D"/>
    <w:p w14:paraId="4FD0DD89" w14:textId="77777777" w:rsidR="00E21619" w:rsidRDefault="00E21619" w:rsidP="00BB5B0D">
      <w:r>
        <w:t xml:space="preserve">B. </w:t>
      </w:r>
    </w:p>
    <w:p w14:paraId="1ACFC1FE" w14:textId="77777777" w:rsidR="00D6161D" w:rsidRDefault="00D6161D" w:rsidP="00BB5B0D"/>
    <w:p w14:paraId="2F51DA62" w14:textId="5584EEB7" w:rsidR="00D6161D" w:rsidRPr="00D6161D" w:rsidRDefault="00E068A0" w:rsidP="00D6161D">
      <w:pPr>
        <w:rPr>
          <w:rFonts w:ascii="Segoe UI WPC" w:eastAsia="Times New Roman" w:hAnsi="Segoe UI WPC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t xml:space="preserve">qPCR experiment was </w:t>
      </w:r>
      <w:r w:rsidR="00D6161D" w:rsidRPr="00D6161D">
        <w:rPr>
          <w:rFonts w:ascii="Calibri" w:eastAsia="Times New Roman" w:hAnsi="Calibri" w:cs="Times New Roman"/>
          <w:lang w:eastAsia="nb-NO"/>
        </w:rPr>
        <w:t>perf</w:t>
      </w:r>
      <w:r>
        <w:rPr>
          <w:rFonts w:ascii="Calibri" w:eastAsia="Times New Roman" w:hAnsi="Calibri" w:cs="Times New Roman"/>
          <w:lang w:eastAsia="nb-NO"/>
        </w:rPr>
        <w:t>ormed using 10 individual females.</w:t>
      </w:r>
      <w:r w:rsidR="006C0403">
        <w:rPr>
          <w:rFonts w:ascii="Calibri" w:eastAsia="Times New Roman" w:hAnsi="Calibri" w:cs="Times New Roman"/>
          <w:lang w:eastAsia="nb-NO"/>
        </w:rPr>
        <w:t xml:space="preserve"> The</w:t>
      </w:r>
      <w:r w:rsidR="001907C4">
        <w:rPr>
          <w:rFonts w:ascii="Calibri" w:eastAsia="Times New Roman" w:hAnsi="Calibri" w:cs="Times New Roman"/>
          <w:lang w:eastAsia="nb-NO"/>
        </w:rPr>
        <w:t>ir and 1</w:t>
      </w:r>
      <w:r>
        <w:rPr>
          <w:rFonts w:ascii="Calibri" w:eastAsia="Times New Roman" w:hAnsi="Calibri" w:cs="Times New Roman"/>
          <w:lang w:eastAsia="nb-NO"/>
        </w:rPr>
        <w:t xml:space="preserve">5 </w:t>
      </w:r>
      <w:r w:rsidR="001907C4">
        <w:rPr>
          <w:rFonts w:ascii="Calibri" w:eastAsia="Times New Roman" w:hAnsi="Calibri" w:cs="Times New Roman"/>
          <w:lang w:eastAsia="nb-NO"/>
        </w:rPr>
        <w:t xml:space="preserve">other </w:t>
      </w:r>
      <w:r>
        <w:rPr>
          <w:rFonts w:ascii="Calibri" w:eastAsia="Times New Roman" w:hAnsi="Calibri" w:cs="Times New Roman"/>
          <w:lang w:eastAsia="nb-NO"/>
        </w:rPr>
        <w:t>females</w:t>
      </w:r>
      <w:r w:rsidR="006C0403">
        <w:rPr>
          <w:rFonts w:ascii="Calibri" w:eastAsia="Times New Roman" w:hAnsi="Calibri" w:cs="Times New Roman"/>
          <w:lang w:eastAsia="nb-NO"/>
        </w:rPr>
        <w:t xml:space="preserve"> p</w:t>
      </w:r>
      <w:r w:rsidR="00D6161D" w:rsidRPr="00D6161D">
        <w:rPr>
          <w:rFonts w:ascii="Calibri" w:eastAsia="Times New Roman" w:hAnsi="Calibri" w:cs="Times New Roman"/>
          <w:lang w:eastAsia="nb-NO"/>
        </w:rPr>
        <w:t xml:space="preserve">erformance data </w:t>
      </w:r>
      <w:r>
        <w:rPr>
          <w:rFonts w:ascii="Calibri" w:eastAsia="Times New Roman" w:hAnsi="Calibri" w:cs="Times New Roman"/>
          <w:lang w:eastAsia="nb-NO"/>
        </w:rPr>
        <w:t xml:space="preserve">is </w:t>
      </w:r>
      <w:r w:rsidR="006C0403">
        <w:rPr>
          <w:rFonts w:ascii="Calibri" w:eastAsia="Times New Roman" w:hAnsi="Calibri" w:cs="Times New Roman"/>
          <w:lang w:eastAsia="nb-NO"/>
        </w:rPr>
        <w:t xml:space="preserve">depicted in </w:t>
      </w:r>
      <w:r>
        <w:rPr>
          <w:rFonts w:ascii="Calibri" w:eastAsia="Times New Roman" w:hAnsi="Calibri" w:cs="Times New Roman"/>
          <w:lang w:eastAsia="nb-NO"/>
        </w:rPr>
        <w:t xml:space="preserve">the </w:t>
      </w:r>
      <w:r w:rsidR="006C0403">
        <w:rPr>
          <w:rFonts w:ascii="Calibri" w:eastAsia="Times New Roman" w:hAnsi="Calibri" w:cs="Times New Roman"/>
          <w:lang w:eastAsia="nb-NO"/>
        </w:rPr>
        <w:t>Table below.  F</w:t>
      </w:r>
      <w:r w:rsidR="00D6161D" w:rsidRPr="00D6161D">
        <w:rPr>
          <w:rFonts w:ascii="Calibri" w:eastAsia="Times New Roman" w:hAnsi="Calibri" w:cs="Times New Roman"/>
          <w:lang w:eastAsia="nb-NO"/>
        </w:rPr>
        <w:t>rom each female 3x200 eggs were fertilized with sperm from one male.</w:t>
      </w:r>
      <w:r w:rsidR="00E21619">
        <w:rPr>
          <w:rFonts w:ascii="Calibri" w:eastAsia="Times New Roman" w:hAnsi="Calibri" w:cs="Times New Roman"/>
          <w:lang w:eastAsia="nb-NO"/>
        </w:rPr>
        <w:t xml:space="preserve"> </w:t>
      </w:r>
      <w:r w:rsidR="00D6161D" w:rsidRPr="00D6161D">
        <w:rPr>
          <w:rFonts w:ascii="Calibri" w:eastAsia="Times New Roman" w:hAnsi="Calibri" w:cs="Times New Roman"/>
          <w:lang w:eastAsia="nb-NO"/>
        </w:rPr>
        <w:t xml:space="preserve">Fertilization </w:t>
      </w:r>
      <w:r w:rsidR="006C0403">
        <w:rPr>
          <w:rFonts w:ascii="Calibri" w:eastAsia="Times New Roman" w:hAnsi="Calibri" w:cs="Times New Roman"/>
          <w:lang w:eastAsia="nb-NO"/>
        </w:rPr>
        <w:t xml:space="preserve">percentage analysis </w:t>
      </w:r>
      <w:r w:rsidR="00D6161D" w:rsidRPr="00D6161D">
        <w:rPr>
          <w:rFonts w:ascii="Calibri" w:eastAsia="Times New Roman" w:hAnsi="Calibri" w:cs="Times New Roman"/>
          <w:lang w:eastAsia="nb-NO"/>
        </w:rPr>
        <w:t>was performed</w:t>
      </w:r>
      <w:r w:rsidR="006C0403">
        <w:rPr>
          <w:rFonts w:ascii="Calibri" w:eastAsia="Times New Roman" w:hAnsi="Calibri" w:cs="Times New Roman"/>
          <w:lang w:eastAsia="nb-NO"/>
        </w:rPr>
        <w:t xml:space="preserve"> at 24h after fertilization (120 degree-day)</w:t>
      </w:r>
      <w:r w:rsidR="00D6161D" w:rsidRPr="00D6161D">
        <w:rPr>
          <w:rFonts w:ascii="Calibri" w:eastAsia="Times New Roman" w:hAnsi="Calibri" w:cs="Times New Roman"/>
          <w:lang w:eastAsia="nb-NO"/>
        </w:rPr>
        <w:t xml:space="preserve">. Fertilization % is based on 20 eggs from each triplicate. Eggs were shocked at 319 d° and white eggs removed. Eyed % was estimated at 354 d° on the remaining eggs after shocking. </w:t>
      </w:r>
      <w:r w:rsidR="006C0403">
        <w:rPr>
          <w:rFonts w:ascii="Calibri" w:eastAsia="Times New Roman" w:hAnsi="Calibri" w:cs="Times New Roman"/>
          <w:lang w:eastAsia="nb-NO"/>
        </w:rPr>
        <w:t xml:space="preserve"> </w:t>
      </w:r>
      <w:r w:rsidR="00E21619">
        <w:rPr>
          <w:rStyle w:val="Strong"/>
          <w:b w:val="0"/>
        </w:rPr>
        <w:t>P</w:t>
      </w:r>
      <w:r w:rsidR="00E21619" w:rsidRPr="00FE0D71">
        <w:rPr>
          <w:rStyle w:val="Strong"/>
          <w:b w:val="0"/>
        </w:rPr>
        <w:t>oo</w:t>
      </w:r>
      <w:r>
        <w:rPr>
          <w:rStyle w:val="Strong"/>
          <w:b w:val="0"/>
        </w:rPr>
        <w:t>r egg quality group</w:t>
      </w:r>
      <w:r w:rsidR="00E21619">
        <w:rPr>
          <w:rStyle w:val="Strong"/>
          <w:b w:val="0"/>
        </w:rPr>
        <w:t xml:space="preserve"> were characterized by low </w:t>
      </w:r>
      <w:r w:rsidR="00E21619" w:rsidRPr="00FE0D71">
        <w:rPr>
          <w:rStyle w:val="Strong"/>
          <w:b w:val="0"/>
        </w:rPr>
        <w:t xml:space="preserve">fertilization (27 – 61 %) and </w:t>
      </w:r>
      <w:r w:rsidR="00E21619">
        <w:rPr>
          <w:rStyle w:val="Strong"/>
          <w:b w:val="0"/>
        </w:rPr>
        <w:t xml:space="preserve">low </w:t>
      </w:r>
      <w:r w:rsidR="00E21619" w:rsidRPr="00FE0D71">
        <w:rPr>
          <w:rStyle w:val="Strong"/>
          <w:b w:val="0"/>
        </w:rPr>
        <w:t>eyed</w:t>
      </w:r>
      <w:r w:rsidR="00E21619">
        <w:rPr>
          <w:rStyle w:val="Strong"/>
          <w:b w:val="0"/>
        </w:rPr>
        <w:t xml:space="preserve"> embryo rates</w:t>
      </w:r>
      <w:r>
        <w:rPr>
          <w:rStyle w:val="Strong"/>
          <w:b w:val="0"/>
        </w:rPr>
        <w:t xml:space="preserve"> (24 – 55 %), </w:t>
      </w:r>
      <w:r w:rsidR="00E21619" w:rsidRPr="00FE0D71">
        <w:rPr>
          <w:rStyle w:val="Strong"/>
          <w:b w:val="0"/>
        </w:rPr>
        <w:t>whereas good egg quality group</w:t>
      </w:r>
      <w:r>
        <w:rPr>
          <w:rStyle w:val="Strong"/>
          <w:b w:val="0"/>
        </w:rPr>
        <w:t xml:space="preserve"> had </w:t>
      </w:r>
      <w:r w:rsidR="00E21619" w:rsidRPr="00FE0D71">
        <w:rPr>
          <w:rStyle w:val="Strong"/>
          <w:b w:val="0"/>
        </w:rPr>
        <w:t xml:space="preserve">fertilization </w:t>
      </w:r>
      <w:r w:rsidR="00E21619">
        <w:rPr>
          <w:rStyle w:val="Strong"/>
          <w:b w:val="0"/>
        </w:rPr>
        <w:t>and eyed embryos rates at</w:t>
      </w:r>
      <w:r w:rsidR="00E21619" w:rsidRPr="00FE0D71">
        <w:rPr>
          <w:rStyle w:val="Strong"/>
          <w:b w:val="0"/>
        </w:rPr>
        <w:t xml:space="preserve"> </w:t>
      </w:r>
      <w:r w:rsidR="00E21619">
        <w:rPr>
          <w:rStyle w:val="Strong"/>
          <w:b w:val="0"/>
        </w:rPr>
        <w:t xml:space="preserve">95 – 98 </w:t>
      </w:r>
      <w:r w:rsidR="00E21619" w:rsidRPr="00FE0D71">
        <w:rPr>
          <w:rStyle w:val="Strong"/>
          <w:b w:val="0"/>
        </w:rPr>
        <w:t>%</w:t>
      </w:r>
      <w:r w:rsidR="00E21619">
        <w:rPr>
          <w:rStyle w:val="Strong"/>
          <w:b w:val="0"/>
        </w:rPr>
        <w:t xml:space="preserve"> and </w:t>
      </w:r>
      <w:r w:rsidR="00E21619" w:rsidRPr="00FE0D71">
        <w:rPr>
          <w:rStyle w:val="Strong"/>
          <w:b w:val="0"/>
        </w:rPr>
        <w:t xml:space="preserve">74 – 75 </w:t>
      </w:r>
      <w:r w:rsidR="00E21619">
        <w:rPr>
          <w:rStyle w:val="Strong"/>
          <w:b w:val="0"/>
        </w:rPr>
        <w:t>%, respectively.</w:t>
      </w:r>
    </w:p>
    <w:p w14:paraId="7233A269" w14:textId="77777777" w:rsidR="00D6161D" w:rsidRPr="00244070" w:rsidRDefault="00D6161D" w:rsidP="00D6161D">
      <w:pPr>
        <w:rPr>
          <w:rFonts w:ascii="Segoe UI WPC" w:eastAsia="Times New Roman" w:hAnsi="Segoe UI WPC" w:cs="Times New Roman"/>
          <w:color w:val="282828"/>
          <w:lang w:eastAsia="nb-NO"/>
        </w:rPr>
      </w:pPr>
      <w:r w:rsidRPr="00244070">
        <w:rPr>
          <w:rFonts w:ascii="Calibri" w:eastAsia="Times New Roman" w:hAnsi="Calibri" w:cs="Times New Roman"/>
          <w:color w:val="1F497D"/>
          <w:lang w:eastAsia="nb-NO"/>
        </w:rPr>
        <w:t> </w:t>
      </w:r>
    </w:p>
    <w:tbl>
      <w:tblPr>
        <w:tblW w:w="7231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331"/>
        <w:gridCol w:w="1200"/>
        <w:gridCol w:w="1200"/>
        <w:gridCol w:w="1200"/>
        <w:gridCol w:w="1100"/>
      </w:tblGrid>
      <w:tr w:rsidR="00D6161D" w:rsidRPr="00244070" w14:paraId="00593A41" w14:textId="77777777" w:rsidTr="00D6161D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A9AEB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Female ID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45FE1D" w14:textId="77777777" w:rsidR="00D6161D" w:rsidRPr="00244070" w:rsidRDefault="00E21619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Fertilization %  at 120 </w:t>
            </w:r>
            <w:r w:rsidRPr="00D6161D">
              <w:rPr>
                <w:rFonts w:ascii="Calibri" w:eastAsia="Times New Roman" w:hAnsi="Calibri" w:cs="Times New Roman"/>
                <w:lang w:eastAsia="nb-NO"/>
              </w:rPr>
              <w:t>d°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28915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C1CFB5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Eyed 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4A2DF1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D15290" w14:textId="77777777" w:rsidR="00D6161D" w:rsidRPr="00244070" w:rsidRDefault="00D6161D" w:rsidP="00D616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selected</w:t>
            </w:r>
          </w:p>
        </w:tc>
      </w:tr>
      <w:tr w:rsidR="00D6161D" w:rsidRPr="00244070" w14:paraId="710F19AA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C7E37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126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30370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7A081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E52CE9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F8BB63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39AF83" w14:textId="77777777" w:rsidR="00D6161D" w:rsidRPr="00244070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6161D" w:rsidRPr="00244070" w14:paraId="1C707844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58903B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127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A222D7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1F723D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E69B9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DAB6B3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9FB85C" w14:textId="77777777" w:rsidR="00D6161D" w:rsidRPr="00244070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6161D" w:rsidRPr="00244070" w14:paraId="75875BDE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29030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128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23FDA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873CB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F3EA3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2D1D9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95B7C" w14:textId="77777777" w:rsidR="00D6161D" w:rsidRPr="00244070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6161D" w:rsidRPr="00244070" w14:paraId="0332836C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DC39D9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A430BE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EECCFB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3A78A6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334C5F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5D113" w14:textId="77777777" w:rsidR="00D6161D" w:rsidRPr="00244070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6161D" w:rsidRPr="00244070" w14:paraId="2722BB37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E87E95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130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4CE463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274AC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2A1A1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1F91B4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2575BE" w14:textId="77777777" w:rsidR="00D6161D" w:rsidRPr="002E0072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Poor</w:t>
            </w:r>
          </w:p>
        </w:tc>
      </w:tr>
      <w:tr w:rsidR="00D6161D" w:rsidRPr="00244070" w14:paraId="2ED3D60A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74E181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131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FBF85D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3F436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6C68CD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FD4841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C9BFE7" w14:textId="77777777" w:rsidR="00D6161D" w:rsidRPr="00244070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6161D" w:rsidRPr="00244070" w14:paraId="0BF76F51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C6FE4D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132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167A15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56549D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F8F4D5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57B7F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EFBB76" w14:textId="77777777" w:rsidR="00D6161D" w:rsidRPr="00244070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6161D" w:rsidRPr="00244070" w14:paraId="33D232DE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763AE9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133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BED73D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53E36E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8A323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76E0D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35B79E" w14:textId="77777777" w:rsidR="00D6161D" w:rsidRPr="00244070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6161D" w:rsidRPr="00244070" w14:paraId="08AB4C9A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F63BE7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134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4CACE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C54262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90AC0D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2551B5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BC3E36" w14:textId="77777777" w:rsidR="00D6161D" w:rsidRPr="002E0072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Poor</w:t>
            </w:r>
          </w:p>
        </w:tc>
      </w:tr>
      <w:tr w:rsidR="00D6161D" w:rsidRPr="00244070" w14:paraId="3A57CBFE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A65F27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135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9D1F47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C5C4E8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FB128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BF9D6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0C6A54" w14:textId="77777777" w:rsidR="00D6161D" w:rsidRPr="002E0072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Good</w:t>
            </w:r>
          </w:p>
        </w:tc>
      </w:tr>
      <w:tr w:rsidR="00D6161D" w:rsidRPr="00244070" w14:paraId="68174B51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39A0F2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136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03D4E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CA790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D50B10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165726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1A540E" w14:textId="77777777" w:rsidR="00D6161D" w:rsidRPr="00244070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6161D" w:rsidRPr="00244070" w14:paraId="676CF099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13F09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137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CC2998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46038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CC206F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04FEDD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B25B7F" w14:textId="77777777" w:rsidR="00D6161D" w:rsidRPr="00244070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6161D" w:rsidRPr="00244070" w14:paraId="073B0794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571923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138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6C41B5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21AF78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556C07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1E35C9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0259C7" w14:textId="77777777" w:rsidR="00D6161D" w:rsidRPr="00244070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6161D" w:rsidRPr="00244070" w14:paraId="6805B1F3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9E7BE6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139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041D2B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DFC2C7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40230F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8DDD54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70A20D" w14:textId="77777777" w:rsidR="00D6161D" w:rsidRPr="002E0072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Poor</w:t>
            </w:r>
          </w:p>
        </w:tc>
      </w:tr>
      <w:tr w:rsidR="00D6161D" w:rsidRPr="00244070" w14:paraId="0A1BF389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88A054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140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7B8351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699B3C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751A59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80A219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D763C9" w14:textId="77777777" w:rsidR="00D6161D" w:rsidRPr="002E0072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Good</w:t>
            </w:r>
          </w:p>
        </w:tc>
      </w:tr>
      <w:tr w:rsidR="00D6161D" w:rsidRPr="00244070" w14:paraId="648F8EC1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5A7641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141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779140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0C24FD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F39E20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0635E0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4DAA6A" w14:textId="77777777" w:rsidR="00D6161D" w:rsidRPr="00244070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6161D" w:rsidRPr="00244070" w14:paraId="059ECFBE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471AE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142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6A0BD0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53D7BF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8822A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F685E9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7C10D6" w14:textId="77777777" w:rsidR="00D6161D" w:rsidRPr="00244070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6161D" w:rsidRPr="00244070" w14:paraId="52D13FF1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945203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143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1B1A74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2940F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86B49A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CB57C8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F35359" w14:textId="77777777" w:rsidR="00D6161D" w:rsidRPr="002E0072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Good</w:t>
            </w:r>
          </w:p>
        </w:tc>
      </w:tr>
      <w:tr w:rsidR="00D6161D" w:rsidRPr="00244070" w14:paraId="6A4DEBBE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8EECBF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144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D4051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39309A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A613C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40F3D2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D67B89" w14:textId="77777777" w:rsidR="00D6161D" w:rsidRPr="002E0072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Poor</w:t>
            </w:r>
          </w:p>
        </w:tc>
      </w:tr>
      <w:tr w:rsidR="00D6161D" w:rsidRPr="00244070" w14:paraId="31575809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59C1F9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145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734126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974AE4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0B884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534F75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1C1B7C" w14:textId="77777777" w:rsidR="00D6161D" w:rsidRPr="00244070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6161D" w:rsidRPr="00244070" w14:paraId="039E1699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D93200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146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6016F1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5D1FF4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F859F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D5DE28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B8839E" w14:textId="77777777" w:rsidR="00D6161D" w:rsidRPr="002E0072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Good</w:t>
            </w:r>
          </w:p>
        </w:tc>
      </w:tr>
      <w:tr w:rsidR="00D6161D" w:rsidRPr="00244070" w14:paraId="6C7E9540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D5A905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147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222EC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2861B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9FB9DD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AA1706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41FC73" w14:textId="77777777" w:rsidR="00D6161D" w:rsidRPr="00244070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6161D" w:rsidRPr="00244070" w14:paraId="587EFFF6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30B169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148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12D80C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F70219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186CB3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0ECCEC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D82E8F" w14:textId="77777777" w:rsidR="00D6161D" w:rsidRPr="002E0072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green"/>
                <w:lang w:eastAsia="nb-NO"/>
              </w:rPr>
              <w:t>Good</w:t>
            </w:r>
          </w:p>
        </w:tc>
      </w:tr>
      <w:tr w:rsidR="00D6161D" w:rsidRPr="00244070" w14:paraId="0C72EBC0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2E5C4F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149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7F14E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1166D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62C50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2ED54E" w14:textId="77777777" w:rsidR="00D6161D" w:rsidRPr="00244070" w:rsidRDefault="00D6161D" w:rsidP="00D6161D">
            <w:pPr>
              <w:jc w:val="center"/>
              <w:rPr>
                <w:rFonts w:ascii="Segoe UI WPC" w:eastAsia="Times New Roman" w:hAnsi="Segoe UI WPC" w:cs="Times New Roman"/>
                <w:lang w:eastAsia="nb-NO"/>
              </w:rPr>
            </w:pPr>
            <w:r w:rsidRPr="00244070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B9B574" w14:textId="77777777" w:rsidR="00D6161D" w:rsidRPr="00244070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6161D" w:rsidRPr="00244070" w14:paraId="1BDB06C2" w14:textId="77777777" w:rsidTr="00D6161D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AD89A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150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E45A19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6135DE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5C55BF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5260E4" w14:textId="77777777" w:rsidR="00D6161D" w:rsidRPr="002E0072" w:rsidRDefault="00D6161D" w:rsidP="00D6161D">
            <w:pPr>
              <w:jc w:val="center"/>
              <w:rPr>
                <w:rFonts w:ascii="Segoe UI WPC" w:eastAsia="Times New Roman" w:hAnsi="Segoe UI WPC" w:cs="Times New Roman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5C093C" w14:textId="77777777" w:rsidR="00D6161D" w:rsidRPr="002E0072" w:rsidRDefault="00D6161D" w:rsidP="00D6161D">
            <w:pPr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</w:pPr>
            <w:r w:rsidRPr="002E0072">
              <w:rPr>
                <w:rFonts w:ascii="Calibri" w:eastAsia="Times New Roman" w:hAnsi="Calibri" w:cs="Times New Roman"/>
                <w:color w:val="000000"/>
                <w:highlight w:val="yellow"/>
                <w:lang w:eastAsia="nb-NO"/>
              </w:rPr>
              <w:t>Poor</w:t>
            </w:r>
          </w:p>
        </w:tc>
      </w:tr>
    </w:tbl>
    <w:p w14:paraId="3C9F10A6" w14:textId="77777777" w:rsidR="00D6161D" w:rsidRDefault="00D6161D" w:rsidP="00D6161D"/>
    <w:p w14:paraId="3D4E97C8" w14:textId="77777777" w:rsidR="00D6161D" w:rsidRDefault="00D6161D" w:rsidP="00BB5B0D"/>
    <w:p w14:paraId="0B21A794" w14:textId="77777777" w:rsidR="00BB5B0D" w:rsidRDefault="00BB5B0D" w:rsidP="00BB5B0D">
      <w:pPr>
        <w:pStyle w:val="ListParagraph"/>
      </w:pPr>
    </w:p>
    <w:sectPr w:rsidR="00BB5B0D" w:rsidSect="00634D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 WPC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36DD"/>
    <w:multiLevelType w:val="hybridMultilevel"/>
    <w:tmpl w:val="3334C580"/>
    <w:lvl w:ilvl="0" w:tplc="64A8DA0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70"/>
    <w:rsid w:val="000057F1"/>
    <w:rsid w:val="00020CAE"/>
    <w:rsid w:val="00033E45"/>
    <w:rsid w:val="00054F72"/>
    <w:rsid w:val="0009094F"/>
    <w:rsid w:val="001907C4"/>
    <w:rsid w:val="001D64E8"/>
    <w:rsid w:val="001F6058"/>
    <w:rsid w:val="0024678C"/>
    <w:rsid w:val="00256550"/>
    <w:rsid w:val="002C527C"/>
    <w:rsid w:val="00324F0E"/>
    <w:rsid w:val="00336705"/>
    <w:rsid w:val="003A1E8A"/>
    <w:rsid w:val="003A7D4B"/>
    <w:rsid w:val="00466EAD"/>
    <w:rsid w:val="00494EC8"/>
    <w:rsid w:val="004D4CE7"/>
    <w:rsid w:val="005C0D47"/>
    <w:rsid w:val="005D52E6"/>
    <w:rsid w:val="00634DED"/>
    <w:rsid w:val="00651ED0"/>
    <w:rsid w:val="00677494"/>
    <w:rsid w:val="006A743B"/>
    <w:rsid w:val="006C0403"/>
    <w:rsid w:val="00711070"/>
    <w:rsid w:val="007D0245"/>
    <w:rsid w:val="008A6799"/>
    <w:rsid w:val="00907210"/>
    <w:rsid w:val="009B6749"/>
    <w:rsid w:val="009E0D31"/>
    <w:rsid w:val="00A13D0C"/>
    <w:rsid w:val="00A36916"/>
    <w:rsid w:val="00A37C6A"/>
    <w:rsid w:val="00A90852"/>
    <w:rsid w:val="00AC7B05"/>
    <w:rsid w:val="00AF6B43"/>
    <w:rsid w:val="00BA0128"/>
    <w:rsid w:val="00BB5B0D"/>
    <w:rsid w:val="00C84724"/>
    <w:rsid w:val="00CB118B"/>
    <w:rsid w:val="00D12212"/>
    <w:rsid w:val="00D24550"/>
    <w:rsid w:val="00D6161D"/>
    <w:rsid w:val="00D902E1"/>
    <w:rsid w:val="00DA0046"/>
    <w:rsid w:val="00DA214B"/>
    <w:rsid w:val="00DB1654"/>
    <w:rsid w:val="00DB399C"/>
    <w:rsid w:val="00DB716A"/>
    <w:rsid w:val="00DE09CA"/>
    <w:rsid w:val="00DF0066"/>
    <w:rsid w:val="00E068A0"/>
    <w:rsid w:val="00E21619"/>
    <w:rsid w:val="00E252E1"/>
    <w:rsid w:val="00E72884"/>
    <w:rsid w:val="00E81705"/>
    <w:rsid w:val="00E84ED0"/>
    <w:rsid w:val="00E850FA"/>
    <w:rsid w:val="00F53F24"/>
    <w:rsid w:val="00F65614"/>
    <w:rsid w:val="00F67074"/>
    <w:rsid w:val="00F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5E96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0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B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161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0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B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214</Words>
  <Characters>1225</Characters>
  <Application>Microsoft Macintosh Word</Application>
  <DocSecurity>0</DocSecurity>
  <Lines>10</Lines>
  <Paragraphs>2</Paragraphs>
  <ScaleCrop>false</ScaleCrop>
  <Company>University of Bergen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Teshome Tilahun Bizuayehu</dc:creator>
  <cp:keywords/>
  <dc:description/>
  <cp:lastModifiedBy>Teshome Tilahun Bizuayehu</cp:lastModifiedBy>
  <cp:revision>8</cp:revision>
  <dcterms:created xsi:type="dcterms:W3CDTF">2018-06-24T20:38:00Z</dcterms:created>
  <dcterms:modified xsi:type="dcterms:W3CDTF">2019-03-11T16:22:00Z</dcterms:modified>
</cp:coreProperties>
</file>