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D9E" w:rsidRDefault="008E6D9E" w:rsidP="008E6D9E">
      <w:pPr>
        <w:pStyle w:val="NoSpacing"/>
        <w:jc w:val="both"/>
        <w:rPr>
          <w:rFonts w:ascii="Times New Roman" w:hAnsi="Times New Roman"/>
          <w:noProof/>
          <w:color w:val="000000" w:themeColor="text1"/>
          <w:sz w:val="24"/>
          <w:szCs w:val="24"/>
        </w:rPr>
      </w:pPr>
      <w:r w:rsidRPr="009834A1">
        <w:rPr>
          <w:rFonts w:ascii="Times New Roman" w:hAnsi="Times New Roman"/>
          <w:b/>
          <w:noProof/>
          <w:color w:val="000000" w:themeColor="text1"/>
          <w:sz w:val="24"/>
          <w:szCs w:val="24"/>
        </w:rPr>
        <w:t>Fig</w:t>
      </w:r>
      <w:r w:rsidR="004A7192">
        <w:rPr>
          <w:rFonts w:ascii="Times New Roman" w:hAnsi="Times New Roman"/>
          <w:b/>
          <w:noProof/>
          <w:color w:val="000000" w:themeColor="text1"/>
          <w:sz w:val="24"/>
          <w:szCs w:val="24"/>
        </w:rPr>
        <w:t>ure</w:t>
      </w:r>
      <w:r w:rsidRPr="009834A1">
        <w:rPr>
          <w:rFonts w:ascii="Times New Roman" w:hAnsi="Times New Roman"/>
          <w:b/>
          <w:noProof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b/>
          <w:noProof/>
          <w:color w:val="000000" w:themeColor="text1"/>
          <w:sz w:val="24"/>
          <w:szCs w:val="24"/>
        </w:rPr>
        <w:t>S1</w:t>
      </w:r>
      <w:r w:rsidR="004A7192">
        <w:rPr>
          <w:rFonts w:ascii="Times New Roman" w:hAnsi="Times New Roman"/>
          <w:b/>
          <w:noProof/>
          <w:color w:val="000000" w:themeColor="text1"/>
          <w:sz w:val="24"/>
          <w:szCs w:val="24"/>
        </w:rPr>
        <w:t>.</w:t>
      </w:r>
      <w:r w:rsidRPr="009834A1">
        <w:rPr>
          <w:rFonts w:ascii="Times New Roman" w:hAnsi="Times New Roman"/>
          <w:b/>
          <w:noProof/>
          <w:color w:val="000000" w:themeColor="text1"/>
          <w:sz w:val="24"/>
          <w:szCs w:val="24"/>
        </w:rPr>
        <w:t xml:space="preserve"> </w:t>
      </w:r>
      <w:r w:rsidRPr="009834A1">
        <w:rPr>
          <w:rFonts w:ascii="Times New Roman" w:hAnsi="Times New Roman"/>
          <w:noProof/>
          <w:color w:val="000000" w:themeColor="text1"/>
          <w:sz w:val="24"/>
          <w:szCs w:val="24"/>
        </w:rPr>
        <w:t xml:space="preserve">Effect of incubation time on </w:t>
      </w:r>
      <w:r>
        <w:rPr>
          <w:rFonts w:ascii="Times New Roman" w:hAnsi="Times New Roman"/>
          <w:noProof/>
          <w:color w:val="000000" w:themeColor="text1"/>
          <w:sz w:val="24"/>
          <w:szCs w:val="24"/>
        </w:rPr>
        <w:t xml:space="preserve">concentration of intracellular </w:t>
      </w:r>
      <w:r w:rsidRPr="009834A1">
        <w:rPr>
          <w:rFonts w:ascii="Times New Roman" w:hAnsi="Times New Roman"/>
          <w:noProof/>
          <w:color w:val="000000" w:themeColor="text1"/>
          <w:sz w:val="24"/>
          <w:szCs w:val="24"/>
        </w:rPr>
        <w:t xml:space="preserve">(left) and </w:t>
      </w:r>
      <w:r>
        <w:rPr>
          <w:rFonts w:ascii="Times New Roman" w:hAnsi="Times New Roman"/>
          <w:noProof/>
          <w:color w:val="000000" w:themeColor="text1"/>
          <w:sz w:val="24"/>
          <w:szCs w:val="24"/>
        </w:rPr>
        <w:t xml:space="preserve">extracellular </w:t>
      </w:r>
      <w:r w:rsidRPr="009834A1">
        <w:rPr>
          <w:rFonts w:ascii="Times New Roman" w:hAnsi="Times New Roman"/>
          <w:noProof/>
          <w:color w:val="000000" w:themeColor="text1"/>
          <w:sz w:val="24"/>
          <w:szCs w:val="24"/>
        </w:rPr>
        <w:t xml:space="preserve">(right) </w:t>
      </w:r>
      <w:r>
        <w:rPr>
          <w:rFonts w:ascii="Times New Roman" w:hAnsi="Times New Roman"/>
          <w:noProof/>
          <w:color w:val="000000" w:themeColor="text1"/>
          <w:sz w:val="24"/>
          <w:szCs w:val="24"/>
        </w:rPr>
        <w:t xml:space="preserve"> glycine and alanine </w:t>
      </w:r>
      <w:r w:rsidRPr="009834A1">
        <w:rPr>
          <w:rFonts w:ascii="Times New Roman" w:hAnsi="Times New Roman"/>
          <w:noProof/>
          <w:color w:val="000000" w:themeColor="text1"/>
          <w:sz w:val="24"/>
          <w:szCs w:val="24"/>
        </w:rPr>
        <w:t xml:space="preserve">by enriched methanogenic cultures in anaerobic batch digestion </w:t>
      </w:r>
      <w:r>
        <w:rPr>
          <w:rFonts w:ascii="Times New Roman" w:hAnsi="Times New Roman"/>
          <w:noProof/>
          <w:color w:val="000000" w:themeColor="text1"/>
          <w:sz w:val="24"/>
          <w:szCs w:val="24"/>
        </w:rPr>
        <w:t>(</w:t>
      </w:r>
      <w:r w:rsidRPr="00AB6D40">
        <w:rPr>
          <w:rFonts w:ascii="Times New Roman" w:hAnsi="Times New Roman"/>
          <w:noProof/>
          <w:color w:val="000000" w:themeColor="text1"/>
          <w:sz w:val="24"/>
          <w:szCs w:val="24"/>
        </w:rPr>
        <w:t>AUMC: Acetate-utilizing methanogenic culture; GEMC: Gelatin enriched mixed culture; GEMC-CA: Gelatin enriched mixed culture with Clostridium acetobutylicum NCIM 2841</w:t>
      </w:r>
      <w:r>
        <w:rPr>
          <w:rFonts w:ascii="Times New Roman" w:hAnsi="Times New Roman"/>
          <w:noProof/>
          <w:color w:val="000000" w:themeColor="text1"/>
          <w:sz w:val="24"/>
          <w:szCs w:val="24"/>
        </w:rPr>
        <w:t>)</w:t>
      </w:r>
    </w:p>
    <w:p w:rsidR="008E6D9E" w:rsidRPr="009834A1" w:rsidRDefault="008E6D9E" w:rsidP="008E6D9E">
      <w:pPr>
        <w:pStyle w:val="NoSpacing"/>
        <w:jc w:val="both"/>
        <w:rPr>
          <w:rFonts w:ascii="Times New Roman" w:hAnsi="Times New Roman"/>
          <w:noProof/>
          <w:color w:val="000000" w:themeColor="text1"/>
          <w:sz w:val="24"/>
          <w:szCs w:val="24"/>
        </w:rPr>
      </w:pPr>
    </w:p>
    <w:p w:rsidR="008E6D9E" w:rsidRDefault="008E6D9E" w:rsidP="008E6D9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5730875" cy="2479040"/>
            <wp:effectExtent l="1905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875" cy="2479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6D9E" w:rsidRPr="008E6D9E" w:rsidRDefault="008E6D9E" w:rsidP="008E6D9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5730875" cy="2698115"/>
            <wp:effectExtent l="1905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875" cy="2698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E6D9E" w:rsidRPr="008E6D9E" w:rsidSect="000330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characterSpacingControl w:val="doNotCompress"/>
  <w:compat/>
  <w:rsids>
    <w:rsidRoot w:val="008E6D9E"/>
    <w:rsid w:val="0003303D"/>
    <w:rsid w:val="00447A17"/>
    <w:rsid w:val="004A7192"/>
    <w:rsid w:val="008E6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0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8E6D9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6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D9E"/>
    <w:rPr>
      <w:rFonts w:ascii="Tahoma" w:hAnsi="Tahoma" w:cs="Tahoma"/>
      <w:sz w:val="16"/>
      <w:szCs w:val="16"/>
    </w:rPr>
  </w:style>
  <w:style w:type="character" w:customStyle="1" w:styleId="NoSpacingChar">
    <w:name w:val="No Spacing Char"/>
    <w:link w:val="NoSpacing"/>
    <w:uiPriority w:val="1"/>
    <w:locked/>
    <w:rsid w:val="008E6D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53</Words>
  <Characters>308</Characters>
  <Application>Microsoft Office Word</Application>
  <DocSecurity>0</DocSecurity>
  <Lines>8</Lines>
  <Paragraphs>1</Paragraphs>
  <ScaleCrop>false</ScaleCrop>
  <Company/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hello</dc:creator>
  <cp:lastModifiedBy>0013434</cp:lastModifiedBy>
  <cp:revision>2</cp:revision>
  <dcterms:created xsi:type="dcterms:W3CDTF">2019-03-23T12:45:00Z</dcterms:created>
  <dcterms:modified xsi:type="dcterms:W3CDTF">2019-04-09T07:27:00Z</dcterms:modified>
</cp:coreProperties>
</file>