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A8" w:rsidRPr="00431E68" w:rsidRDefault="001E61A8" w:rsidP="001E61A8">
      <w:pPr>
        <w:rPr>
          <w:b/>
        </w:rPr>
      </w:pPr>
      <w:bookmarkStart w:id="0" w:name="_GoBack"/>
      <w:proofErr w:type="gramStart"/>
      <w:r>
        <w:rPr>
          <w:b/>
        </w:rPr>
        <w:t>Supporting Table 1</w:t>
      </w:r>
      <w:r w:rsidRPr="00DF3D19">
        <w:rPr>
          <w:b/>
        </w:rPr>
        <w:t>.</w:t>
      </w:r>
      <w:proofErr w:type="gramEnd"/>
      <w:r w:rsidRPr="00DF3D19">
        <w:rPr>
          <w:b/>
        </w:rPr>
        <w:t xml:space="preserve"> </w:t>
      </w:r>
      <w:r>
        <w:rPr>
          <w:b/>
        </w:rPr>
        <w:t>Univariate and multivariate logistic regression analyses of individual risk factors for detection of prostate cancer and clinically significant prostate cancer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1134"/>
        <w:gridCol w:w="1276"/>
        <w:gridCol w:w="1134"/>
      </w:tblGrid>
      <w:tr w:rsidR="001E61A8" w:rsidRPr="00384CB0" w:rsidTr="00592F58">
        <w:tc>
          <w:tcPr>
            <w:tcW w:w="9322" w:type="dxa"/>
            <w:gridSpan w:val="7"/>
          </w:tcPr>
          <w:bookmarkEnd w:id="0"/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1E61A8" w:rsidRPr="00384CB0" w:rsidRDefault="001E61A8" w:rsidP="00592F58">
            <w:pPr>
              <w:jc w:val="center"/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Univariate</w:t>
            </w:r>
          </w:p>
        </w:tc>
        <w:tc>
          <w:tcPr>
            <w:tcW w:w="3544" w:type="dxa"/>
            <w:gridSpan w:val="3"/>
          </w:tcPr>
          <w:p w:rsidR="001E61A8" w:rsidRPr="00384CB0" w:rsidRDefault="001E61A8" w:rsidP="00592F58">
            <w:pPr>
              <w:jc w:val="center"/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Multivariate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factor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OR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95% CI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OR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95 % CI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P</w:t>
            </w:r>
          </w:p>
        </w:tc>
      </w:tr>
      <w:tr w:rsidR="001E61A8" w:rsidRPr="00384CB0" w:rsidTr="00592F58">
        <w:tc>
          <w:tcPr>
            <w:tcW w:w="9322" w:type="dxa"/>
            <w:gridSpan w:val="7"/>
          </w:tcPr>
          <w:p w:rsidR="001E61A8" w:rsidRPr="002F06BB" w:rsidRDefault="001E61A8" w:rsidP="00592F58">
            <w:pPr>
              <w:rPr>
                <w:i/>
                <w:sz w:val="16"/>
                <w:szCs w:val="16"/>
              </w:rPr>
            </w:pPr>
            <w:r w:rsidRPr="002F06BB">
              <w:rPr>
                <w:i/>
                <w:sz w:val="16"/>
                <w:szCs w:val="16"/>
              </w:rPr>
              <w:t>Prostate cancer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Age (years)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1.03-1.07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1.04-1.08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PSA (ng/mL)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0.97-1.08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0.490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1.02-1.16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1.64-2.56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1.39-2.25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Prostate volume (cc)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0.97-0.98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0.97-0.98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Type of biopsy session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1.28-2.12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1.11-1.96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Type of operator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1418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1.01-1.53</w:t>
            </w:r>
          </w:p>
        </w:tc>
        <w:tc>
          <w:tcPr>
            <w:tcW w:w="1275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0.037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0.86-1.37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0.503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Biopsy technique‡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1.02-1.59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1276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</w:p>
        </w:tc>
        <w:tc>
          <w:tcPr>
            <w:tcW w:w="1134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</w:t>
            </w:r>
          </w:p>
        </w:tc>
      </w:tr>
      <w:tr w:rsidR="001E61A8" w:rsidRPr="00384CB0" w:rsidTr="00592F58">
        <w:tc>
          <w:tcPr>
            <w:tcW w:w="9322" w:type="dxa"/>
            <w:gridSpan w:val="7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Significant p</w:t>
            </w:r>
            <w:r w:rsidRPr="002F06BB">
              <w:rPr>
                <w:i/>
                <w:sz w:val="16"/>
                <w:szCs w:val="16"/>
              </w:rPr>
              <w:t>rostate cancer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Age (years)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1.05-1.09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1.05-1.10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PSA (ng/mL)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0.98-1.11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0.221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1.06-1.23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2.17-3.61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1.80-3.15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Prostate volume (cc)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0.96-0.97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0.95-0.97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Type of biopsy session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1.87-3.78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1.74-3.83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 w:rsidRPr="00384CB0">
              <w:rPr>
                <w:sz w:val="16"/>
                <w:szCs w:val="16"/>
              </w:rPr>
              <w:t>Type of operator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1.09-1.77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0.91-1.61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0.184</w:t>
            </w:r>
          </w:p>
        </w:tc>
      </w:tr>
      <w:tr w:rsidR="001E61A8" w:rsidRPr="00384CB0" w:rsidTr="00592F58">
        <w:tc>
          <w:tcPr>
            <w:tcW w:w="1951" w:type="dxa"/>
          </w:tcPr>
          <w:p w:rsidR="001E61A8" w:rsidRPr="00384CB0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Biopsy technique‡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</w:t>
            </w:r>
          </w:p>
        </w:tc>
        <w:tc>
          <w:tcPr>
            <w:tcW w:w="1418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1.10-1.83</w:t>
            </w:r>
          </w:p>
        </w:tc>
        <w:tc>
          <w:tcPr>
            <w:tcW w:w="1275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</w:t>
            </w:r>
          </w:p>
        </w:tc>
        <w:tc>
          <w:tcPr>
            <w:tcW w:w="1276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1.08-1.99</w:t>
            </w:r>
          </w:p>
        </w:tc>
        <w:tc>
          <w:tcPr>
            <w:tcW w:w="1134" w:type="dxa"/>
          </w:tcPr>
          <w:p w:rsidR="001E61A8" w:rsidRDefault="001E61A8" w:rsidP="005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</w:t>
            </w:r>
          </w:p>
        </w:tc>
      </w:tr>
    </w:tbl>
    <w:p w:rsidR="001E61A8" w:rsidRPr="00B771B7" w:rsidRDefault="001E61A8" w:rsidP="001E61A8">
      <w:pPr>
        <w:rPr>
          <w:sz w:val="14"/>
          <w:szCs w:val="14"/>
        </w:rPr>
      </w:pPr>
      <w:r w:rsidRPr="00B771B7">
        <w:rPr>
          <w:sz w:val="14"/>
          <w:szCs w:val="14"/>
        </w:rPr>
        <w:t>* Type of biopsy session: prior negative as reference. † Type of operator: less experienced as reference. ‡ Biopsy technique: 2D TRUS as reference</w:t>
      </w:r>
    </w:p>
    <w:p w:rsidR="001812BD" w:rsidRDefault="001812BD"/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8"/>
    <w:rsid w:val="001812BD"/>
    <w:rsid w:val="001E61A8"/>
    <w:rsid w:val="005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1A8"/>
    <w:pPr>
      <w:spacing w:after="120" w:line="360" w:lineRule="auto"/>
    </w:pPr>
    <w:rPr>
      <w:rFonts w:asciiTheme="minorHAnsi" w:eastAsiaTheme="minorHAnsi" w:hAnsiTheme="minorHAnsi" w:cstheme="minorBidi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1A8"/>
    <w:pPr>
      <w:spacing w:after="120" w:line="36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1A8"/>
    <w:pPr>
      <w:spacing w:after="120" w:line="360" w:lineRule="auto"/>
    </w:pPr>
    <w:rPr>
      <w:rFonts w:asciiTheme="minorHAnsi" w:eastAsiaTheme="minorHAnsi" w:hAnsiTheme="minorHAnsi" w:cstheme="minorBidi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1A8"/>
    <w:pPr>
      <w:spacing w:after="120" w:line="36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4616CBEA.dotm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avdaa</dc:creator>
  <cp:lastModifiedBy>avdaa</cp:lastModifiedBy>
  <cp:revision>1</cp:revision>
  <dcterms:created xsi:type="dcterms:W3CDTF">2018-07-19T08:53:00Z</dcterms:created>
  <dcterms:modified xsi:type="dcterms:W3CDTF">2018-07-19T08:53:00Z</dcterms:modified>
</cp:coreProperties>
</file>