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44FB59" w14:textId="34261C78" w:rsidR="004A7FB7" w:rsidRPr="00A62197" w:rsidRDefault="00D51C67" w:rsidP="00A62197">
      <w:pPr>
        <w:pStyle w:val="Default"/>
        <w:spacing w:line="480" w:lineRule="auto"/>
        <w:jc w:val="both"/>
        <w:rPr>
          <w:rStyle w:val="None"/>
          <w:rFonts w:ascii="Times New Roman" w:eastAsia="Times New Roman" w:hAnsi="Times New Roman" w:cs="Times New Roman"/>
          <w:color w:val="auto"/>
          <w:kern w:val="2"/>
          <w:sz w:val="24"/>
          <w:szCs w:val="24"/>
          <w:u w:color="FF2600"/>
        </w:rPr>
      </w:pPr>
      <w:r w:rsidRPr="00A62197">
        <w:rPr>
          <w:rStyle w:val="None"/>
          <w:rFonts w:ascii="Times New Roman" w:hAnsi="Times New Roman"/>
          <w:b/>
          <w:bCs/>
          <w:color w:val="auto"/>
          <w:sz w:val="24"/>
          <w:szCs w:val="24"/>
          <w:u w:color="FF2600"/>
        </w:rPr>
        <w:t>Additional file 1</w:t>
      </w:r>
    </w:p>
    <w:p w14:paraId="4364A357" w14:textId="285743BD" w:rsidR="004A7FB7" w:rsidRDefault="00AB785F" w:rsidP="00F25B11">
      <w:pPr>
        <w:pStyle w:val="Default"/>
        <w:spacing w:line="480" w:lineRule="auto"/>
        <w:jc w:val="center"/>
        <w:rPr>
          <w:rStyle w:val="None"/>
          <w:rFonts w:ascii="Times New Roman" w:eastAsia="Times New Roman" w:hAnsi="Times New Roman" w:cs="Times New Roman"/>
          <w:kern w:val="2"/>
          <w:sz w:val="24"/>
          <w:szCs w:val="24"/>
        </w:rPr>
      </w:pPr>
      <w:r>
        <w:rPr>
          <w:rFonts w:ascii="Times New Roman" w:eastAsia="Times New Roman" w:hAnsi="Times New Roman" w:cs="Times New Roman"/>
          <w:noProof/>
          <w:kern w:val="2"/>
          <w:sz w:val="24"/>
          <w:szCs w:val="24"/>
        </w:rPr>
        <w:drawing>
          <wp:inline distT="0" distB="0" distL="0" distR="0" wp14:anchorId="7AFB6F60" wp14:editId="0DD3248D">
            <wp:extent cx="5935557" cy="7135731"/>
            <wp:effectExtent l="0" t="0" r="8255" b="1905"/>
            <wp:docPr id="9" name="図 9" descr="Macintosh HD:Users:uedasayako:Desktop:FIg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uedasayako:Desktop:FIgS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130" cy="7137622"/>
                    </a:xfrm>
                    <a:prstGeom prst="rect">
                      <a:avLst/>
                    </a:prstGeom>
                    <a:noFill/>
                    <a:ln>
                      <a:noFill/>
                    </a:ln>
                  </pic:spPr>
                </pic:pic>
              </a:graphicData>
            </a:graphic>
          </wp:inline>
        </w:drawing>
      </w:r>
    </w:p>
    <w:p w14:paraId="06DB1B59" w14:textId="351EF79E" w:rsidR="004A7FB7" w:rsidRDefault="00D51C67" w:rsidP="00F25B11">
      <w:pPr>
        <w:pStyle w:val="Default"/>
        <w:spacing w:line="480" w:lineRule="auto"/>
        <w:ind w:right="-7"/>
        <w:jc w:val="both"/>
        <w:rPr>
          <w:rStyle w:val="None"/>
          <w:rFonts w:ascii="Times New Roman" w:hAnsi="Times New Roman"/>
          <w:color w:val="auto"/>
          <w:kern w:val="2"/>
          <w:sz w:val="24"/>
          <w:szCs w:val="24"/>
          <w:u w:color="FF2600"/>
        </w:rPr>
      </w:pPr>
      <w:r w:rsidRPr="00A62197">
        <w:rPr>
          <w:rStyle w:val="None"/>
          <w:rFonts w:ascii="Times New Roman" w:hAnsi="Times New Roman"/>
          <w:b/>
          <w:bCs/>
          <w:color w:val="auto"/>
          <w:kern w:val="2"/>
          <w:sz w:val="24"/>
          <w:szCs w:val="24"/>
          <w:u w:color="FF2600"/>
        </w:rPr>
        <w:t xml:space="preserve">Fig. </w:t>
      </w:r>
      <w:proofErr w:type="gramStart"/>
      <w:r w:rsidRPr="00A62197">
        <w:rPr>
          <w:rStyle w:val="None"/>
          <w:rFonts w:ascii="Times New Roman" w:hAnsi="Times New Roman"/>
          <w:b/>
          <w:bCs/>
          <w:color w:val="auto"/>
          <w:kern w:val="2"/>
          <w:sz w:val="24"/>
          <w:szCs w:val="24"/>
          <w:u w:color="FF2600"/>
        </w:rPr>
        <w:t>S1</w:t>
      </w:r>
      <w:r w:rsidRPr="00A62197">
        <w:rPr>
          <w:rStyle w:val="None"/>
          <w:rFonts w:ascii="Times New Roman" w:hAnsi="Times New Roman"/>
          <w:b/>
          <w:bCs/>
          <w:color w:val="auto"/>
          <w:kern w:val="2"/>
          <w:sz w:val="24"/>
          <w:szCs w:val="24"/>
          <w:u w:color="FF2600"/>
        </w:rPr>
        <w:tab/>
      </w:r>
      <w:r w:rsidRPr="00A62197">
        <w:rPr>
          <w:rStyle w:val="None"/>
          <w:rFonts w:ascii="Times New Roman" w:hAnsi="Times New Roman"/>
          <w:color w:val="auto"/>
          <w:kern w:val="2"/>
          <w:sz w:val="24"/>
          <w:szCs w:val="24"/>
          <w:u w:color="FF2600"/>
        </w:rPr>
        <w:t xml:space="preserve"> </w:t>
      </w:r>
      <w:r w:rsidRPr="00A62197">
        <w:rPr>
          <w:rStyle w:val="None"/>
          <w:rFonts w:ascii="Times New Roman" w:hAnsi="Times New Roman"/>
          <w:color w:val="auto"/>
          <w:sz w:val="24"/>
          <w:szCs w:val="24"/>
          <w:u w:color="FF2600"/>
        </w:rPr>
        <w:t>Cerebral activation.</w:t>
      </w:r>
      <w:proofErr w:type="gramEnd"/>
      <w:r w:rsidRPr="00A62197">
        <w:rPr>
          <w:rStyle w:val="None"/>
          <w:rFonts w:ascii="Times New Roman" w:hAnsi="Times New Roman"/>
          <w:color w:val="auto"/>
          <w:sz w:val="24"/>
          <w:szCs w:val="24"/>
          <w:u w:color="FF2600"/>
        </w:rPr>
        <w:t xml:space="preserve"> A conjunction analysis of all task conditions revealed significant activation in the bilateral occipital, parietal, and frontal cortices, which was at leas</w:t>
      </w:r>
      <w:bookmarkStart w:id="0" w:name="_GoBack"/>
      <w:bookmarkEnd w:id="0"/>
      <w:r w:rsidRPr="00A62197">
        <w:rPr>
          <w:rStyle w:val="None"/>
          <w:rFonts w:ascii="Times New Roman" w:hAnsi="Times New Roman"/>
          <w:color w:val="auto"/>
          <w:sz w:val="24"/>
          <w:szCs w:val="24"/>
          <w:u w:color="FF2600"/>
        </w:rPr>
        <w:t xml:space="preserve">t partially overlapped with regions involved in predicting sensory consequences of body movements [27]. This makes sense because internal model-based control of hand movements is crucial for controlling the joystick in the present tracking tasks, regardless of the level of visual feedback for </w:t>
      </w:r>
      <w:r w:rsidRPr="00A62197">
        <w:rPr>
          <w:rStyle w:val="None"/>
          <w:rFonts w:ascii="Times New Roman" w:hAnsi="Times New Roman"/>
          <w:color w:val="auto"/>
          <w:sz w:val="24"/>
          <w:szCs w:val="24"/>
          <w:u w:color="FF2600"/>
        </w:rPr>
        <w:lastRenderedPageBreak/>
        <w:t xml:space="preserve">cursor position. Meanwhile, contrasts between task conditions revealed that reciprocal activation and deactivation of extrinsic mode network (EMN) and default mode network (DMN), depending on the assumed demand for estimating tool-use consequences (i.e., cursor position). In the No condition compared to the other two conditions, significant activation was found in parietal regions (including the </w:t>
      </w:r>
      <w:proofErr w:type="spellStart"/>
      <w:r w:rsidRPr="00A62197">
        <w:rPr>
          <w:rStyle w:val="None"/>
          <w:rFonts w:ascii="Times New Roman" w:hAnsi="Times New Roman"/>
          <w:color w:val="auto"/>
          <w:sz w:val="24"/>
          <w:szCs w:val="24"/>
          <w:u w:color="FF2600"/>
        </w:rPr>
        <w:t>precuneus</w:t>
      </w:r>
      <w:proofErr w:type="spellEnd"/>
      <w:r w:rsidRPr="00A62197">
        <w:rPr>
          <w:rStyle w:val="None"/>
          <w:rFonts w:ascii="Times New Roman" w:hAnsi="Times New Roman"/>
          <w:color w:val="auto"/>
          <w:sz w:val="24"/>
          <w:szCs w:val="24"/>
          <w:u w:color="FF2600"/>
        </w:rPr>
        <w:t xml:space="preserve">, angular </w:t>
      </w:r>
      <w:proofErr w:type="spellStart"/>
      <w:r w:rsidRPr="00A62197">
        <w:rPr>
          <w:rStyle w:val="None"/>
          <w:rFonts w:ascii="Times New Roman" w:hAnsi="Times New Roman"/>
          <w:color w:val="auto"/>
          <w:sz w:val="24"/>
          <w:szCs w:val="24"/>
          <w:u w:color="FF2600"/>
        </w:rPr>
        <w:t>gyrus</w:t>
      </w:r>
      <w:proofErr w:type="spellEnd"/>
      <w:r w:rsidRPr="00A62197">
        <w:rPr>
          <w:rStyle w:val="None"/>
          <w:rFonts w:ascii="Times New Roman" w:hAnsi="Times New Roman"/>
          <w:color w:val="auto"/>
          <w:sz w:val="24"/>
          <w:szCs w:val="24"/>
          <w:u w:color="FF2600"/>
        </w:rPr>
        <w:t xml:space="preserve">, and </w:t>
      </w:r>
      <w:proofErr w:type="spellStart"/>
      <w:r w:rsidRPr="00A62197">
        <w:rPr>
          <w:rStyle w:val="None"/>
          <w:rFonts w:ascii="Times New Roman" w:hAnsi="Times New Roman"/>
          <w:color w:val="auto"/>
          <w:sz w:val="24"/>
          <w:szCs w:val="24"/>
          <w:u w:color="FF2600"/>
        </w:rPr>
        <w:t>supramarginal</w:t>
      </w:r>
      <w:proofErr w:type="spellEnd"/>
      <w:r w:rsidRPr="00A62197">
        <w:rPr>
          <w:rStyle w:val="None"/>
          <w:rFonts w:ascii="Times New Roman" w:hAnsi="Times New Roman"/>
          <w:color w:val="auto"/>
          <w:sz w:val="24"/>
          <w:szCs w:val="24"/>
          <w:u w:color="FF2600"/>
        </w:rPr>
        <w:t xml:space="preserve"> </w:t>
      </w:r>
      <w:proofErr w:type="spellStart"/>
      <w:r w:rsidRPr="00A62197">
        <w:rPr>
          <w:rStyle w:val="None"/>
          <w:rFonts w:ascii="Times New Roman" w:hAnsi="Times New Roman"/>
          <w:color w:val="auto"/>
          <w:sz w:val="24"/>
          <w:szCs w:val="24"/>
          <w:u w:color="FF2600"/>
        </w:rPr>
        <w:t>gyrus</w:t>
      </w:r>
      <w:proofErr w:type="spellEnd"/>
      <w:r w:rsidRPr="00A62197">
        <w:rPr>
          <w:rStyle w:val="None"/>
          <w:rFonts w:ascii="Times New Roman" w:hAnsi="Times New Roman"/>
          <w:color w:val="auto"/>
          <w:sz w:val="24"/>
          <w:szCs w:val="24"/>
          <w:u w:color="FF2600"/>
        </w:rPr>
        <w:t xml:space="preserve">), medial prefrontal regions (including the anterior cingulate cortex and supplementary motor area), and lateral prefrontal regions (including the middle and inferior frontal </w:t>
      </w:r>
      <w:proofErr w:type="spellStart"/>
      <w:r w:rsidRPr="00A62197">
        <w:rPr>
          <w:rStyle w:val="None"/>
          <w:rFonts w:ascii="Times New Roman" w:hAnsi="Times New Roman"/>
          <w:color w:val="auto"/>
          <w:sz w:val="24"/>
          <w:szCs w:val="24"/>
          <w:u w:color="FF2600"/>
        </w:rPr>
        <w:t>gyri</w:t>
      </w:r>
      <w:proofErr w:type="spellEnd"/>
      <w:r w:rsidRPr="00A62197">
        <w:rPr>
          <w:rStyle w:val="None"/>
          <w:rFonts w:ascii="Times New Roman" w:hAnsi="Times New Roman"/>
          <w:color w:val="auto"/>
          <w:sz w:val="24"/>
          <w:szCs w:val="24"/>
          <w:u w:color="FF2600"/>
        </w:rPr>
        <w:t xml:space="preserve">). These areas indeed constitute a non-specific task-dependent EMN [28]. In contrast, significant deactivation was found in the posterior cingulate cortex, which is a hub of the DMN [29]. Since both EMN activation [28] and DMN deactivation [30] can be induced by increased cognitive load, these cerebral activation patterns are consistent with increased task difficulty in the No condition (Fig. 4B). </w:t>
      </w:r>
      <w:r w:rsidRPr="00A62197">
        <w:rPr>
          <w:rStyle w:val="None"/>
          <w:rFonts w:ascii="Times New Roman" w:hAnsi="Times New Roman"/>
          <w:color w:val="auto"/>
          <w:kern w:val="2"/>
          <w:sz w:val="24"/>
          <w:szCs w:val="24"/>
          <w:u w:color="FF2600"/>
        </w:rPr>
        <w:t xml:space="preserve">Statistical criteria was set at FWE-corrected </w:t>
      </w:r>
      <w:r w:rsidRPr="00A62197">
        <w:rPr>
          <w:rStyle w:val="None"/>
          <w:rFonts w:ascii="Times New Roman" w:hAnsi="Times New Roman"/>
          <w:i/>
          <w:iCs/>
          <w:color w:val="auto"/>
          <w:kern w:val="2"/>
          <w:sz w:val="24"/>
          <w:szCs w:val="24"/>
          <w:u w:color="FF2600"/>
        </w:rPr>
        <w:t>p</w:t>
      </w:r>
      <w:r w:rsidRPr="00A62197">
        <w:rPr>
          <w:rStyle w:val="None"/>
          <w:rFonts w:ascii="Times New Roman" w:hAnsi="Times New Roman"/>
          <w:color w:val="auto"/>
          <w:kern w:val="2"/>
          <w:sz w:val="24"/>
          <w:szCs w:val="24"/>
          <w:u w:color="FF2600"/>
        </w:rPr>
        <w:t xml:space="preserve"> &lt; 0.05 for multiple comparisons at the cluster level with a voxel level threshold of </w:t>
      </w:r>
      <w:r w:rsidRPr="00A62197">
        <w:rPr>
          <w:rStyle w:val="None"/>
          <w:rFonts w:ascii="Times New Roman" w:hAnsi="Times New Roman"/>
          <w:i/>
          <w:iCs/>
          <w:color w:val="auto"/>
          <w:kern w:val="2"/>
          <w:sz w:val="24"/>
          <w:szCs w:val="24"/>
          <w:u w:color="FF2600"/>
        </w:rPr>
        <w:t>p</w:t>
      </w:r>
      <w:r w:rsidRPr="00A62197">
        <w:rPr>
          <w:rStyle w:val="None"/>
          <w:rFonts w:ascii="Times New Roman" w:hAnsi="Times New Roman"/>
          <w:color w:val="auto"/>
          <w:kern w:val="2"/>
          <w:sz w:val="24"/>
          <w:szCs w:val="24"/>
          <w:u w:color="FF2600"/>
        </w:rPr>
        <w:t xml:space="preserve"> &lt; 0.001 uncorrected.</w:t>
      </w:r>
      <w:r w:rsidR="00A62197">
        <w:rPr>
          <w:rStyle w:val="None"/>
          <w:rFonts w:ascii="Times New Roman" w:hAnsi="Times New Roman"/>
          <w:color w:val="auto"/>
          <w:kern w:val="2"/>
          <w:sz w:val="24"/>
          <w:szCs w:val="24"/>
          <w:u w:color="FF2600"/>
        </w:rPr>
        <w:t xml:space="preserve"> </w:t>
      </w:r>
    </w:p>
    <w:p w14:paraId="000E41F1" w14:textId="77777777" w:rsidR="00A62197" w:rsidRDefault="00A62197">
      <w:pPr>
        <w:pStyle w:val="Default"/>
        <w:spacing w:line="480" w:lineRule="auto"/>
        <w:ind w:right="800"/>
        <w:jc w:val="both"/>
        <w:rPr>
          <w:rStyle w:val="None"/>
          <w:rFonts w:ascii="Times New Roman" w:hAnsi="Times New Roman"/>
          <w:color w:val="auto"/>
          <w:kern w:val="2"/>
          <w:sz w:val="24"/>
          <w:szCs w:val="24"/>
          <w:u w:color="FF2600"/>
        </w:rPr>
      </w:pPr>
    </w:p>
    <w:p w14:paraId="2243BF58" w14:textId="77777777" w:rsidR="00A62197" w:rsidRDefault="00A62197" w:rsidP="00A62197">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Reference</w:t>
      </w:r>
    </w:p>
    <w:p w14:paraId="245EEC25" w14:textId="3C4AFC55" w:rsidR="00F25B11" w:rsidRDefault="00F25B11" w:rsidP="00F25B11">
      <w:pPr>
        <w:pStyle w:val="Default"/>
        <w:widowControl w:val="0"/>
        <w:numPr>
          <w:ilvl w:val="0"/>
          <w:numId w:val="5"/>
        </w:numPr>
        <w:spacing w:line="480" w:lineRule="auto"/>
        <w:rPr>
          <w:rStyle w:val="None"/>
          <w:rFonts w:ascii="Times New Roman" w:hAnsi="Times New Roman" w:cs="Times New Roman"/>
          <w:sz w:val="24"/>
          <w:szCs w:val="24"/>
        </w:rPr>
      </w:pPr>
      <w:r w:rsidRPr="00F25B11">
        <w:rPr>
          <w:rStyle w:val="None"/>
          <w:rFonts w:ascii="Times New Roman" w:hAnsi="Times New Roman" w:cs="Times New Roman"/>
          <w:sz w:val="24"/>
          <w:szCs w:val="24"/>
        </w:rPr>
        <w:t xml:space="preserve">Blakemore SJ, </w:t>
      </w:r>
      <w:proofErr w:type="spellStart"/>
      <w:r w:rsidRPr="00F25B11">
        <w:rPr>
          <w:rStyle w:val="None"/>
          <w:rFonts w:ascii="Times New Roman" w:hAnsi="Times New Roman" w:cs="Times New Roman"/>
          <w:sz w:val="24"/>
          <w:szCs w:val="24"/>
        </w:rPr>
        <w:t>Sirigu</w:t>
      </w:r>
      <w:proofErr w:type="spellEnd"/>
      <w:r w:rsidRPr="00F25B11">
        <w:rPr>
          <w:rStyle w:val="None"/>
          <w:rFonts w:ascii="Times New Roman" w:hAnsi="Times New Roman" w:cs="Times New Roman"/>
          <w:sz w:val="24"/>
          <w:szCs w:val="24"/>
        </w:rPr>
        <w:t xml:space="preserve"> A. Action prediction in the cerebellum and in the parietal lobe. </w:t>
      </w:r>
      <w:proofErr w:type="spellStart"/>
      <w:r w:rsidRPr="00F25B11">
        <w:rPr>
          <w:rStyle w:val="None"/>
          <w:rFonts w:ascii="Times New Roman" w:hAnsi="Times New Roman" w:cs="Times New Roman"/>
          <w:sz w:val="24"/>
          <w:szCs w:val="24"/>
        </w:rPr>
        <w:t>Exp</w:t>
      </w:r>
      <w:proofErr w:type="spellEnd"/>
      <w:r w:rsidRPr="00F25B11">
        <w:rPr>
          <w:rStyle w:val="None"/>
          <w:rFonts w:ascii="Times New Roman" w:hAnsi="Times New Roman" w:cs="Times New Roman"/>
          <w:sz w:val="24"/>
          <w:szCs w:val="24"/>
        </w:rPr>
        <w:t xml:space="preserve"> Brain Res. 2003</w:t>
      </w:r>
      <w:proofErr w:type="gramStart"/>
      <w:r w:rsidRPr="00F25B11">
        <w:rPr>
          <w:rStyle w:val="None"/>
          <w:rFonts w:ascii="Times New Roman" w:hAnsi="Times New Roman" w:cs="Times New Roman"/>
          <w:sz w:val="24"/>
          <w:szCs w:val="24"/>
        </w:rPr>
        <w:t>;153</w:t>
      </w:r>
      <w:proofErr w:type="gramEnd"/>
      <w:r w:rsidRPr="00F25B11">
        <w:rPr>
          <w:rStyle w:val="None"/>
          <w:rFonts w:ascii="Times New Roman" w:hAnsi="Times New Roman" w:cs="Times New Roman"/>
          <w:sz w:val="24"/>
          <w:szCs w:val="24"/>
        </w:rPr>
        <w:t xml:space="preserve">(2):239–45. </w:t>
      </w:r>
      <w:r>
        <w:rPr>
          <w:rStyle w:val="None"/>
          <w:rFonts w:ascii="Times New Roman" w:hAnsi="Times New Roman" w:cs="Times New Roman"/>
          <w:sz w:val="24"/>
          <w:szCs w:val="24"/>
        </w:rPr>
        <w:t>https://doi.org/10.1007/s00221-003-1597-z</w:t>
      </w:r>
      <w:r w:rsidRPr="00F25B11">
        <w:rPr>
          <w:rStyle w:val="None"/>
          <w:rFonts w:ascii="Times New Roman" w:hAnsi="Times New Roman" w:cs="Times New Roman"/>
          <w:sz w:val="24"/>
          <w:szCs w:val="24"/>
        </w:rPr>
        <w:t>.</w:t>
      </w:r>
    </w:p>
    <w:p w14:paraId="688F167B" w14:textId="173632AA" w:rsidR="00F25B11" w:rsidRDefault="00F25B11" w:rsidP="00F25B11">
      <w:pPr>
        <w:pStyle w:val="Default"/>
        <w:widowControl w:val="0"/>
        <w:numPr>
          <w:ilvl w:val="0"/>
          <w:numId w:val="5"/>
        </w:numPr>
        <w:spacing w:line="480" w:lineRule="auto"/>
        <w:rPr>
          <w:rStyle w:val="None"/>
          <w:rFonts w:ascii="Times New Roman" w:hAnsi="Times New Roman" w:cs="Times New Roman"/>
          <w:sz w:val="24"/>
          <w:szCs w:val="24"/>
        </w:rPr>
      </w:pPr>
      <w:proofErr w:type="spellStart"/>
      <w:r w:rsidRPr="00F25B11">
        <w:rPr>
          <w:rStyle w:val="None"/>
          <w:rFonts w:ascii="Times New Roman" w:hAnsi="Times New Roman" w:cs="Times New Roman"/>
          <w:sz w:val="24"/>
          <w:szCs w:val="24"/>
        </w:rPr>
        <w:t>Hugdahl</w:t>
      </w:r>
      <w:proofErr w:type="spellEnd"/>
      <w:r w:rsidRPr="00F25B11">
        <w:rPr>
          <w:rStyle w:val="None"/>
          <w:rFonts w:ascii="Times New Roman" w:hAnsi="Times New Roman" w:cs="Times New Roman"/>
          <w:sz w:val="24"/>
          <w:szCs w:val="24"/>
        </w:rPr>
        <w:t xml:space="preserve"> K, </w:t>
      </w:r>
      <w:proofErr w:type="spellStart"/>
      <w:r w:rsidRPr="00F25B11">
        <w:rPr>
          <w:rStyle w:val="None"/>
          <w:rFonts w:ascii="Times New Roman" w:hAnsi="Times New Roman" w:cs="Times New Roman"/>
          <w:sz w:val="24"/>
          <w:szCs w:val="24"/>
        </w:rPr>
        <w:t>Raichle</w:t>
      </w:r>
      <w:proofErr w:type="spellEnd"/>
      <w:r w:rsidRPr="00F25B11">
        <w:rPr>
          <w:rStyle w:val="None"/>
          <w:rFonts w:ascii="Times New Roman" w:hAnsi="Times New Roman" w:cs="Times New Roman"/>
          <w:sz w:val="24"/>
          <w:szCs w:val="24"/>
        </w:rPr>
        <w:t xml:space="preserve"> ME, </w:t>
      </w:r>
      <w:proofErr w:type="spellStart"/>
      <w:r w:rsidRPr="00F25B11">
        <w:rPr>
          <w:rStyle w:val="None"/>
          <w:rFonts w:ascii="Times New Roman" w:hAnsi="Times New Roman" w:cs="Times New Roman"/>
          <w:sz w:val="24"/>
          <w:szCs w:val="24"/>
        </w:rPr>
        <w:t>Mitra</w:t>
      </w:r>
      <w:proofErr w:type="spellEnd"/>
      <w:r w:rsidRPr="00F25B11">
        <w:rPr>
          <w:rStyle w:val="None"/>
          <w:rFonts w:ascii="Times New Roman" w:hAnsi="Times New Roman" w:cs="Times New Roman"/>
          <w:sz w:val="24"/>
          <w:szCs w:val="24"/>
        </w:rPr>
        <w:t xml:space="preserve"> A, </w:t>
      </w:r>
      <w:proofErr w:type="spellStart"/>
      <w:r w:rsidRPr="00F25B11">
        <w:rPr>
          <w:rStyle w:val="None"/>
          <w:rFonts w:ascii="Times New Roman" w:hAnsi="Times New Roman" w:cs="Times New Roman"/>
          <w:sz w:val="24"/>
          <w:szCs w:val="24"/>
        </w:rPr>
        <w:t>Specht</w:t>
      </w:r>
      <w:proofErr w:type="spellEnd"/>
      <w:r w:rsidRPr="00F25B11">
        <w:rPr>
          <w:rStyle w:val="None"/>
          <w:rFonts w:ascii="Times New Roman" w:hAnsi="Times New Roman" w:cs="Times New Roman"/>
          <w:sz w:val="24"/>
          <w:szCs w:val="24"/>
        </w:rPr>
        <w:t xml:space="preserve"> K. </w:t>
      </w:r>
      <w:proofErr w:type="gramStart"/>
      <w:r w:rsidRPr="00F25B11">
        <w:rPr>
          <w:rStyle w:val="None"/>
          <w:rFonts w:ascii="Times New Roman" w:hAnsi="Times New Roman" w:cs="Times New Roman"/>
          <w:sz w:val="24"/>
          <w:szCs w:val="24"/>
        </w:rPr>
        <w:t>On the existence of a generalized non-specific task-dependent network.</w:t>
      </w:r>
      <w:proofErr w:type="gramEnd"/>
      <w:r w:rsidRPr="00F25B11">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Front Hum </w:t>
      </w:r>
      <w:proofErr w:type="spellStart"/>
      <w:r>
        <w:rPr>
          <w:rStyle w:val="None"/>
          <w:rFonts w:ascii="Times New Roman" w:hAnsi="Times New Roman" w:cs="Times New Roman"/>
          <w:sz w:val="24"/>
          <w:szCs w:val="24"/>
        </w:rPr>
        <w:t>Neurosci</w:t>
      </w:r>
      <w:proofErr w:type="spellEnd"/>
      <w:r>
        <w:rPr>
          <w:rStyle w:val="None"/>
          <w:rFonts w:ascii="Times New Roman" w:hAnsi="Times New Roman" w:cs="Times New Roman"/>
          <w:sz w:val="24"/>
          <w:szCs w:val="24"/>
        </w:rPr>
        <w:t>. 2015</w:t>
      </w:r>
      <w:proofErr w:type="gramStart"/>
      <w:r>
        <w:rPr>
          <w:rStyle w:val="None"/>
          <w:rFonts w:ascii="Times New Roman" w:hAnsi="Times New Roman" w:cs="Times New Roman"/>
          <w:sz w:val="24"/>
          <w:szCs w:val="24"/>
        </w:rPr>
        <w:t>;9:430</w:t>
      </w:r>
      <w:proofErr w:type="gramEnd"/>
      <w:r>
        <w:rPr>
          <w:rStyle w:val="None"/>
          <w:rFonts w:ascii="Times New Roman" w:hAnsi="Times New Roman" w:cs="Times New Roman"/>
          <w:sz w:val="24"/>
          <w:szCs w:val="24"/>
        </w:rPr>
        <w:t>. https://doi.org/10.3389/fnhum.2015.00430</w:t>
      </w:r>
      <w:r w:rsidRPr="00F25B11">
        <w:rPr>
          <w:rStyle w:val="None"/>
          <w:rFonts w:ascii="Times New Roman" w:hAnsi="Times New Roman" w:cs="Times New Roman"/>
          <w:sz w:val="24"/>
          <w:szCs w:val="24"/>
        </w:rPr>
        <w:t>.</w:t>
      </w:r>
    </w:p>
    <w:p w14:paraId="724D632C" w14:textId="47EEDD1F" w:rsidR="00F25B11" w:rsidRDefault="00F25B11" w:rsidP="00F25B11">
      <w:pPr>
        <w:pStyle w:val="Default"/>
        <w:widowControl w:val="0"/>
        <w:numPr>
          <w:ilvl w:val="0"/>
          <w:numId w:val="5"/>
        </w:numPr>
        <w:spacing w:line="480" w:lineRule="auto"/>
        <w:rPr>
          <w:rStyle w:val="None"/>
          <w:rFonts w:ascii="Times New Roman" w:hAnsi="Times New Roman" w:cs="Times New Roman"/>
          <w:sz w:val="24"/>
          <w:szCs w:val="24"/>
        </w:rPr>
      </w:pPr>
      <w:proofErr w:type="spellStart"/>
      <w:r w:rsidRPr="00F25B11">
        <w:rPr>
          <w:rStyle w:val="None"/>
          <w:rFonts w:ascii="Times New Roman" w:hAnsi="Times New Roman" w:cs="Times New Roman"/>
          <w:sz w:val="24"/>
          <w:szCs w:val="24"/>
        </w:rPr>
        <w:t>Fransson</w:t>
      </w:r>
      <w:proofErr w:type="spellEnd"/>
      <w:r w:rsidRPr="00F25B11">
        <w:rPr>
          <w:rStyle w:val="None"/>
          <w:rFonts w:ascii="Times New Roman" w:hAnsi="Times New Roman" w:cs="Times New Roman"/>
          <w:sz w:val="24"/>
          <w:szCs w:val="24"/>
        </w:rPr>
        <w:t xml:space="preserve"> P, </w:t>
      </w:r>
      <w:proofErr w:type="spellStart"/>
      <w:r w:rsidRPr="00F25B11">
        <w:rPr>
          <w:rStyle w:val="None"/>
          <w:rFonts w:ascii="Times New Roman" w:hAnsi="Times New Roman" w:cs="Times New Roman"/>
          <w:sz w:val="24"/>
          <w:szCs w:val="24"/>
        </w:rPr>
        <w:t>Marrelec</w:t>
      </w:r>
      <w:proofErr w:type="spellEnd"/>
      <w:r w:rsidRPr="00F25B11">
        <w:rPr>
          <w:rStyle w:val="None"/>
          <w:rFonts w:ascii="Times New Roman" w:hAnsi="Times New Roman" w:cs="Times New Roman"/>
          <w:sz w:val="24"/>
          <w:szCs w:val="24"/>
        </w:rPr>
        <w:t xml:space="preserve"> G. The </w:t>
      </w:r>
      <w:proofErr w:type="spellStart"/>
      <w:r w:rsidRPr="00F25B11">
        <w:rPr>
          <w:rStyle w:val="None"/>
          <w:rFonts w:ascii="Times New Roman" w:hAnsi="Times New Roman" w:cs="Times New Roman"/>
          <w:sz w:val="24"/>
          <w:szCs w:val="24"/>
        </w:rPr>
        <w:t>precuneus</w:t>
      </w:r>
      <w:proofErr w:type="spellEnd"/>
      <w:r w:rsidRPr="00F25B11">
        <w:rPr>
          <w:rStyle w:val="None"/>
          <w:rFonts w:ascii="Times New Roman" w:hAnsi="Times New Roman" w:cs="Times New Roman"/>
          <w:sz w:val="24"/>
          <w:szCs w:val="24"/>
        </w:rPr>
        <w:t xml:space="preserve">/posterior cingulate cortex plays a pivotal role in the default mode network: evidence from a partial correlation network analysis. </w:t>
      </w:r>
      <w:proofErr w:type="spellStart"/>
      <w:r w:rsidRPr="00F25B11">
        <w:rPr>
          <w:rStyle w:val="None"/>
          <w:rFonts w:ascii="Times New Roman" w:hAnsi="Times New Roman" w:cs="Times New Roman"/>
          <w:sz w:val="24"/>
          <w:szCs w:val="24"/>
        </w:rPr>
        <w:t>Neuroimage</w:t>
      </w:r>
      <w:proofErr w:type="spellEnd"/>
      <w:r w:rsidRPr="00F25B11">
        <w:rPr>
          <w:rStyle w:val="None"/>
          <w:rFonts w:ascii="Times New Roman" w:hAnsi="Times New Roman" w:cs="Times New Roman"/>
          <w:sz w:val="24"/>
          <w:szCs w:val="24"/>
        </w:rPr>
        <w:t>. 2008</w:t>
      </w:r>
      <w:proofErr w:type="gramStart"/>
      <w:r w:rsidRPr="00F25B11">
        <w:rPr>
          <w:rStyle w:val="None"/>
          <w:rFonts w:ascii="Times New Roman" w:hAnsi="Times New Roman" w:cs="Times New Roman"/>
          <w:sz w:val="24"/>
          <w:szCs w:val="24"/>
        </w:rPr>
        <w:t>;42</w:t>
      </w:r>
      <w:proofErr w:type="gramEnd"/>
      <w:r w:rsidRPr="00F25B11">
        <w:rPr>
          <w:rStyle w:val="None"/>
          <w:rFonts w:ascii="Times New Roman" w:hAnsi="Times New Roman" w:cs="Times New Roman"/>
          <w:sz w:val="24"/>
          <w:szCs w:val="24"/>
        </w:rPr>
        <w:t xml:space="preserve">(3):1178–84. </w:t>
      </w:r>
      <w:r>
        <w:rPr>
          <w:rStyle w:val="None"/>
          <w:rFonts w:ascii="Times New Roman" w:hAnsi="Times New Roman" w:cs="Times New Roman"/>
          <w:sz w:val="24"/>
          <w:szCs w:val="24"/>
        </w:rPr>
        <w:t>https://doi.org/10.1016/j.neuroimage.2008.05.059</w:t>
      </w:r>
      <w:r w:rsidRPr="00F25B11">
        <w:rPr>
          <w:rStyle w:val="None"/>
          <w:rFonts w:ascii="Times New Roman" w:hAnsi="Times New Roman" w:cs="Times New Roman"/>
          <w:sz w:val="24"/>
          <w:szCs w:val="24"/>
        </w:rPr>
        <w:t>.</w:t>
      </w:r>
    </w:p>
    <w:p w14:paraId="3E04705A" w14:textId="4130D126" w:rsidR="00A62197" w:rsidRPr="00F25B11" w:rsidRDefault="00F25B11" w:rsidP="00F25B11">
      <w:pPr>
        <w:pStyle w:val="Default"/>
        <w:widowControl w:val="0"/>
        <w:numPr>
          <w:ilvl w:val="0"/>
          <w:numId w:val="5"/>
        </w:numPr>
        <w:spacing w:line="480" w:lineRule="auto"/>
        <w:rPr>
          <w:rFonts w:ascii="Times New Roman" w:hAnsi="Times New Roman" w:cs="Times New Roman"/>
          <w:color w:val="auto"/>
        </w:rPr>
      </w:pPr>
      <w:r w:rsidRPr="00F25B11">
        <w:rPr>
          <w:rStyle w:val="None"/>
          <w:rFonts w:ascii="Times New Roman" w:hAnsi="Times New Roman" w:cs="Times New Roman"/>
          <w:sz w:val="24"/>
          <w:szCs w:val="24"/>
        </w:rPr>
        <w:t xml:space="preserve">Uchiyama Y, Toyoda H, Sakai H, Shin D, </w:t>
      </w:r>
      <w:proofErr w:type="spellStart"/>
      <w:r w:rsidRPr="00F25B11">
        <w:rPr>
          <w:rStyle w:val="None"/>
          <w:rFonts w:ascii="Times New Roman" w:hAnsi="Times New Roman" w:cs="Times New Roman"/>
          <w:sz w:val="24"/>
          <w:szCs w:val="24"/>
        </w:rPr>
        <w:t>Ebe</w:t>
      </w:r>
      <w:proofErr w:type="spellEnd"/>
      <w:r w:rsidRPr="00F25B11">
        <w:rPr>
          <w:rStyle w:val="None"/>
          <w:rFonts w:ascii="Times New Roman" w:hAnsi="Times New Roman" w:cs="Times New Roman"/>
          <w:sz w:val="24"/>
          <w:szCs w:val="24"/>
        </w:rPr>
        <w:t xml:space="preserve"> K, </w:t>
      </w:r>
      <w:proofErr w:type="spellStart"/>
      <w:r w:rsidRPr="00F25B11">
        <w:rPr>
          <w:rStyle w:val="None"/>
          <w:rFonts w:ascii="Times New Roman" w:hAnsi="Times New Roman" w:cs="Times New Roman"/>
          <w:sz w:val="24"/>
          <w:szCs w:val="24"/>
        </w:rPr>
        <w:t>Sadato</w:t>
      </w:r>
      <w:proofErr w:type="spellEnd"/>
      <w:r w:rsidRPr="00F25B11">
        <w:rPr>
          <w:rStyle w:val="None"/>
          <w:rFonts w:ascii="Times New Roman" w:hAnsi="Times New Roman" w:cs="Times New Roman"/>
          <w:sz w:val="24"/>
          <w:szCs w:val="24"/>
        </w:rPr>
        <w:t xml:space="preserve"> N. Suppression of brain activity related to a car-following task with an auditory task: an fMRI study. </w:t>
      </w:r>
      <w:proofErr w:type="spellStart"/>
      <w:r w:rsidRPr="00F25B11">
        <w:rPr>
          <w:rStyle w:val="None"/>
          <w:rFonts w:ascii="Times New Roman" w:hAnsi="Times New Roman" w:cs="Times New Roman"/>
          <w:sz w:val="24"/>
          <w:szCs w:val="24"/>
        </w:rPr>
        <w:t>Transp</w:t>
      </w:r>
      <w:proofErr w:type="spellEnd"/>
      <w:r w:rsidRPr="00F25B11">
        <w:rPr>
          <w:rStyle w:val="None"/>
          <w:rFonts w:ascii="Times New Roman" w:hAnsi="Times New Roman" w:cs="Times New Roman"/>
          <w:sz w:val="24"/>
          <w:szCs w:val="24"/>
        </w:rPr>
        <w:t xml:space="preserve"> Res F. 2012</w:t>
      </w:r>
      <w:proofErr w:type="gramStart"/>
      <w:r w:rsidRPr="00F25B11">
        <w:rPr>
          <w:rStyle w:val="None"/>
          <w:rFonts w:ascii="Times New Roman" w:hAnsi="Times New Roman" w:cs="Times New Roman"/>
          <w:sz w:val="24"/>
          <w:szCs w:val="24"/>
        </w:rPr>
        <w:t>;15</w:t>
      </w:r>
      <w:proofErr w:type="gramEnd"/>
      <w:r w:rsidRPr="00F25B11">
        <w:rPr>
          <w:rStyle w:val="None"/>
          <w:rFonts w:ascii="Times New Roman" w:hAnsi="Times New Roman" w:cs="Times New Roman"/>
          <w:sz w:val="24"/>
          <w:szCs w:val="24"/>
        </w:rPr>
        <w:t>(1):25–37. https://doi.org/10.1016/j.trf.2011.11.002.</w:t>
      </w:r>
      <w:r w:rsidRPr="00F25B11">
        <w:rPr>
          <w:rFonts w:ascii="Times New Roman" w:hAnsi="Times New Roman" w:cs="Times New Roman"/>
          <w:color w:val="auto"/>
        </w:rPr>
        <w:t xml:space="preserve"> </w:t>
      </w:r>
    </w:p>
    <w:sectPr w:rsidR="00A62197" w:rsidRPr="00F25B11" w:rsidSect="00F25B11">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E215" w14:textId="77777777" w:rsidR="000F0947" w:rsidRDefault="000F0947">
      <w:r>
        <w:separator/>
      </w:r>
    </w:p>
  </w:endnote>
  <w:endnote w:type="continuationSeparator" w:id="0">
    <w:p w14:paraId="5653DE12" w14:textId="77777777" w:rsidR="000F0947" w:rsidRDefault="000F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7837" w14:textId="77777777" w:rsidR="000F0947" w:rsidRDefault="000F09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1510" w14:textId="77777777" w:rsidR="000F0947" w:rsidRDefault="000F0947">
      <w:r>
        <w:separator/>
      </w:r>
    </w:p>
  </w:footnote>
  <w:footnote w:type="continuationSeparator" w:id="0">
    <w:p w14:paraId="61D7FA56" w14:textId="77777777" w:rsidR="000F0947" w:rsidRDefault="000F0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1F5A" w14:textId="77777777" w:rsidR="000F0947" w:rsidRDefault="000F0947">
    <w:pPr>
      <w:pStyle w:val="Default"/>
      <w:tabs>
        <w:tab w:val="center" w:pos="4819"/>
        <w:tab w:val="right" w:pos="9612"/>
      </w:tabs>
    </w:pPr>
    <w:r>
      <w:rPr>
        <w:rStyle w:val="None"/>
        <w:sz w:val="24"/>
        <w:szCs w:val="24"/>
      </w:rPr>
      <w:tab/>
    </w:r>
    <w:r>
      <w:rPr>
        <w:rStyle w:val="None"/>
        <w:sz w:val="24"/>
        <w:szCs w:val="24"/>
      </w:rPr>
      <w:tab/>
    </w:r>
    <w:r>
      <w:rPr>
        <w:rStyle w:val="None"/>
        <w:sz w:val="24"/>
        <w:szCs w:val="24"/>
      </w:rPr>
      <w:fldChar w:fldCharType="begin"/>
    </w:r>
    <w:r>
      <w:rPr>
        <w:rStyle w:val="None"/>
        <w:sz w:val="24"/>
        <w:szCs w:val="24"/>
      </w:rPr>
      <w:instrText xml:space="preserve"> PAGE </w:instrText>
    </w:r>
    <w:r>
      <w:rPr>
        <w:rStyle w:val="None"/>
        <w:sz w:val="24"/>
        <w:szCs w:val="24"/>
      </w:rPr>
      <w:fldChar w:fldCharType="separate"/>
    </w:r>
    <w:r w:rsidR="00F25B11">
      <w:rPr>
        <w:rStyle w:val="None"/>
        <w:noProof/>
        <w:sz w:val="24"/>
        <w:szCs w:val="24"/>
      </w:rPr>
      <w:t>2</w:t>
    </w:r>
    <w:r>
      <w:rPr>
        <w:rStyle w:val="None"/>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976"/>
    <w:multiLevelType w:val="hybridMultilevel"/>
    <w:tmpl w:val="D87C9998"/>
    <w:lvl w:ilvl="0" w:tplc="91201C64">
      <w:start w:val="27"/>
      <w:numFmt w:val="decimal"/>
      <w:lvlText w:val="%1."/>
      <w:lvlJc w:val="left"/>
      <w:pPr>
        <w:ind w:left="840" w:hanging="480"/>
      </w:pPr>
      <w:rPr>
        <w:rFonts w:ascii="Times New Roman" w:eastAsia="ＭＳ 明朝" w:hAnsi="Times New Roman" w:cs="Times New Roman" w:hint="eastAsia"/>
        <w:b w:val="0"/>
        <w:bCs w:val="0"/>
        <w:i w:val="0"/>
        <w:iCs w:val="0"/>
        <w:caps w:val="0"/>
        <w:smallCaps w:val="0"/>
        <w:strike w:val="0"/>
        <w:dstrike w:val="0"/>
        <w:outline w:val="0"/>
        <w:emboss w:val="0"/>
        <w:imprint w:val="0"/>
        <w:color w:val="000000"/>
        <w:spacing w:val="0"/>
        <w:w w:val="100"/>
        <w:kern w:val="0"/>
        <w:position w:val="0"/>
        <w:vertAlign w:val="baseline"/>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1027509E"/>
    <w:multiLevelType w:val="hybridMultilevel"/>
    <w:tmpl w:val="594E5F94"/>
    <w:numStyleLink w:val="Numbered"/>
  </w:abstractNum>
  <w:abstractNum w:abstractNumId="2">
    <w:nsid w:val="76BE326D"/>
    <w:multiLevelType w:val="hybridMultilevel"/>
    <w:tmpl w:val="594E5F94"/>
    <w:styleLink w:val="Numbered"/>
    <w:lvl w:ilvl="0" w:tplc="2EC804A8">
      <w:start w:val="1"/>
      <w:numFmt w:val="decimal"/>
      <w:lvlText w:val="%1."/>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708CCC">
      <w:start w:val="1"/>
      <w:numFmt w:val="decimal"/>
      <w:lvlText w:val="%2."/>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7EB414">
      <w:start w:val="1"/>
      <w:numFmt w:val="decimal"/>
      <w:suff w:val="nothing"/>
      <w:lvlText w:val="%3."/>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84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A2125E">
      <w:start w:val="1"/>
      <w:numFmt w:val="decimal"/>
      <w:lvlText w:val="%4."/>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14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EAD092">
      <w:start w:val="1"/>
      <w:numFmt w:val="decimal"/>
      <w:lvlText w:val="%5."/>
      <w:lvlJc w:val="left"/>
      <w:pPr>
        <w:tabs>
          <w:tab w:val="left" w:pos="840"/>
          <w:tab w:val="left" w:pos="2520"/>
          <w:tab w:val="left" w:pos="3360"/>
          <w:tab w:val="left" w:pos="4200"/>
          <w:tab w:val="left" w:pos="5040"/>
          <w:tab w:val="left" w:pos="5880"/>
          <w:tab w:val="left" w:pos="6720"/>
          <w:tab w:val="left" w:pos="7560"/>
          <w:tab w:val="left" w:pos="8400"/>
          <w:tab w:val="left" w:pos="9132"/>
        </w:tabs>
        <w:ind w:left="183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5AC92C">
      <w:start w:val="1"/>
      <w:numFmt w:val="decimal"/>
      <w:lvlText w:val="%6."/>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219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682204">
      <w:start w:val="1"/>
      <w:numFmt w:val="decimal"/>
      <w:lvlText w:val="%7."/>
      <w:lvlJc w:val="left"/>
      <w:pPr>
        <w:tabs>
          <w:tab w:val="left" w:pos="840"/>
          <w:tab w:val="left" w:pos="1680"/>
          <w:tab w:val="left" w:pos="3360"/>
          <w:tab w:val="left" w:pos="4200"/>
          <w:tab w:val="left" w:pos="5040"/>
          <w:tab w:val="left" w:pos="5880"/>
          <w:tab w:val="left" w:pos="6720"/>
          <w:tab w:val="left" w:pos="7560"/>
          <w:tab w:val="left" w:pos="8400"/>
          <w:tab w:val="left" w:pos="9132"/>
        </w:tabs>
        <w:ind w:left="25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5A24BE">
      <w:start w:val="1"/>
      <w:numFmt w:val="decimal"/>
      <w:lvlText w:val="%8."/>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291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70CA22">
      <w:start w:val="1"/>
      <w:numFmt w:val="decimal"/>
      <w:lvlText w:val="%9."/>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2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1"/>
    <w:lvlOverride w:ilvl="0">
      <w:lvl w:ilvl="0" w:tplc="DBEA2DFA">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F4EBC86">
        <w:start w:val="1"/>
        <w:numFmt w:val="decimal"/>
        <w:lvlText w:val="%2."/>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64B1A8">
        <w:start w:val="1"/>
        <w:numFmt w:val="decimal"/>
        <w:suff w:val="nothing"/>
        <w:lvlText w:val="%3."/>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827"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5725E26">
        <w:start w:val="1"/>
        <w:numFmt w:val="decimal"/>
        <w:lvlText w:val="%4."/>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14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CABC88">
        <w:start w:val="1"/>
        <w:numFmt w:val="decimal"/>
        <w:lvlText w:val="%5."/>
        <w:lvlJc w:val="left"/>
        <w:pPr>
          <w:tabs>
            <w:tab w:val="left" w:pos="840"/>
            <w:tab w:val="left" w:pos="2520"/>
            <w:tab w:val="left" w:pos="3360"/>
            <w:tab w:val="left" w:pos="4200"/>
            <w:tab w:val="left" w:pos="5040"/>
            <w:tab w:val="left" w:pos="5880"/>
            <w:tab w:val="left" w:pos="6720"/>
            <w:tab w:val="left" w:pos="7560"/>
            <w:tab w:val="left" w:pos="8400"/>
            <w:tab w:val="left" w:pos="9132"/>
          </w:tabs>
          <w:ind w:left="183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B60EB20">
        <w:start w:val="1"/>
        <w:numFmt w:val="decimal"/>
        <w:lvlText w:val="%6."/>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219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300913A">
        <w:start w:val="1"/>
        <w:numFmt w:val="decimal"/>
        <w:lvlText w:val="%7."/>
        <w:lvlJc w:val="left"/>
        <w:pPr>
          <w:tabs>
            <w:tab w:val="left" w:pos="840"/>
            <w:tab w:val="left" w:pos="1680"/>
            <w:tab w:val="left" w:pos="3360"/>
            <w:tab w:val="left" w:pos="4200"/>
            <w:tab w:val="left" w:pos="5040"/>
            <w:tab w:val="left" w:pos="5880"/>
            <w:tab w:val="left" w:pos="6720"/>
            <w:tab w:val="left" w:pos="7560"/>
            <w:tab w:val="left" w:pos="8400"/>
            <w:tab w:val="left" w:pos="9132"/>
          </w:tabs>
          <w:ind w:left="25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CCC646">
        <w:start w:val="1"/>
        <w:numFmt w:val="decimal"/>
        <w:lvlText w:val="%8."/>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291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5E0CFA">
        <w:start w:val="1"/>
        <w:numFmt w:val="decimal"/>
        <w:lvlText w:val="%9."/>
        <w:lvlJc w:val="left"/>
        <w:pPr>
          <w:tabs>
            <w:tab w:val="left" w:pos="840"/>
            <w:tab w:val="left" w:pos="1680"/>
            <w:tab w:val="left" w:pos="2520"/>
            <w:tab w:val="left" w:pos="3360"/>
            <w:tab w:val="left" w:pos="4200"/>
            <w:tab w:val="left" w:pos="5040"/>
            <w:tab w:val="left" w:pos="5880"/>
            <w:tab w:val="left" w:pos="6720"/>
            <w:tab w:val="left" w:pos="7560"/>
            <w:tab w:val="left" w:pos="8400"/>
            <w:tab w:val="left" w:pos="9132"/>
          </w:tabs>
          <w:ind w:left="32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1"/>
      <w:lvl w:ilvl="0" w:tplc="DBEA2DFA">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1"/>
      <w:lvl w:ilvl="1" w:tplc="5F4EBC86">
        <w:start w:val="31"/>
        <w:numFmt w:val="decimal"/>
        <w:lvlText w:val="%2."/>
        <w:lvlJc w:val="left"/>
        <w:pPr>
          <w:tabs>
            <w:tab w:val="num" w:pos="720"/>
            <w:tab w:val="left" w:pos="840"/>
            <w:tab w:val="left" w:pos="1680"/>
            <w:tab w:val="left" w:pos="2520"/>
            <w:tab w:val="left" w:pos="3360"/>
            <w:tab w:val="left" w:pos="4200"/>
            <w:tab w:val="left" w:pos="5040"/>
            <w:tab w:val="left" w:pos="5880"/>
            <w:tab w:val="left" w:pos="6720"/>
            <w:tab w:val="left" w:pos="7560"/>
            <w:tab w:val="left" w:pos="8400"/>
            <w:tab w:val="left" w:pos="9132"/>
          </w:tabs>
          <w:ind w:left="82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64B1A8">
        <w:start w:val="1"/>
        <w:numFmt w:val="decimal"/>
        <w:suff w:val="nothing"/>
        <w:lvlText w:val="%3."/>
        <w:lvlJc w:val="left"/>
        <w:pPr>
          <w:tabs>
            <w:tab w:val="left" w:pos="720"/>
            <w:tab w:val="left" w:pos="840"/>
            <w:tab w:val="left" w:pos="1680"/>
            <w:tab w:val="left" w:pos="2520"/>
            <w:tab w:val="left" w:pos="3360"/>
            <w:tab w:val="left" w:pos="4200"/>
            <w:tab w:val="left" w:pos="5040"/>
            <w:tab w:val="left" w:pos="5880"/>
            <w:tab w:val="left" w:pos="6720"/>
            <w:tab w:val="left" w:pos="7560"/>
            <w:tab w:val="left" w:pos="8400"/>
            <w:tab w:val="left" w:pos="9132"/>
          </w:tabs>
          <w:ind w:left="925" w:hanging="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725E26">
        <w:start w:val="1"/>
        <w:numFmt w:val="decimal"/>
        <w:lvlText w:val="%4."/>
        <w:lvlJc w:val="left"/>
        <w:pPr>
          <w:tabs>
            <w:tab w:val="left" w:pos="720"/>
            <w:tab w:val="left" w:pos="840"/>
            <w:tab w:val="num" w:pos="1440"/>
            <w:tab w:val="left" w:pos="1680"/>
            <w:tab w:val="left" w:pos="2520"/>
            <w:tab w:val="left" w:pos="3360"/>
            <w:tab w:val="left" w:pos="4200"/>
            <w:tab w:val="left" w:pos="5040"/>
            <w:tab w:val="left" w:pos="5880"/>
            <w:tab w:val="left" w:pos="6720"/>
            <w:tab w:val="left" w:pos="7560"/>
            <w:tab w:val="left" w:pos="8400"/>
            <w:tab w:val="left" w:pos="9132"/>
          </w:tabs>
          <w:ind w:left="154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8CABC88">
        <w:start w:val="1"/>
        <w:numFmt w:val="decimal"/>
        <w:lvlText w:val="%5."/>
        <w:lvlJc w:val="left"/>
        <w:pPr>
          <w:tabs>
            <w:tab w:val="left" w:pos="720"/>
            <w:tab w:val="left" w:pos="840"/>
            <w:tab w:val="num" w:pos="1800"/>
            <w:tab w:val="left" w:pos="2520"/>
            <w:tab w:val="left" w:pos="3360"/>
            <w:tab w:val="left" w:pos="4200"/>
            <w:tab w:val="left" w:pos="5040"/>
            <w:tab w:val="left" w:pos="5880"/>
            <w:tab w:val="left" w:pos="6720"/>
            <w:tab w:val="left" w:pos="7560"/>
            <w:tab w:val="left" w:pos="8400"/>
            <w:tab w:val="left" w:pos="9132"/>
          </w:tabs>
          <w:ind w:left="190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B60EB20">
        <w:start w:val="1"/>
        <w:numFmt w:val="decimal"/>
        <w:lvlText w:val="%6."/>
        <w:lvlJc w:val="left"/>
        <w:pPr>
          <w:tabs>
            <w:tab w:val="left" w:pos="720"/>
            <w:tab w:val="left" w:pos="840"/>
            <w:tab w:val="left" w:pos="1680"/>
            <w:tab w:val="num" w:pos="2160"/>
            <w:tab w:val="left" w:pos="2520"/>
            <w:tab w:val="left" w:pos="3360"/>
            <w:tab w:val="left" w:pos="4200"/>
            <w:tab w:val="left" w:pos="5040"/>
            <w:tab w:val="left" w:pos="5880"/>
            <w:tab w:val="left" w:pos="6720"/>
            <w:tab w:val="left" w:pos="7560"/>
            <w:tab w:val="left" w:pos="8400"/>
            <w:tab w:val="left" w:pos="9132"/>
          </w:tabs>
          <w:ind w:left="226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300913A">
        <w:start w:val="1"/>
        <w:numFmt w:val="decimal"/>
        <w:lvlText w:val="%7."/>
        <w:lvlJc w:val="left"/>
        <w:pPr>
          <w:tabs>
            <w:tab w:val="left" w:pos="720"/>
            <w:tab w:val="left" w:pos="840"/>
            <w:tab w:val="left" w:pos="1680"/>
            <w:tab w:val="num" w:pos="2520"/>
            <w:tab w:val="left" w:pos="3360"/>
            <w:tab w:val="left" w:pos="4200"/>
            <w:tab w:val="left" w:pos="5040"/>
            <w:tab w:val="left" w:pos="5880"/>
            <w:tab w:val="left" w:pos="6720"/>
            <w:tab w:val="left" w:pos="7560"/>
            <w:tab w:val="left" w:pos="8400"/>
            <w:tab w:val="left" w:pos="9132"/>
          </w:tabs>
          <w:ind w:left="262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CCC646">
        <w:start w:val="1"/>
        <w:numFmt w:val="decimal"/>
        <w:lvlText w:val="%8."/>
        <w:lvlJc w:val="left"/>
        <w:pPr>
          <w:tabs>
            <w:tab w:val="left" w:pos="720"/>
            <w:tab w:val="left" w:pos="840"/>
            <w:tab w:val="left" w:pos="1680"/>
            <w:tab w:val="left" w:pos="2520"/>
            <w:tab w:val="num" w:pos="2880"/>
            <w:tab w:val="left" w:pos="3360"/>
            <w:tab w:val="left" w:pos="4200"/>
            <w:tab w:val="left" w:pos="5040"/>
            <w:tab w:val="left" w:pos="5880"/>
            <w:tab w:val="left" w:pos="6720"/>
            <w:tab w:val="left" w:pos="7560"/>
            <w:tab w:val="left" w:pos="8400"/>
            <w:tab w:val="left" w:pos="9132"/>
          </w:tabs>
          <w:ind w:left="298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A5E0CFA">
        <w:start w:val="1"/>
        <w:numFmt w:val="decimal"/>
        <w:lvlText w:val="%9."/>
        <w:lvlJc w:val="left"/>
        <w:pPr>
          <w:tabs>
            <w:tab w:val="left" w:pos="720"/>
            <w:tab w:val="left" w:pos="840"/>
            <w:tab w:val="left" w:pos="1680"/>
            <w:tab w:val="left" w:pos="2520"/>
            <w:tab w:val="num" w:pos="3240"/>
            <w:tab w:val="left" w:pos="3360"/>
            <w:tab w:val="left" w:pos="4200"/>
            <w:tab w:val="left" w:pos="5040"/>
            <w:tab w:val="left" w:pos="5880"/>
            <w:tab w:val="left" w:pos="6720"/>
            <w:tab w:val="left" w:pos="7560"/>
            <w:tab w:val="left" w:pos="8400"/>
            <w:tab w:val="left" w:pos="9132"/>
          </w:tabs>
          <w:ind w:left="3348" w:hanging="4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7FB7"/>
    <w:rsid w:val="000306D4"/>
    <w:rsid w:val="000862D0"/>
    <w:rsid w:val="000F0947"/>
    <w:rsid w:val="00162315"/>
    <w:rsid w:val="00165A61"/>
    <w:rsid w:val="00235E5E"/>
    <w:rsid w:val="00250550"/>
    <w:rsid w:val="00395C4F"/>
    <w:rsid w:val="00465956"/>
    <w:rsid w:val="004A7FB7"/>
    <w:rsid w:val="005F78A0"/>
    <w:rsid w:val="00745E61"/>
    <w:rsid w:val="007D2FAB"/>
    <w:rsid w:val="007D6796"/>
    <w:rsid w:val="008E25AA"/>
    <w:rsid w:val="00A55362"/>
    <w:rsid w:val="00A62197"/>
    <w:rsid w:val="00AB785F"/>
    <w:rsid w:val="00B44339"/>
    <w:rsid w:val="00CA3103"/>
    <w:rsid w:val="00CB70FA"/>
    <w:rsid w:val="00D51C67"/>
    <w:rsid w:val="00D8612D"/>
    <w:rsid w:val="00F2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FB9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eastAsia="Arial Unicode MS" w:hAnsi="Helvetica Neue" w:cs="Arial Unicode MS"/>
      <w:color w:val="000000"/>
      <w:sz w:val="22"/>
      <w:szCs w:val="22"/>
      <w:u w:color="000000"/>
    </w:rPr>
  </w:style>
  <w:style w:type="character" w:customStyle="1" w:styleId="None">
    <w:name w:val="None"/>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A">
    <w:name w:val="Body A"/>
    <w:rPr>
      <w:rFonts w:ascii="Helvetica Neue" w:eastAsia="Arial Unicode MS" w:hAnsi="Helvetica Neue" w:cs="Arial Unicode MS"/>
      <w:color w:val="000000"/>
      <w:sz w:val="22"/>
      <w:szCs w:val="22"/>
      <w:u w:color="000000"/>
    </w:rPr>
  </w:style>
  <w:style w:type="numbering" w:customStyle="1" w:styleId="Numbered">
    <w:name w:val="Numbered"/>
    <w:pPr>
      <w:numPr>
        <w:numId w:val="1"/>
      </w:numPr>
    </w:pPr>
  </w:style>
  <w:style w:type="paragraph" w:styleId="a4">
    <w:name w:val="Balloon Text"/>
    <w:basedOn w:val="a"/>
    <w:link w:val="a5"/>
    <w:uiPriority w:val="99"/>
    <w:semiHidden/>
    <w:unhideWhenUsed/>
    <w:rsid w:val="00D51C67"/>
    <w:rPr>
      <w:rFonts w:ascii="ヒラギノ角ゴ ProN W3" w:eastAsia="ヒラギノ角ゴ ProN W3"/>
      <w:sz w:val="18"/>
      <w:szCs w:val="18"/>
    </w:rPr>
  </w:style>
  <w:style w:type="character" w:customStyle="1" w:styleId="a5">
    <w:name w:val="吹き出し (文字)"/>
    <w:basedOn w:val="a0"/>
    <w:link w:val="a4"/>
    <w:uiPriority w:val="99"/>
    <w:semiHidden/>
    <w:rsid w:val="00D51C67"/>
    <w:rPr>
      <w:rFonts w:ascii="ヒラギノ角ゴ ProN W3" w:eastAsia="ヒラギノ角ゴ ProN W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eastAsia="Arial Unicode MS" w:hAnsi="Helvetica Neue" w:cs="Arial Unicode MS"/>
      <w:color w:val="000000"/>
      <w:sz w:val="22"/>
      <w:szCs w:val="22"/>
      <w:u w:color="000000"/>
    </w:rPr>
  </w:style>
  <w:style w:type="character" w:customStyle="1" w:styleId="None">
    <w:name w:val="None"/>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A">
    <w:name w:val="Body A"/>
    <w:rPr>
      <w:rFonts w:ascii="Helvetica Neue" w:eastAsia="Arial Unicode MS" w:hAnsi="Helvetica Neue" w:cs="Arial Unicode MS"/>
      <w:color w:val="000000"/>
      <w:sz w:val="22"/>
      <w:szCs w:val="22"/>
      <w:u w:color="000000"/>
    </w:rPr>
  </w:style>
  <w:style w:type="numbering" w:customStyle="1" w:styleId="Numbered">
    <w:name w:val="Numbered"/>
    <w:pPr>
      <w:numPr>
        <w:numId w:val="1"/>
      </w:numPr>
    </w:pPr>
  </w:style>
  <w:style w:type="paragraph" w:styleId="a4">
    <w:name w:val="Balloon Text"/>
    <w:basedOn w:val="a"/>
    <w:link w:val="a5"/>
    <w:uiPriority w:val="99"/>
    <w:semiHidden/>
    <w:unhideWhenUsed/>
    <w:rsid w:val="00D51C67"/>
    <w:rPr>
      <w:rFonts w:ascii="ヒラギノ角ゴ ProN W3" w:eastAsia="ヒラギノ角ゴ ProN W3"/>
      <w:sz w:val="18"/>
      <w:szCs w:val="18"/>
    </w:rPr>
  </w:style>
  <w:style w:type="character" w:customStyle="1" w:styleId="a5">
    <w:name w:val="吹き出し (文字)"/>
    <w:basedOn w:val="a0"/>
    <w:link w:val="a4"/>
    <w:uiPriority w:val="99"/>
    <w:semiHidden/>
    <w:rsid w:val="00D51C67"/>
    <w:rPr>
      <w:rFonts w:ascii="ヒラギノ角ゴ ProN W3" w:eastAsia="ヒラギノ角ゴ ProN W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8439">
      <w:bodyDiv w:val="1"/>
      <w:marLeft w:val="0"/>
      <w:marRight w:val="0"/>
      <w:marTop w:val="0"/>
      <w:marBottom w:val="0"/>
      <w:divBdr>
        <w:top w:val="none" w:sz="0" w:space="0" w:color="auto"/>
        <w:left w:val="none" w:sz="0" w:space="0" w:color="auto"/>
        <w:bottom w:val="none" w:sz="0" w:space="0" w:color="auto"/>
        <w:right w:val="none" w:sz="0" w:space="0" w:color="auto"/>
      </w:divBdr>
      <w:divsChild>
        <w:div w:id="1780953445">
          <w:marLeft w:val="312"/>
          <w:marRight w:val="0"/>
          <w:marTop w:val="312"/>
          <w:marBottom w:val="312"/>
          <w:divBdr>
            <w:top w:val="none" w:sz="0" w:space="0" w:color="auto"/>
            <w:left w:val="none" w:sz="0" w:space="0" w:color="auto"/>
            <w:bottom w:val="none" w:sz="0" w:space="0" w:color="auto"/>
            <w:right w:val="none" w:sz="0" w:space="0" w:color="auto"/>
          </w:divBdr>
          <w:divsChild>
            <w:div w:id="1417285115">
              <w:marLeft w:val="0"/>
              <w:marRight w:val="0"/>
              <w:marTop w:val="0"/>
              <w:marBottom w:val="0"/>
              <w:divBdr>
                <w:top w:val="none" w:sz="0" w:space="0" w:color="auto"/>
                <w:left w:val="none" w:sz="0" w:space="0" w:color="auto"/>
                <w:bottom w:val="none" w:sz="0" w:space="0" w:color="auto"/>
                <w:right w:val="none" w:sz="0" w:space="0" w:color="auto"/>
              </w:divBdr>
            </w:div>
          </w:divsChild>
        </w:div>
        <w:div w:id="1155340611">
          <w:marLeft w:val="312"/>
          <w:marRight w:val="0"/>
          <w:marTop w:val="312"/>
          <w:marBottom w:val="312"/>
          <w:divBdr>
            <w:top w:val="none" w:sz="0" w:space="0" w:color="auto"/>
            <w:left w:val="none" w:sz="0" w:space="0" w:color="auto"/>
            <w:bottom w:val="none" w:sz="0" w:space="0" w:color="auto"/>
            <w:right w:val="none" w:sz="0" w:space="0" w:color="auto"/>
          </w:divBdr>
          <w:divsChild>
            <w:div w:id="2092773324">
              <w:marLeft w:val="0"/>
              <w:marRight w:val="0"/>
              <w:marTop w:val="0"/>
              <w:marBottom w:val="0"/>
              <w:divBdr>
                <w:top w:val="none" w:sz="0" w:space="0" w:color="auto"/>
                <w:left w:val="none" w:sz="0" w:space="0" w:color="auto"/>
                <w:bottom w:val="none" w:sz="0" w:space="0" w:color="auto"/>
                <w:right w:val="none" w:sz="0" w:space="0" w:color="auto"/>
              </w:divBdr>
            </w:div>
          </w:divsChild>
        </w:div>
        <w:div w:id="664164152">
          <w:marLeft w:val="312"/>
          <w:marRight w:val="0"/>
          <w:marTop w:val="312"/>
          <w:marBottom w:val="312"/>
          <w:divBdr>
            <w:top w:val="none" w:sz="0" w:space="0" w:color="auto"/>
            <w:left w:val="none" w:sz="0" w:space="0" w:color="auto"/>
            <w:bottom w:val="none" w:sz="0" w:space="0" w:color="auto"/>
            <w:right w:val="none" w:sz="0" w:space="0" w:color="auto"/>
          </w:divBdr>
          <w:divsChild>
            <w:div w:id="682442394">
              <w:marLeft w:val="0"/>
              <w:marRight w:val="0"/>
              <w:marTop w:val="0"/>
              <w:marBottom w:val="0"/>
              <w:divBdr>
                <w:top w:val="none" w:sz="0" w:space="0" w:color="auto"/>
                <w:left w:val="none" w:sz="0" w:space="0" w:color="auto"/>
                <w:bottom w:val="none" w:sz="0" w:space="0" w:color="auto"/>
                <w:right w:val="none" w:sz="0" w:space="0" w:color="auto"/>
              </w:divBdr>
            </w:div>
          </w:divsChild>
        </w:div>
        <w:div w:id="284164975">
          <w:marLeft w:val="312"/>
          <w:marRight w:val="0"/>
          <w:marTop w:val="312"/>
          <w:marBottom w:val="312"/>
          <w:divBdr>
            <w:top w:val="none" w:sz="0" w:space="0" w:color="auto"/>
            <w:left w:val="none" w:sz="0" w:space="0" w:color="auto"/>
            <w:bottom w:val="none" w:sz="0" w:space="0" w:color="auto"/>
            <w:right w:val="none" w:sz="0" w:space="0" w:color="auto"/>
          </w:divBdr>
          <w:divsChild>
            <w:div w:id="7224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明朝"/>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377</Words>
  <Characters>2152</Characters>
  <Application>Microsoft Macintosh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UEDA Sayako</cp:lastModifiedBy>
  <cp:revision>22</cp:revision>
  <dcterms:created xsi:type="dcterms:W3CDTF">2019-03-13T13:46:00Z</dcterms:created>
  <dcterms:modified xsi:type="dcterms:W3CDTF">2019-04-04T20:31:00Z</dcterms:modified>
</cp:coreProperties>
</file>