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1F" w:rsidRPr="008E208F" w:rsidRDefault="0000551F" w:rsidP="0000551F">
      <w:pPr>
        <w:adjustRightInd w:val="0"/>
        <w:snapToGrid w:val="0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8E208F">
        <w:rPr>
          <w:noProof/>
        </w:rPr>
        <w:drawing>
          <wp:inline distT="0" distB="0" distL="0" distR="0">
            <wp:extent cx="4752975" cy="431482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51F" w:rsidRPr="008E208F" w:rsidRDefault="0000551F" w:rsidP="0000551F">
      <w:pPr>
        <w:adjustRightInd w:val="0"/>
        <w:snapToGrid w:val="0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403EB6" w:rsidRDefault="0000551F" w:rsidP="0000551F">
      <w:r w:rsidRPr="002347DA">
        <w:rPr>
          <w:rFonts w:ascii="Times New Roman" w:hAnsi="Times New Roman" w:hint="eastAsia"/>
          <w:b/>
          <w:color w:val="000000" w:themeColor="text1"/>
          <w:sz w:val="24"/>
          <w:szCs w:val="24"/>
        </w:rPr>
        <w:t>Additional file</w:t>
      </w:r>
      <w:r w:rsidRPr="002347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C0976">
        <w:rPr>
          <w:rFonts w:ascii="Times New Roman" w:hAnsi="Times New Roman"/>
          <w:b/>
          <w:color w:val="000000" w:themeColor="text1"/>
          <w:sz w:val="24"/>
          <w:szCs w:val="24"/>
        </w:rPr>
        <w:t>17</w:t>
      </w:r>
      <w:r w:rsidRPr="002347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Pr="002347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Fig. S9</w:t>
      </w:r>
      <w:r w:rsidRPr="002347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34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UV-Visible spectra of the remarkably accumulated products formed after adding FG into the crude extractive proteins from B73 and </w:t>
      </w:r>
      <w:r w:rsidRPr="002347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bm5</w:t>
      </w:r>
      <w:r w:rsidRPr="00234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-504J  mutant. </w:t>
      </w:r>
      <w:r w:rsidRPr="002347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a.</w:t>
      </w:r>
      <w:r w:rsidRPr="00234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UV-Visible spectrum of the </w:t>
      </w:r>
      <w:r w:rsidRPr="006A0D9E">
        <w:rPr>
          <w:rFonts w:ascii="Times New Roman" w:hAnsi="Times New Roman" w:cs="Times New Roman"/>
          <w:color w:val="FF0000"/>
          <w:sz w:val="24"/>
          <w:szCs w:val="24"/>
        </w:rPr>
        <w:t>small</w:t>
      </w:r>
      <w:r w:rsidRPr="00234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peak formed after adding FG into the boiled crude proteins extracted from B73 as a negative control in Fig. 6a. </w:t>
      </w:r>
      <w:r w:rsidRPr="002347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b.</w:t>
      </w:r>
      <w:r w:rsidRPr="00234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UV-Visible spectrum of FQA formed after adding FG into the crude extractive protein from B73 plant.</w:t>
      </w:r>
      <w:r w:rsidRPr="002347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c.</w:t>
      </w:r>
      <w:r w:rsidRPr="00234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UV-Visible spectrum of the </w:t>
      </w:r>
      <w:r w:rsidRPr="006A0D9E">
        <w:rPr>
          <w:rFonts w:ascii="Times New Roman" w:hAnsi="Times New Roman" w:cs="Times New Roman"/>
          <w:color w:val="FF0000"/>
          <w:sz w:val="24"/>
          <w:szCs w:val="24"/>
        </w:rPr>
        <w:t>small</w:t>
      </w:r>
      <w:r w:rsidRPr="00234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peak formed after adding FG into the boiled crude proteins extracted from </w:t>
      </w:r>
      <w:r w:rsidRPr="002347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bm5</w:t>
      </w:r>
      <w:r w:rsidRPr="00234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-504J mutant as a negative control in Fig. 6b. </w:t>
      </w:r>
      <w:r w:rsidRPr="002347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</w:t>
      </w:r>
      <w:r w:rsidRPr="00234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UV-Visible spectrum of FQA formed after adding FG into the crude extractive protein from </w:t>
      </w:r>
      <w:r w:rsidRPr="002347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bm5</w:t>
      </w:r>
      <w:r w:rsidRPr="00234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-504J mutant. Rt, retention time. </w:t>
      </w:r>
    </w:p>
    <w:sectPr w:rsidR="00403EB6" w:rsidSect="00403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00551F"/>
    <w:rsid w:val="0000551F"/>
    <w:rsid w:val="000D6C28"/>
    <w:rsid w:val="002745EF"/>
    <w:rsid w:val="00403EB6"/>
    <w:rsid w:val="00497601"/>
    <w:rsid w:val="005C0976"/>
    <w:rsid w:val="005D5E1E"/>
    <w:rsid w:val="006C4917"/>
    <w:rsid w:val="008D4E5C"/>
    <w:rsid w:val="00A0286C"/>
    <w:rsid w:val="00C61FD7"/>
    <w:rsid w:val="00C87678"/>
    <w:rsid w:val="00CA6944"/>
    <w:rsid w:val="00E7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0013914</dc:creator>
  <cp:lastModifiedBy>0013914</cp:lastModifiedBy>
  <cp:revision>2</cp:revision>
  <dcterms:created xsi:type="dcterms:W3CDTF">2019-04-01T05:11:00Z</dcterms:created>
  <dcterms:modified xsi:type="dcterms:W3CDTF">2019-04-01T05:36:00Z</dcterms:modified>
</cp:coreProperties>
</file>