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8" w:rsidRDefault="00FF25D8" w:rsidP="00FF25D8">
      <w:pPr>
        <w:pStyle w:val="Heading4"/>
      </w:pPr>
      <w:bookmarkStart w:id="0" w:name="_GoBack"/>
      <w:bookmarkEnd w:id="0"/>
      <w:r>
        <w:t>Table S1.</w:t>
      </w:r>
      <w:r w:rsidRPr="00EC56E5">
        <w:t xml:space="preserve"> </w:t>
      </w:r>
      <w:r>
        <w:t xml:space="preserve">Change in Quality of Life Scores between Time Point 1 and Time Point 2: New CS-specific </w:t>
      </w:r>
      <w:r w:rsidRPr="00C10EA7">
        <w:t>FACT-G</w:t>
      </w:r>
      <w:r>
        <w:t xml:space="preserve"> Subscale </w:t>
      </w:r>
    </w:p>
    <w:tbl>
      <w:tblPr>
        <w:tblStyle w:val="TableGrid"/>
        <w:tblW w:w="13160" w:type="dxa"/>
        <w:tblLook w:val="04A0" w:firstRow="1" w:lastRow="0" w:firstColumn="1" w:lastColumn="0" w:noHBand="0" w:noVBand="1"/>
      </w:tblPr>
      <w:tblGrid>
        <w:gridCol w:w="6157"/>
        <w:gridCol w:w="977"/>
        <w:gridCol w:w="977"/>
        <w:gridCol w:w="974"/>
        <w:gridCol w:w="974"/>
        <w:gridCol w:w="974"/>
        <w:gridCol w:w="974"/>
        <w:gridCol w:w="1153"/>
      </w:tblGrid>
      <w:tr w:rsidR="00FF25D8" w:rsidRPr="00345027" w:rsidTr="00FF25D8">
        <w:trPr>
          <w:trHeight w:val="270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3" w:type="dxa"/>
            <w:gridSpan w:val="7"/>
            <w:noWrap/>
            <w:hideMark/>
          </w:tcPr>
          <w:p w:rsidR="00FF25D8" w:rsidRPr="00D24EA0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>Patients who completed both Time Point 1 and Time Point 2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3" w:type="dxa"/>
            <w:gridSpan w:val="7"/>
            <w:noWrap/>
            <w:hideMark/>
          </w:tcPr>
          <w:p w:rsidR="00FF25D8" w:rsidRPr="00D24EA0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>(N=89)</w:t>
            </w:r>
          </w:p>
        </w:tc>
      </w:tr>
      <w:tr w:rsidR="00FF25D8" w:rsidRPr="00345027" w:rsidTr="00FF25D8">
        <w:trPr>
          <w:trHeight w:val="31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2"/>
            <w:noWrap/>
            <w:hideMark/>
          </w:tcPr>
          <w:p w:rsidR="00FF25D8" w:rsidRPr="00D24EA0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>At Time Point 1</w:t>
            </w:r>
          </w:p>
        </w:tc>
        <w:tc>
          <w:tcPr>
            <w:tcW w:w="1948" w:type="dxa"/>
            <w:gridSpan w:val="2"/>
            <w:noWrap/>
            <w:hideMark/>
          </w:tcPr>
          <w:p w:rsidR="00FF25D8" w:rsidRPr="00D24EA0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>At Time Point 2</w:t>
            </w:r>
            <w:r w:rsidRPr="00D24EA0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48" w:type="dxa"/>
            <w:gridSpan w:val="2"/>
            <w:noWrap/>
            <w:hideMark/>
          </w:tcPr>
          <w:p w:rsidR="00FF25D8" w:rsidRPr="00D24EA0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>QoL</w:t>
            </w:r>
            <w:proofErr w:type="spellEnd"/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score change</w:t>
            </w:r>
          </w:p>
        </w:tc>
        <w:tc>
          <w:tcPr>
            <w:tcW w:w="1153" w:type="dxa"/>
            <w:noWrap/>
            <w:hideMark/>
          </w:tcPr>
          <w:p w:rsidR="00FF25D8" w:rsidRPr="00D24EA0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24EA0">
              <w:rPr>
                <w:rFonts w:eastAsia="Times New Roman"/>
                <w:bCs/>
                <w:color w:val="000000"/>
                <w:sz w:val="20"/>
                <w:szCs w:val="20"/>
              </w:rPr>
              <w:t>p-value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FA0891" w:rsidRDefault="00FF25D8" w:rsidP="00C075C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Additional</w:t>
            </w:r>
            <w:r w:rsidRPr="00FA089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FACT</w:t>
            </w:r>
            <w:r w:rsidRPr="00FA0891">
              <w:rPr>
                <w:rFonts w:eastAsia="Times New Roman"/>
                <w:b/>
                <w:bCs/>
                <w:sz w:val="20"/>
                <w:szCs w:val="20"/>
              </w:rPr>
              <w:t xml:space="preserve"> question scores</w:t>
            </w:r>
            <w:r w:rsidRPr="00FA0891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FA0891">
              <w:rPr>
                <w:rFonts w:eastAsia="Times New Roman"/>
                <w:b/>
                <w:bCs/>
                <w:sz w:val="16"/>
                <w:szCs w:val="16"/>
              </w:rPr>
              <w:t>, mean (SD)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flushing episodes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0.908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bothered by flushing episodes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0.264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diarrhea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0.367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My problem with diarrhea keeps/wakes me up at night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0.076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afraid to be far from a toilet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0.847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to limit my activities due to diarrhea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0.049*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to limit my social activity because of diarrhea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0.089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to take my condition into account when making plans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0.249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discomfort or pain in my stomach area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(1.4)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0.857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abdominal cramps or discomfort (due to my diarrhea)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-0.1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0.544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feel bloated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0.307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been short of breath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0.901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At times I feel breathless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-0.1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0.450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a rash or skin reddening on my face, neck or chest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-0.1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0.382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bothered by a skin rash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3.4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0.703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hot flushes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0.527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able to eat the foods that I like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0.034*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bothered by a change in weight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(1.5)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0.894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worry about the effect of stress on my illness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0.175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Certain foods or drinks can make my symptoms worse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0.3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0.001*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Physical or emotional stress can make my symptoms worse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0.3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0.003*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able to do my usual activities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0.773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am bothered by itching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(1.4)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0.784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had side-effects from my treatment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0.157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had a problem from repeated injections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0.951</w:t>
            </w:r>
          </w:p>
        </w:tc>
      </w:tr>
      <w:tr w:rsidR="00FF25D8" w:rsidRPr="00345027" w:rsidTr="00FF25D8">
        <w:trPr>
          <w:trHeight w:val="31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lastRenderedPageBreak/>
              <w:t>Subtotal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58.0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(16.3)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60.0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(16.5)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(9.4)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0.035*</w:t>
            </w:r>
          </w:p>
        </w:tc>
      </w:tr>
      <w:tr w:rsidR="00FF25D8" w:rsidRPr="00345027" w:rsidTr="00FF25D8">
        <w:trPr>
          <w:trHeight w:val="270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had trouble concentrating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0.561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My thinking has been slow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0.742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trouble remembering information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(1.1)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(0.9)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0.039*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I have trouble thinking clearly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(1.4)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(1.0)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0.282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Subtotal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8.1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(5.0)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8.5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(4.4)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0.4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(3.3)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0.326</w:t>
            </w:r>
          </w:p>
        </w:tc>
      </w:tr>
      <w:tr w:rsidR="00FF25D8" w:rsidRPr="00345027" w:rsidTr="00FF25D8">
        <w:trPr>
          <w:trHeight w:val="270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45027">
              <w:rPr>
                <w:rFonts w:eastAsia="Times New Roman"/>
                <w:b/>
                <w:bCs/>
                <w:sz w:val="20"/>
                <w:szCs w:val="20"/>
              </w:rPr>
              <w:t>Total score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>4</w:t>
            </w:r>
            <w:r w:rsidRPr="00345027">
              <w:rPr>
                <w:rFonts w:eastAsia="Times New Roman"/>
                <w:b/>
                <w:bCs/>
                <w:sz w:val="20"/>
                <w:szCs w:val="20"/>
              </w:rPr>
              <w:t>, mean (SD)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66.1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(19.3)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68.5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(19.2)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(10.5)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0.026*</w:t>
            </w:r>
          </w:p>
        </w:tc>
      </w:tr>
      <w:tr w:rsidR="00FF25D8" w:rsidRPr="00345027" w:rsidTr="00FF25D8">
        <w:trPr>
          <w:trHeight w:val="255"/>
        </w:trPr>
        <w:tc>
          <w:tcPr>
            <w:tcW w:w="13160" w:type="dxa"/>
            <w:gridSpan w:val="8"/>
            <w:noWrap/>
          </w:tcPr>
          <w:p w:rsidR="00FF25D8" w:rsidRPr="00FA0891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FA0891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  <w:r w:rsidRPr="00FA0891">
              <w:rPr>
                <w:rFonts w:eastAsia="Times New Roman"/>
                <w:sz w:val="20"/>
                <w:szCs w:val="20"/>
              </w:rPr>
              <w:t xml:space="preserve">p-values were calculated to compare </w:t>
            </w:r>
            <w:proofErr w:type="spellStart"/>
            <w:r w:rsidRPr="00FA0891">
              <w:rPr>
                <w:rFonts w:eastAsia="Times New Roman"/>
                <w:sz w:val="20"/>
                <w:szCs w:val="20"/>
              </w:rPr>
              <w:t>QoL</w:t>
            </w:r>
            <w:proofErr w:type="spellEnd"/>
            <w:r w:rsidRPr="00FA0891">
              <w:rPr>
                <w:rFonts w:eastAsia="Times New Roman"/>
                <w:sz w:val="20"/>
                <w:szCs w:val="20"/>
              </w:rPr>
              <w:t xml:space="preserve"> at Time Point 1 vs. Time Point 2. Asterisk (*) indicates p-value&lt;0.05.</w:t>
            </w:r>
          </w:p>
        </w:tc>
      </w:tr>
      <w:tr w:rsidR="00FF25D8" w:rsidRPr="00345027" w:rsidTr="00FF25D8">
        <w:trPr>
          <w:trHeight w:val="255"/>
        </w:trPr>
        <w:tc>
          <w:tcPr>
            <w:tcW w:w="615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345027">
              <w:rPr>
                <w:rFonts w:eastAsia="Times New Roman"/>
                <w:sz w:val="20"/>
                <w:szCs w:val="20"/>
              </w:rPr>
              <w:t>Higher score indicates better quality of life.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F25D8" w:rsidRPr="00345027" w:rsidTr="00FF25D8">
        <w:trPr>
          <w:trHeight w:val="255"/>
        </w:trPr>
        <w:tc>
          <w:tcPr>
            <w:tcW w:w="7134" w:type="dxa"/>
            <w:gridSpan w:val="2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345027">
              <w:rPr>
                <w:rFonts w:eastAsia="Times New Roman"/>
                <w:sz w:val="20"/>
                <w:szCs w:val="20"/>
              </w:rPr>
              <w:t>Question reverse-scored for contextual consistency with the rest of the attributes.</w:t>
            </w:r>
          </w:p>
        </w:tc>
        <w:tc>
          <w:tcPr>
            <w:tcW w:w="977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34502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F25D8" w:rsidRPr="00345027" w:rsidTr="00FF25D8">
        <w:trPr>
          <w:trHeight w:val="510"/>
        </w:trPr>
        <w:tc>
          <w:tcPr>
            <w:tcW w:w="13160" w:type="dxa"/>
            <w:gridSpan w:val="8"/>
            <w:hideMark/>
          </w:tcPr>
          <w:p w:rsidR="00FF25D8" w:rsidRPr="0034502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Pr="00345027">
              <w:rPr>
                <w:rFonts w:eastAsia="Times New Roman"/>
                <w:sz w:val="20"/>
                <w:szCs w:val="20"/>
              </w:rPr>
              <w:t xml:space="preserve">Subtotal scores were calculated as the sum of the scores for the 25 and 4 attributes. The possible ranges were 0-100 and 0-16, respectively. Total score was calculated as </w:t>
            </w:r>
            <w:r w:rsidRPr="008C31AC">
              <w:rPr>
                <w:rFonts w:eastAsia="Times New Roman"/>
                <w:sz w:val="20"/>
                <w:szCs w:val="20"/>
              </w:rPr>
              <w:t>the sum of the scores across all 29 attributes with a possible range was from 0-116.</w:t>
            </w:r>
          </w:p>
        </w:tc>
      </w:tr>
    </w:tbl>
    <w:p w:rsidR="00FF25D8" w:rsidRDefault="00FF25D8" w:rsidP="00FF25D8"/>
    <w:p w:rsidR="00FF25D8" w:rsidRDefault="00FF25D8" w:rsidP="00FF25D8">
      <w:r>
        <w:br w:type="page"/>
      </w:r>
    </w:p>
    <w:p w:rsidR="00FF25D8" w:rsidRDefault="00FF25D8" w:rsidP="00FF25D8">
      <w:pPr>
        <w:sectPr w:rsidR="00FF25D8" w:rsidSect="00FF25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6838" w:h="11906" w:orient="landscape" w:code="9"/>
          <w:pgMar w:top="1440" w:right="1440" w:bottom="1440" w:left="1440" w:header="720" w:footer="0" w:gutter="0"/>
          <w:cols w:space="720"/>
          <w:docGrid w:linePitch="360"/>
        </w:sectPr>
      </w:pPr>
    </w:p>
    <w:p w:rsidR="00FF25D8" w:rsidRPr="003246C3" w:rsidRDefault="00FF25D8" w:rsidP="00FF25D8"/>
    <w:p w:rsidR="00FF25D8" w:rsidRPr="008C31AC" w:rsidRDefault="00FF25D8" w:rsidP="00FF25D8">
      <w:pPr>
        <w:pStyle w:val="Heading4"/>
        <w:rPr>
          <w:b/>
        </w:rPr>
      </w:pPr>
      <w:r>
        <w:t>Table S2</w:t>
      </w:r>
      <w:r w:rsidRPr="007707E3">
        <w:t xml:space="preserve">. </w:t>
      </w:r>
      <w:r>
        <w:t xml:space="preserve">Change in Quality of Life Scores between Time Point 1 and Time Point 2 for Participants with Carcinoid Syndrome: PROMIS-29 and FACT-G 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4552"/>
        <w:gridCol w:w="1251"/>
        <w:gridCol w:w="751"/>
        <w:gridCol w:w="1012"/>
        <w:gridCol w:w="266"/>
        <w:gridCol w:w="751"/>
        <w:gridCol w:w="1472"/>
        <w:gridCol w:w="374"/>
        <w:gridCol w:w="936"/>
        <w:gridCol w:w="870"/>
        <w:gridCol w:w="266"/>
        <w:gridCol w:w="1068"/>
        <w:gridCol w:w="367"/>
        <w:gridCol w:w="22"/>
      </w:tblGrid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3" w:type="dxa"/>
            <w:gridSpan w:val="11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Participants who c</w:t>
            </w: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ompleted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surveys at both Time Point 1 and Time P</w:t>
            </w: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oint 2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3" w:type="dxa"/>
            <w:gridSpan w:val="11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(N=89</w:t>
            </w: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F25D8" w:rsidRPr="005002E7" w:rsidTr="00FF25D8">
        <w:trPr>
          <w:gridAfter w:val="1"/>
          <w:wAfter w:w="22" w:type="dxa"/>
          <w:trHeight w:val="330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Possible range</w:t>
            </w:r>
          </w:p>
        </w:tc>
        <w:tc>
          <w:tcPr>
            <w:tcW w:w="1763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At Time Point 1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At Time Point 2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QoL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score c</w:t>
            </w: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hange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</w:t>
            </w: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-value</w:t>
            </w:r>
            <w:r w:rsidRPr="00721DB1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2E7">
              <w:rPr>
                <w:rFonts w:eastAsia="Times New Roman"/>
                <w:b/>
                <w:bCs/>
                <w:sz w:val="20"/>
                <w:szCs w:val="20"/>
              </w:rPr>
              <w:t>PROMIS-29 scores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432" w:type="dxa"/>
            <w:gridSpan w:val="8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sz w:val="20"/>
                <w:szCs w:val="20"/>
              </w:rPr>
              <w:t>PROMIS-29 domain T-score, mean (SD)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Physical function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22.9 - 56.9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42.7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(8.1)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42.4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(8.3)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-0.3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(4.7)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0.360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 xml:space="preserve">Ability to participate in social roles and </w:t>
            </w:r>
          </w:p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Activities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27.5 - 64.2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44.5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(8.1)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44.9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(9.0)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0.4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(5.2)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0.405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Anxiety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40.3 - 81.6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55.4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(9.8)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54.5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(9.3)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-0.9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(6.6)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0.247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Depression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41.0 - 79.4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52.8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(8.7)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52.0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(8.8)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-0.8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(7.9)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0.551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Fatigue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33.7 - 75.8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59.0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(9.6)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58.9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(10.0)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-0.1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(6.9)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0.788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Sleep disturbance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32.0 - 73.3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53.7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(7.8)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52.2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(7.3)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-1.5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(5.3)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0.009*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Pain interference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41.6 - 75.6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53.5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(10.1)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55.1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(10.4)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1.6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(5.9)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0.015*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sz w:val="20"/>
                <w:szCs w:val="20"/>
              </w:rPr>
              <w:t xml:space="preserve">Pain intensity, mean (SD) 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0 - 10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3.1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(2.7)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3.3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(2.5)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0.2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(1.5)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0.144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002E7">
              <w:rPr>
                <w:rFonts w:eastAsia="Times New Roman"/>
                <w:b/>
                <w:bCs/>
                <w:sz w:val="20"/>
                <w:szCs w:val="20"/>
              </w:rPr>
              <w:t>FACT-G scores, mean (SD)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8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sz w:val="20"/>
                <w:szCs w:val="20"/>
              </w:rPr>
              <w:t>FACT-G total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0 - 108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67.9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(19.3)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67.6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(20.3)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-0.3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(9.6)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0.523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Physical well-being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0 - 28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18.2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(6.2)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18.4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(6.3)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0.3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(3.6)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0.420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Social well-being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0 - 28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18.4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(6.6)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17.9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(6.6)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-0.5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(3.3)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0.156</w:t>
            </w:r>
          </w:p>
        </w:tc>
      </w:tr>
      <w:tr w:rsidR="00FF25D8" w:rsidRPr="005002E7" w:rsidTr="00FF25D8">
        <w:trPr>
          <w:gridAfter w:val="1"/>
          <w:wAfter w:w="22" w:type="dxa"/>
          <w:trHeight w:val="255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Emotional well-being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0 - 24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16.1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(4.5)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16.3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(4.8)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0.2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(3.1)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0.746</w:t>
            </w:r>
          </w:p>
        </w:tc>
      </w:tr>
      <w:tr w:rsidR="00FF25D8" w:rsidRPr="005002E7" w:rsidTr="00FF25D8">
        <w:trPr>
          <w:gridAfter w:val="1"/>
          <w:wAfter w:w="22" w:type="dxa"/>
          <w:trHeight w:val="270"/>
        </w:trPr>
        <w:tc>
          <w:tcPr>
            <w:tcW w:w="4552" w:type="dxa"/>
            <w:noWrap/>
            <w:hideMark/>
          </w:tcPr>
          <w:p w:rsidR="00FF25D8" w:rsidRPr="005002E7" w:rsidRDefault="00FF25D8" w:rsidP="00C075C6">
            <w:pPr>
              <w:ind w:firstLineChars="200" w:firstLine="400"/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sz w:val="20"/>
                <w:szCs w:val="20"/>
              </w:rPr>
              <w:t>Functional well-being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0 - 28</w:t>
            </w: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15.2</w:t>
            </w:r>
          </w:p>
        </w:tc>
        <w:tc>
          <w:tcPr>
            <w:tcW w:w="101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(6.6)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14.9</w:t>
            </w:r>
          </w:p>
        </w:tc>
        <w:tc>
          <w:tcPr>
            <w:tcW w:w="1472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(6.8)</w:t>
            </w:r>
          </w:p>
        </w:tc>
        <w:tc>
          <w:tcPr>
            <w:tcW w:w="374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-0.3</w:t>
            </w:r>
          </w:p>
        </w:tc>
        <w:tc>
          <w:tcPr>
            <w:tcW w:w="870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(3.7)</w:t>
            </w:r>
          </w:p>
        </w:tc>
        <w:tc>
          <w:tcPr>
            <w:tcW w:w="266" w:type="dxa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sz w:val="20"/>
                <w:szCs w:val="20"/>
              </w:rPr>
              <w:t>0.305</w:t>
            </w:r>
          </w:p>
        </w:tc>
      </w:tr>
      <w:tr w:rsidR="00FF25D8" w:rsidRPr="005002E7" w:rsidTr="00FF25D8">
        <w:trPr>
          <w:trHeight w:val="510"/>
        </w:trPr>
        <w:tc>
          <w:tcPr>
            <w:tcW w:w="13569" w:type="dxa"/>
            <w:gridSpan w:val="12"/>
            <w:hideMark/>
          </w:tcPr>
          <w:p w:rsidR="00FF25D8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5002E7">
              <w:rPr>
                <w:rFonts w:eastAsia="Times New Roman"/>
                <w:bCs/>
                <w:sz w:val="20"/>
                <w:szCs w:val="20"/>
              </w:rPr>
              <w:t xml:space="preserve">Abbreviations: </w:t>
            </w:r>
            <w:r w:rsidRPr="005002E7">
              <w:rPr>
                <w:rFonts w:eastAsia="Times New Roman"/>
                <w:sz w:val="20"/>
                <w:szCs w:val="20"/>
              </w:rPr>
              <w:t>FACT-G, Functional Assessment of Cancer Therapy-General; PROMIS, Patient-Reported Outcomes Measurement Infor</w:t>
            </w:r>
            <w:r>
              <w:rPr>
                <w:rFonts w:eastAsia="Times New Roman"/>
                <w:sz w:val="20"/>
                <w:szCs w:val="20"/>
              </w:rPr>
              <w:t xml:space="preserve">mation System;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QoL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quality of life; SD, standard deviation. ; *, p-value</w:t>
            </w:r>
            <w:r w:rsidRPr="005002E7">
              <w:rPr>
                <w:rFonts w:eastAsia="Times New Roman"/>
                <w:sz w:val="20"/>
                <w:szCs w:val="20"/>
              </w:rPr>
              <w:t>&lt;0.05.</w:t>
            </w:r>
          </w:p>
          <w:p w:rsidR="00FF25D8" w:rsidRPr="005002E7" w:rsidRDefault="00FF25D8" w:rsidP="00C075C6">
            <w:pPr>
              <w:rPr>
                <w:rFonts w:eastAsia="Times New Roman"/>
                <w:bCs/>
                <w:sz w:val="20"/>
                <w:szCs w:val="20"/>
              </w:rPr>
            </w:pPr>
            <w:r w:rsidRPr="00D24EA0">
              <w:rPr>
                <w:rFonts w:eastAsia="Times New Roman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p</w:t>
            </w:r>
            <w:r w:rsidRPr="00721DB1">
              <w:rPr>
                <w:rFonts w:eastAsia="Times New Roman"/>
                <w:bCs/>
                <w:sz w:val="20"/>
                <w:szCs w:val="20"/>
              </w:rPr>
              <w:t xml:space="preserve">-values were calculated to compare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QoL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at Time Point 1 vs. Time Point 2</w:t>
            </w:r>
            <w:r w:rsidRPr="00721DB1">
              <w:rPr>
                <w:rFonts w:eastAsia="Times New Roman"/>
                <w:bCs/>
                <w:sz w:val="20"/>
                <w:szCs w:val="20"/>
              </w:rPr>
              <w:t>. Asterisk (*) indicates p-value&lt;0.05.</w:t>
            </w:r>
          </w:p>
          <w:p w:rsidR="00FF25D8" w:rsidRPr="005002E7" w:rsidRDefault="00FF25D8" w:rsidP="00C075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5002E7">
              <w:rPr>
                <w:rFonts w:eastAsia="Times New Roman"/>
                <w:sz w:val="20"/>
                <w:szCs w:val="20"/>
              </w:rPr>
              <w:t>Higher score indicates better quality of life.</w:t>
            </w:r>
          </w:p>
          <w:p w:rsidR="00FF25D8" w:rsidRPr="00721DB1" w:rsidRDefault="00FF25D8" w:rsidP="00C075C6">
            <w:pPr>
              <w:rPr>
                <w:rFonts w:eastAsia="Times New Roman"/>
                <w:sz w:val="20"/>
                <w:szCs w:val="20"/>
              </w:rPr>
            </w:pPr>
            <w:r w:rsidRPr="00721DB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721DB1">
              <w:rPr>
                <w:rFonts w:eastAsia="Times New Roman"/>
                <w:sz w:val="20"/>
                <w:szCs w:val="20"/>
              </w:rPr>
              <w:t>Higher score indicates worse quality of life. </w:t>
            </w:r>
          </w:p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FF25D8" w:rsidRPr="008C31AC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9" w:type="dxa"/>
            <w:gridSpan w:val="2"/>
            <w:noWrap/>
            <w:hideMark/>
          </w:tcPr>
          <w:p w:rsidR="00FF25D8" w:rsidRPr="005002E7" w:rsidRDefault="00FF25D8" w:rsidP="00C0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02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F25D8" w:rsidRPr="003246C3" w:rsidRDefault="00FF25D8" w:rsidP="00FF25D8">
      <w:pPr>
        <w:spacing w:line="480" w:lineRule="auto"/>
        <w:ind w:firstLine="720"/>
      </w:pPr>
    </w:p>
    <w:p w:rsidR="00221005" w:rsidRPr="00FF25D8" w:rsidRDefault="00221005" w:rsidP="00FF25D8"/>
    <w:sectPr w:rsidR="00221005" w:rsidRPr="00FF25D8" w:rsidSect="00FF25D8">
      <w:endnotePr>
        <w:numFmt w:val="decimal"/>
      </w:endnotePr>
      <w:type w:val="continuous"/>
      <w:pgSz w:w="16838" w:h="11906" w:orient="landscape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734">
      <w:pPr>
        <w:spacing w:after="0" w:line="240" w:lineRule="auto"/>
      </w:pPr>
      <w:r>
        <w:separator/>
      </w:r>
    </w:p>
  </w:endnote>
  <w:endnote w:type="continuationSeparator" w:id="0">
    <w:p w:rsidR="00000000" w:rsidRDefault="008C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A" w:rsidRDefault="008C6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A" w:rsidRDefault="00FF25D8" w:rsidP="002C049C">
    <w:pPr>
      <w:pStyle w:val="Footer"/>
      <w:jc w:val="right"/>
    </w:pPr>
    <w:r w:rsidRPr="002C20DF">
      <w:rPr>
        <w:rFonts w:ascii="Arial" w:hAnsi="Arial" w:cs="Arial"/>
        <w:szCs w:val="28"/>
      </w:rPr>
      <w:fldChar w:fldCharType="begin"/>
    </w:r>
    <w:r w:rsidRPr="002C20DF">
      <w:rPr>
        <w:rFonts w:ascii="Arial" w:hAnsi="Arial" w:cs="Arial"/>
        <w:szCs w:val="28"/>
      </w:rPr>
      <w:instrText xml:space="preserve"> PAGE   \* MERGEFORMAT </w:instrText>
    </w:r>
    <w:r w:rsidRPr="002C20DF">
      <w:rPr>
        <w:rFonts w:ascii="Arial" w:hAnsi="Arial" w:cs="Arial"/>
        <w:szCs w:val="28"/>
      </w:rPr>
      <w:fldChar w:fldCharType="separate"/>
    </w:r>
    <w:r w:rsidR="008C6734">
      <w:rPr>
        <w:rFonts w:ascii="Arial" w:hAnsi="Arial" w:cs="Arial"/>
        <w:noProof/>
        <w:szCs w:val="28"/>
      </w:rPr>
      <w:t>4</w:t>
    </w:r>
    <w:r w:rsidRPr="002C20DF">
      <w:rPr>
        <w:rFonts w:ascii="Arial" w:hAnsi="Arial" w:cs="Arial"/>
        <w:szCs w:val="28"/>
      </w:rPr>
      <w:fldChar w:fldCharType="end"/>
    </w:r>
    <w:r>
      <w:rPr>
        <w:rFonts w:ascii="Calibri" w:hAnsi="Calibri"/>
        <w:sz w:val="28"/>
        <w:szCs w:val="28"/>
      </w:rPr>
      <w:t xml:space="preserve">    </w:t>
    </w:r>
    <w:r>
      <w:t xml:space="preserve">                          </w:t>
    </w:r>
    <w:r w:rsidRPr="002C049C">
      <w:rPr>
        <w:noProof/>
      </w:rPr>
      <w:t xml:space="preserve"> </w:t>
    </w:r>
  </w:p>
  <w:p w:rsidR="009D489A" w:rsidRDefault="008C6734" w:rsidP="00545A3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A" w:rsidRDefault="008C6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734">
      <w:pPr>
        <w:spacing w:after="0" w:line="240" w:lineRule="auto"/>
      </w:pPr>
      <w:r>
        <w:separator/>
      </w:r>
    </w:p>
  </w:footnote>
  <w:footnote w:type="continuationSeparator" w:id="0">
    <w:p w:rsidR="00000000" w:rsidRDefault="008C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A" w:rsidRDefault="008C6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A" w:rsidRDefault="008C6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A" w:rsidRDefault="008C6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21005"/>
    <w:rsid w:val="00221005"/>
    <w:rsid w:val="008C6734"/>
    <w:rsid w:val="00D7166E"/>
    <w:rsid w:val="00E90E55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5D8"/>
    <w:pPr>
      <w:keepNext/>
      <w:keepLines/>
      <w:spacing w:before="200" w:after="0" w:line="480" w:lineRule="auto"/>
      <w:outlineLvl w:val="3"/>
    </w:pPr>
    <w:rPr>
      <w:rFonts w:ascii="Times New Roman" w:eastAsiaTheme="majorEastAsia" w:hAnsi="Times New Roman" w:cs="Times New Roman"/>
      <w:bCs/>
      <w:iCs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25D8"/>
    <w:rPr>
      <w:rFonts w:ascii="Times New Roman" w:eastAsiaTheme="majorEastAsia" w:hAnsi="Times New Roman" w:cs="Times New Roman"/>
      <w:bCs/>
      <w:iCs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F25D8"/>
    <w:rPr>
      <w:rFonts w:ascii="Times New Roman" w:eastAsia="Batang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25D8"/>
    <w:rPr>
      <w:rFonts w:ascii="Times New Roman" w:eastAsia="Batang" w:hAnsi="Times New Roman" w:cs="Times New Roman"/>
      <w:sz w:val="24"/>
      <w:lang w:eastAsia="zh-CN"/>
    </w:rPr>
  </w:style>
  <w:style w:type="table" w:styleId="TableGrid">
    <w:name w:val="Table Grid"/>
    <w:basedOn w:val="TableNormal"/>
    <w:uiPriority w:val="59"/>
    <w:rsid w:val="00FF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5D8"/>
    <w:pPr>
      <w:keepNext/>
      <w:keepLines/>
      <w:spacing w:before="200" w:after="0" w:line="480" w:lineRule="auto"/>
      <w:outlineLvl w:val="3"/>
    </w:pPr>
    <w:rPr>
      <w:rFonts w:ascii="Times New Roman" w:eastAsiaTheme="majorEastAsia" w:hAnsi="Times New Roman" w:cs="Times New Roman"/>
      <w:bCs/>
      <w:iCs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25D8"/>
    <w:rPr>
      <w:rFonts w:ascii="Times New Roman" w:eastAsiaTheme="majorEastAsia" w:hAnsi="Times New Roman" w:cs="Times New Roman"/>
      <w:bCs/>
      <w:iCs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F25D8"/>
    <w:rPr>
      <w:rFonts w:ascii="Times New Roman" w:eastAsia="Batang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25D8"/>
    <w:rPr>
      <w:rFonts w:ascii="Times New Roman" w:eastAsia="Batang" w:hAnsi="Times New Roman" w:cs="Times New Roman"/>
      <w:sz w:val="24"/>
      <w:lang w:eastAsia="zh-CN"/>
    </w:rPr>
  </w:style>
  <w:style w:type="table" w:styleId="TableGrid">
    <w:name w:val="Table Grid"/>
    <w:basedOn w:val="TableNormal"/>
    <w:uiPriority w:val="59"/>
    <w:rsid w:val="00FF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4139</Characters>
  <Application>Microsoft Office Word</Application>
  <DocSecurity>0</DocSecurity>
  <Lines>591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APISALBON</dc:creator>
  <cp:lastModifiedBy>GCREDO</cp:lastModifiedBy>
  <cp:revision>3</cp:revision>
  <dcterms:created xsi:type="dcterms:W3CDTF">2019-03-13T01:56:00Z</dcterms:created>
  <dcterms:modified xsi:type="dcterms:W3CDTF">2019-03-14T17:07:00Z</dcterms:modified>
</cp:coreProperties>
</file>