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765"/>
        <w:tblW w:w="10490" w:type="dxa"/>
        <w:tblLook w:val="04A0" w:firstRow="1" w:lastRow="0" w:firstColumn="1" w:lastColumn="0" w:noHBand="0" w:noVBand="1"/>
      </w:tblPr>
      <w:tblGrid>
        <w:gridCol w:w="3828"/>
        <w:gridCol w:w="1701"/>
        <w:gridCol w:w="1275"/>
        <w:gridCol w:w="1652"/>
        <w:gridCol w:w="2034"/>
      </w:tblGrid>
      <w:tr w:rsidR="00DD2B2B" w:rsidRPr="003C4C0D" w:rsidTr="008D6509">
        <w:trPr>
          <w:trHeight w:val="7"/>
        </w:trPr>
        <w:tc>
          <w:tcPr>
            <w:tcW w:w="3828" w:type="dxa"/>
            <w:tcBorders>
              <w:bottom w:val="single" w:sz="4" w:space="0" w:color="auto"/>
            </w:tcBorders>
            <w:noWrap/>
            <w:hideMark/>
          </w:tcPr>
          <w:p w:rsidR="00DD2B2B" w:rsidRPr="003C4C0D" w:rsidRDefault="00DD2B2B" w:rsidP="00DD2B2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Exploratory Variables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2B" w:rsidRPr="003065B2" w:rsidRDefault="00DD2B2B" w:rsidP="00DD2B2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Results using each year of survey weights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DD2B2B" w:rsidRPr="003065B2" w:rsidRDefault="004B28F7" w:rsidP="00DD2B2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47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Results using re-normalization of survey weights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add up to</w:t>
            </w:r>
            <w:r w:rsidRPr="00347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1</w:t>
            </w:r>
          </w:p>
        </w:tc>
      </w:tr>
      <w:tr w:rsidR="008D6509" w:rsidRPr="003C4C0D" w:rsidTr="008D6509">
        <w:trPr>
          <w:trHeight w:val="7"/>
        </w:trPr>
        <w:tc>
          <w:tcPr>
            <w:tcW w:w="3828" w:type="dxa"/>
            <w:tcBorders>
              <w:top w:val="single" w:sz="4" w:space="0" w:color="auto"/>
            </w:tcBorders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</w:t>
            </w: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OR (95% CI)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P-Value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</w:t>
            </w: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OR (95% CI)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P-Value</w:t>
            </w:r>
          </w:p>
        </w:tc>
      </w:tr>
      <w:tr w:rsidR="008D6509" w:rsidRPr="003C4C0D" w:rsidTr="008D6509">
        <w:trPr>
          <w:trHeight w:val="7"/>
        </w:trPr>
        <w:tc>
          <w:tcPr>
            <w:tcW w:w="3828" w:type="dxa"/>
            <w:noWrap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AU"/>
              </w:rPr>
              <w:t>Year of survey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34" w:type="dxa"/>
            <w:tcBorders>
              <w:top w:val="single" w:sz="4" w:space="0" w:color="auto"/>
            </w:tcBorders>
            <w:noWrap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D6509" w:rsidRPr="003C4C0D" w:rsidTr="008D6509">
        <w:trPr>
          <w:trHeight w:val="7"/>
        </w:trPr>
        <w:tc>
          <w:tcPr>
            <w:tcW w:w="3828" w:type="dxa"/>
            <w:noWrap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AU"/>
              </w:rPr>
              <w:t xml:space="preserve">     2001</w:t>
            </w:r>
          </w:p>
        </w:tc>
        <w:tc>
          <w:tcPr>
            <w:tcW w:w="1701" w:type="dxa"/>
            <w:noWrap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1.00(Reference)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  <w:noWrap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1.00(Reference)</w:t>
            </w:r>
          </w:p>
        </w:tc>
        <w:tc>
          <w:tcPr>
            <w:tcW w:w="2034" w:type="dxa"/>
            <w:noWrap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D6509" w:rsidRPr="003C4C0D" w:rsidTr="008D6509">
        <w:trPr>
          <w:trHeight w:val="7"/>
        </w:trPr>
        <w:tc>
          <w:tcPr>
            <w:tcW w:w="3828" w:type="dxa"/>
            <w:noWrap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AU"/>
              </w:rPr>
              <w:t xml:space="preserve">     2006</w:t>
            </w:r>
          </w:p>
        </w:tc>
        <w:tc>
          <w:tcPr>
            <w:tcW w:w="1701" w:type="dxa"/>
            <w:noWrap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0.98(0.82, 1.18)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0.861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noWrap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0.99(0.80</w:t>
            </w: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1.22</w:t>
            </w: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2034" w:type="dxa"/>
            <w:noWrap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0.946</w:t>
            </w:r>
          </w:p>
        </w:tc>
      </w:tr>
      <w:tr w:rsidR="008D6509" w:rsidRPr="003C4C0D" w:rsidTr="008D6509">
        <w:trPr>
          <w:trHeight w:val="7"/>
        </w:trPr>
        <w:tc>
          <w:tcPr>
            <w:tcW w:w="3828" w:type="dxa"/>
            <w:noWrap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AU"/>
              </w:rPr>
              <w:t xml:space="preserve">     2011</w:t>
            </w:r>
          </w:p>
        </w:tc>
        <w:tc>
          <w:tcPr>
            <w:tcW w:w="1701" w:type="dxa"/>
            <w:noWrap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0.88(0.73, 1.08)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0.219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noWrap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9(0.71, 1.12</w:t>
            </w: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2034" w:type="dxa"/>
            <w:noWrap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0.326</w:t>
            </w:r>
          </w:p>
        </w:tc>
      </w:tr>
      <w:tr w:rsidR="008D6509" w:rsidRPr="003C4C0D" w:rsidTr="008D6509">
        <w:trPr>
          <w:trHeight w:val="7"/>
        </w:trPr>
        <w:tc>
          <w:tcPr>
            <w:tcW w:w="3828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AU"/>
              </w:rPr>
              <w:t xml:space="preserve">     2016</w:t>
            </w:r>
          </w:p>
        </w:tc>
        <w:tc>
          <w:tcPr>
            <w:tcW w:w="1701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0.69(0.54, 0.86)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0.001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(0.54, 0.89</w:t>
            </w: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2034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0.005</w:t>
            </w:r>
          </w:p>
        </w:tc>
      </w:tr>
      <w:tr w:rsidR="008D6509" w:rsidRPr="003C4C0D" w:rsidTr="008D6509">
        <w:trPr>
          <w:trHeight w:val="7"/>
        </w:trPr>
        <w:tc>
          <w:tcPr>
            <w:tcW w:w="3828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Community level factor</w:t>
            </w:r>
          </w:p>
        </w:tc>
        <w:tc>
          <w:tcPr>
            <w:tcW w:w="1701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34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D6509" w:rsidRPr="003C4C0D" w:rsidTr="008D6509">
        <w:trPr>
          <w:trHeight w:val="7"/>
        </w:trPr>
        <w:tc>
          <w:tcPr>
            <w:tcW w:w="3828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Ecological zone</w:t>
            </w:r>
          </w:p>
        </w:tc>
        <w:tc>
          <w:tcPr>
            <w:tcW w:w="1701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34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D6509" w:rsidRPr="003C4C0D" w:rsidTr="008D6509">
        <w:trPr>
          <w:trHeight w:val="7"/>
        </w:trPr>
        <w:tc>
          <w:tcPr>
            <w:tcW w:w="3828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Terai</w:t>
            </w:r>
          </w:p>
        </w:tc>
        <w:tc>
          <w:tcPr>
            <w:tcW w:w="1701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1.00(Reference)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1.00(Reference)</w:t>
            </w:r>
          </w:p>
        </w:tc>
        <w:tc>
          <w:tcPr>
            <w:tcW w:w="2034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D6509" w:rsidRPr="003C4C0D" w:rsidTr="008D6509">
        <w:trPr>
          <w:trHeight w:val="7"/>
        </w:trPr>
        <w:tc>
          <w:tcPr>
            <w:tcW w:w="3828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Hill</w:t>
            </w:r>
          </w:p>
        </w:tc>
        <w:tc>
          <w:tcPr>
            <w:tcW w:w="1701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0.99(0.84, 1.18)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0.928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0.99(0.83</w:t>
            </w: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, 1.18)</w:t>
            </w:r>
          </w:p>
        </w:tc>
        <w:tc>
          <w:tcPr>
            <w:tcW w:w="2034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0.911</w:t>
            </w:r>
          </w:p>
        </w:tc>
      </w:tr>
      <w:tr w:rsidR="008D6509" w:rsidRPr="003C4C0D" w:rsidTr="008D6509">
        <w:trPr>
          <w:trHeight w:val="47"/>
        </w:trPr>
        <w:tc>
          <w:tcPr>
            <w:tcW w:w="3828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Mountain</w:t>
            </w:r>
          </w:p>
        </w:tc>
        <w:tc>
          <w:tcPr>
            <w:tcW w:w="1701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1.37(1.06, 1.76)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0.015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1.36(1.13, 1.65</w:t>
            </w: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2034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0.001</w:t>
            </w:r>
          </w:p>
        </w:tc>
      </w:tr>
      <w:tr w:rsidR="008D6509" w:rsidRPr="003C4C0D" w:rsidTr="008D6509">
        <w:trPr>
          <w:trHeight w:val="7"/>
        </w:trPr>
        <w:tc>
          <w:tcPr>
            <w:tcW w:w="3828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Socio-economic factor</w:t>
            </w:r>
          </w:p>
        </w:tc>
        <w:tc>
          <w:tcPr>
            <w:tcW w:w="1701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34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D6509" w:rsidRPr="003C4C0D" w:rsidTr="008D6509">
        <w:trPr>
          <w:trHeight w:val="7"/>
        </w:trPr>
        <w:tc>
          <w:tcPr>
            <w:tcW w:w="3828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Mother's literacy level </w:t>
            </w:r>
          </w:p>
        </w:tc>
        <w:tc>
          <w:tcPr>
            <w:tcW w:w="1701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34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D6509" w:rsidRPr="003C4C0D" w:rsidTr="008D6509">
        <w:trPr>
          <w:trHeight w:val="7"/>
        </w:trPr>
        <w:tc>
          <w:tcPr>
            <w:tcW w:w="3828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Can read part or whole of the sentence</w:t>
            </w:r>
          </w:p>
        </w:tc>
        <w:tc>
          <w:tcPr>
            <w:tcW w:w="1701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1.00(Reference)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1.00(Reference)</w:t>
            </w:r>
          </w:p>
        </w:tc>
        <w:tc>
          <w:tcPr>
            <w:tcW w:w="2034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D6509" w:rsidRPr="003C4C0D" w:rsidTr="008D6509">
        <w:trPr>
          <w:trHeight w:val="7"/>
        </w:trPr>
        <w:tc>
          <w:tcPr>
            <w:tcW w:w="3828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Cannot read</w:t>
            </w:r>
          </w:p>
        </w:tc>
        <w:tc>
          <w:tcPr>
            <w:tcW w:w="1701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1.23(1.05, 1.45)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0.012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1.24(1.04, 1.49</w:t>
            </w: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2034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0.018</w:t>
            </w:r>
          </w:p>
        </w:tc>
      </w:tr>
      <w:tr w:rsidR="008D6509" w:rsidRPr="003C4C0D" w:rsidTr="008D6509">
        <w:trPr>
          <w:trHeight w:val="7"/>
        </w:trPr>
        <w:tc>
          <w:tcPr>
            <w:tcW w:w="3828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Maternal factor</w:t>
            </w:r>
          </w:p>
        </w:tc>
        <w:tc>
          <w:tcPr>
            <w:tcW w:w="1701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34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D6509" w:rsidRPr="003C4C0D" w:rsidTr="008D6509">
        <w:trPr>
          <w:trHeight w:val="7"/>
        </w:trPr>
        <w:tc>
          <w:tcPr>
            <w:tcW w:w="3828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Mother's current age (years)</w:t>
            </w:r>
          </w:p>
        </w:tc>
        <w:tc>
          <w:tcPr>
            <w:tcW w:w="1701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34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D6509" w:rsidRPr="003C4C0D" w:rsidTr="008D6509">
        <w:trPr>
          <w:trHeight w:val="7"/>
        </w:trPr>
        <w:tc>
          <w:tcPr>
            <w:tcW w:w="3828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25-49</w:t>
            </w:r>
          </w:p>
        </w:tc>
        <w:tc>
          <w:tcPr>
            <w:tcW w:w="1701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1.00(Reference)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1.00(Reference)</w:t>
            </w:r>
          </w:p>
        </w:tc>
        <w:tc>
          <w:tcPr>
            <w:tcW w:w="2034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D6509" w:rsidRPr="003C4C0D" w:rsidTr="008D6509">
        <w:trPr>
          <w:trHeight w:val="7"/>
        </w:trPr>
        <w:tc>
          <w:tcPr>
            <w:tcW w:w="3828" w:type="dxa"/>
            <w:hideMark/>
          </w:tcPr>
          <w:p w:rsidR="008D6509" w:rsidRPr="003C4C0D" w:rsidRDefault="008D6509" w:rsidP="008D6509">
            <w:pPr>
              <w:spacing w:line="36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15-18</w:t>
            </w:r>
          </w:p>
        </w:tc>
        <w:tc>
          <w:tcPr>
            <w:tcW w:w="1701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2.15(1.45, 3.18)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2.14(1.39, 3.31</w:t>
            </w: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2034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0.001</w:t>
            </w:r>
          </w:p>
        </w:tc>
      </w:tr>
      <w:tr w:rsidR="008D6509" w:rsidRPr="003C4C0D" w:rsidTr="008D6509">
        <w:trPr>
          <w:trHeight w:val="7"/>
        </w:trPr>
        <w:tc>
          <w:tcPr>
            <w:tcW w:w="3828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19-24</w:t>
            </w:r>
          </w:p>
        </w:tc>
        <w:tc>
          <w:tcPr>
            <w:tcW w:w="1701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1.78(1.47, 2.15)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1.76(1.35, 2.29</w:t>
            </w: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2034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&lt;0.001</w:t>
            </w:r>
          </w:p>
        </w:tc>
      </w:tr>
      <w:tr w:rsidR="008D6509" w:rsidRPr="003C4C0D" w:rsidTr="008D6509">
        <w:trPr>
          <w:trHeight w:val="7"/>
        </w:trPr>
        <w:tc>
          <w:tcPr>
            <w:tcW w:w="3828" w:type="dxa"/>
            <w:noWrap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AU"/>
              </w:rPr>
              <w:t>Birth order and birth interval</w:t>
            </w:r>
          </w:p>
        </w:tc>
        <w:tc>
          <w:tcPr>
            <w:tcW w:w="1701" w:type="dxa"/>
            <w:noWrap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noWrap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  <w:noWrap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34" w:type="dxa"/>
            <w:noWrap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D6509" w:rsidRPr="003C4C0D" w:rsidTr="008D6509">
        <w:trPr>
          <w:trHeight w:val="7"/>
        </w:trPr>
        <w:tc>
          <w:tcPr>
            <w:tcW w:w="3828" w:type="dxa"/>
            <w:noWrap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AU"/>
              </w:rPr>
              <w:t xml:space="preserve">     2nd/3rd birth order, interval &gt;2 years </w:t>
            </w:r>
          </w:p>
        </w:tc>
        <w:tc>
          <w:tcPr>
            <w:tcW w:w="1701" w:type="dxa"/>
            <w:noWrap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1.00(Reference)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  <w:noWrap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1.00(Reference)</w:t>
            </w:r>
          </w:p>
        </w:tc>
        <w:tc>
          <w:tcPr>
            <w:tcW w:w="2034" w:type="dxa"/>
            <w:noWrap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D6509" w:rsidRPr="003C4C0D" w:rsidTr="008D6509">
        <w:trPr>
          <w:trHeight w:val="7"/>
        </w:trPr>
        <w:tc>
          <w:tcPr>
            <w:tcW w:w="3828" w:type="dxa"/>
            <w:noWrap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    </w:t>
            </w:r>
            <w:r w:rsidRPr="003C4C0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AU"/>
              </w:rPr>
              <w:t>1</w:t>
            </w:r>
            <w:r w:rsidRPr="003C4C0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vertAlign w:val="superscript"/>
                <w:lang w:eastAsia="en-AU"/>
              </w:rPr>
              <w:t>st</w:t>
            </w:r>
            <w:r w:rsidRPr="003C4C0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AU"/>
              </w:rPr>
              <w:t xml:space="preserve"> birth order</w:t>
            </w:r>
          </w:p>
        </w:tc>
        <w:tc>
          <w:tcPr>
            <w:tcW w:w="1701" w:type="dxa"/>
            <w:noWrap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1.30(1.04, 1.63)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0.021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noWrap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1.30(1.02, 1.67</w:t>
            </w: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2034" w:type="dxa"/>
            <w:noWrap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0.037</w:t>
            </w:r>
          </w:p>
        </w:tc>
      </w:tr>
      <w:tr w:rsidR="008D6509" w:rsidRPr="003C4C0D" w:rsidTr="008D6509">
        <w:trPr>
          <w:trHeight w:val="7"/>
        </w:trPr>
        <w:tc>
          <w:tcPr>
            <w:tcW w:w="3828" w:type="dxa"/>
            <w:noWrap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AU"/>
              </w:rPr>
              <w:t xml:space="preserve">      2</w:t>
            </w:r>
            <w:r w:rsidRPr="003C4C0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vertAlign w:val="superscript"/>
                <w:lang w:eastAsia="en-AU"/>
              </w:rPr>
              <w:t>nd</w:t>
            </w:r>
            <w:r w:rsidRPr="003C4C0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AU"/>
              </w:rPr>
              <w:t>/3</w:t>
            </w:r>
            <w:r w:rsidRPr="003C4C0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vertAlign w:val="superscript"/>
                <w:lang w:eastAsia="en-AU"/>
              </w:rPr>
              <w:t>rd</w:t>
            </w:r>
            <w:r w:rsidRPr="003C4C0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AU"/>
              </w:rPr>
              <w:t xml:space="preserve"> birth order, interval </w:t>
            </w:r>
            <w:r w:rsidRPr="003C4C0D">
              <w:rPr>
                <w:rFonts w:ascii="Times New Roman" w:eastAsia="Times New Roman" w:hAnsi="Times New Roman" w:cs="Times New Roman" w:hint="eastAsia"/>
                <w:iCs/>
                <w:color w:val="000000"/>
                <w:sz w:val="20"/>
                <w:szCs w:val="20"/>
                <w:lang w:eastAsia="en-AU"/>
              </w:rPr>
              <w:t>≤</w:t>
            </w:r>
            <w:r w:rsidRPr="003C4C0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AU"/>
              </w:rPr>
              <w:t xml:space="preserve">2 years </w:t>
            </w:r>
          </w:p>
        </w:tc>
        <w:tc>
          <w:tcPr>
            <w:tcW w:w="1701" w:type="dxa"/>
            <w:noWrap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1.80(1.41, 2.31)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noWrap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1.82(1.39, 2.39</w:t>
            </w: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2034" w:type="dxa"/>
            <w:noWrap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&lt;0.001</w:t>
            </w:r>
          </w:p>
        </w:tc>
      </w:tr>
      <w:tr w:rsidR="008D6509" w:rsidRPr="003C4C0D" w:rsidTr="008D6509">
        <w:trPr>
          <w:trHeight w:val="7"/>
        </w:trPr>
        <w:tc>
          <w:tcPr>
            <w:tcW w:w="3828" w:type="dxa"/>
            <w:noWrap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    </w:t>
            </w:r>
            <w:r w:rsidRPr="003C4C0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AU"/>
              </w:rPr>
              <w:t>4</w:t>
            </w:r>
            <w:r w:rsidRPr="003C4C0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vertAlign w:val="superscript"/>
                <w:lang w:eastAsia="en-AU"/>
              </w:rPr>
              <w:t>th</w:t>
            </w:r>
            <w:r w:rsidRPr="003C4C0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AU"/>
              </w:rPr>
              <w:t xml:space="preserve"> or higher birth order, interval &gt;2 years </w:t>
            </w:r>
          </w:p>
        </w:tc>
        <w:tc>
          <w:tcPr>
            <w:tcW w:w="1701" w:type="dxa"/>
            <w:noWrap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2.75(2.20, 3.43)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noWrap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2.73(2.08, 3.57</w:t>
            </w: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2034" w:type="dxa"/>
            <w:noWrap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&lt;0.001</w:t>
            </w:r>
          </w:p>
        </w:tc>
      </w:tr>
      <w:tr w:rsidR="008D6509" w:rsidRPr="003C4C0D" w:rsidTr="008D6509">
        <w:trPr>
          <w:trHeight w:val="7"/>
        </w:trPr>
        <w:tc>
          <w:tcPr>
            <w:tcW w:w="3828" w:type="dxa"/>
            <w:noWrap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AU"/>
              </w:rPr>
              <w:t xml:space="preserve">     4</w:t>
            </w:r>
            <w:r w:rsidRPr="003C4C0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vertAlign w:val="superscript"/>
                <w:lang w:eastAsia="en-AU"/>
              </w:rPr>
              <w:t>th</w:t>
            </w:r>
            <w:r w:rsidRPr="003C4C0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AU"/>
              </w:rPr>
              <w:t xml:space="preserve"> or higher birth order, interval </w:t>
            </w:r>
            <w:r w:rsidRPr="003C4C0D">
              <w:rPr>
                <w:rFonts w:ascii="Times New Roman" w:eastAsia="Times New Roman" w:hAnsi="Times New Roman" w:cs="Times New Roman" w:hint="eastAsia"/>
                <w:iCs/>
                <w:color w:val="000000"/>
                <w:sz w:val="20"/>
                <w:szCs w:val="20"/>
                <w:lang w:eastAsia="en-AU"/>
              </w:rPr>
              <w:t>≤</w:t>
            </w:r>
            <w:r w:rsidRPr="003C4C0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AU"/>
              </w:rPr>
              <w:t>2 years</w:t>
            </w:r>
          </w:p>
        </w:tc>
        <w:tc>
          <w:tcPr>
            <w:tcW w:w="1701" w:type="dxa"/>
            <w:noWrap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2.56(1.94, 3.38)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noWrap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2.54(1.84, 3.51</w:t>
            </w: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2034" w:type="dxa"/>
            <w:noWrap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&lt;0.001</w:t>
            </w:r>
          </w:p>
        </w:tc>
      </w:tr>
      <w:tr w:rsidR="008D6509" w:rsidRPr="003C4C0D" w:rsidTr="008D6509">
        <w:trPr>
          <w:trHeight w:val="7"/>
        </w:trPr>
        <w:tc>
          <w:tcPr>
            <w:tcW w:w="3828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Environmental factor</w:t>
            </w:r>
          </w:p>
        </w:tc>
        <w:tc>
          <w:tcPr>
            <w:tcW w:w="1701" w:type="dxa"/>
            <w:noWrap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noWrap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  <w:noWrap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34" w:type="dxa"/>
            <w:noWrap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D6509" w:rsidRPr="003C4C0D" w:rsidTr="008D6509">
        <w:trPr>
          <w:trHeight w:val="7"/>
        </w:trPr>
        <w:tc>
          <w:tcPr>
            <w:tcW w:w="3828" w:type="dxa"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Types of cooking fuel </w:t>
            </w:r>
          </w:p>
        </w:tc>
        <w:tc>
          <w:tcPr>
            <w:tcW w:w="1701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34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D6509" w:rsidRPr="003C4C0D" w:rsidTr="008D6509">
        <w:trPr>
          <w:trHeight w:val="7"/>
        </w:trPr>
        <w:tc>
          <w:tcPr>
            <w:tcW w:w="3828" w:type="dxa"/>
            <w:hideMark/>
          </w:tcPr>
          <w:p w:rsidR="008D6509" w:rsidRPr="003C4C0D" w:rsidRDefault="008D6509" w:rsidP="008D6509">
            <w:pPr>
              <w:spacing w:line="36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Natural gas </w:t>
            </w:r>
          </w:p>
        </w:tc>
        <w:tc>
          <w:tcPr>
            <w:tcW w:w="1701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1.00(Reference)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1.00(Reference)</w:t>
            </w:r>
          </w:p>
        </w:tc>
        <w:tc>
          <w:tcPr>
            <w:tcW w:w="2034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D6509" w:rsidRPr="003C4C0D" w:rsidTr="008D6509">
        <w:trPr>
          <w:trHeight w:val="7"/>
        </w:trPr>
        <w:tc>
          <w:tcPr>
            <w:tcW w:w="3828" w:type="dxa"/>
            <w:hideMark/>
          </w:tcPr>
          <w:p w:rsidR="008D6509" w:rsidRPr="003C4C0D" w:rsidRDefault="008D6509" w:rsidP="008D6509">
            <w:pPr>
              <w:spacing w:line="36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Biomass energy</w:t>
            </w:r>
          </w:p>
        </w:tc>
        <w:tc>
          <w:tcPr>
            <w:tcW w:w="1701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1.44(1.09, 1.91)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0.011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1.42(1.06, 1.92</w:t>
            </w: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2034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0.020</w:t>
            </w:r>
          </w:p>
        </w:tc>
      </w:tr>
      <w:tr w:rsidR="008D6509" w:rsidRPr="003C4C0D" w:rsidTr="008D6509">
        <w:trPr>
          <w:trHeight w:val="7"/>
        </w:trPr>
        <w:tc>
          <w:tcPr>
            <w:tcW w:w="3828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AU"/>
              </w:rPr>
              <w:t>Health service factor</w:t>
            </w:r>
          </w:p>
        </w:tc>
        <w:tc>
          <w:tcPr>
            <w:tcW w:w="1701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34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D6509" w:rsidRPr="003C4C0D" w:rsidTr="008D6509">
        <w:trPr>
          <w:trHeight w:val="7"/>
        </w:trPr>
        <w:tc>
          <w:tcPr>
            <w:tcW w:w="3828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Use of contraceptives</w:t>
            </w:r>
          </w:p>
        </w:tc>
        <w:tc>
          <w:tcPr>
            <w:tcW w:w="1701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34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D6509" w:rsidRPr="003C4C0D" w:rsidTr="008D6509">
        <w:trPr>
          <w:trHeight w:val="7"/>
        </w:trPr>
        <w:tc>
          <w:tcPr>
            <w:tcW w:w="3828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701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1.00(Reference)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1.00(Reference)</w:t>
            </w:r>
          </w:p>
        </w:tc>
        <w:tc>
          <w:tcPr>
            <w:tcW w:w="2034" w:type="dxa"/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D6509" w:rsidRPr="003C4C0D" w:rsidTr="008D6509">
        <w:trPr>
          <w:trHeight w:val="7"/>
        </w:trPr>
        <w:tc>
          <w:tcPr>
            <w:tcW w:w="3828" w:type="dxa"/>
            <w:tcBorders>
              <w:bottom w:val="single" w:sz="4" w:space="0" w:color="auto"/>
            </w:tcBorders>
            <w:noWrap/>
            <w:hideMark/>
          </w:tcPr>
          <w:p w:rsidR="008D6509" w:rsidRPr="003C4C0D" w:rsidRDefault="008D6509" w:rsidP="008D6509">
            <w:pPr>
              <w:spacing w:line="36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1.79(1.52, 2.11)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1.80(1.50, 2.16</w:t>
            </w: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noWrap/>
            <w:hideMark/>
          </w:tcPr>
          <w:p w:rsidR="008D6509" w:rsidRPr="003C4C0D" w:rsidRDefault="008D6509" w:rsidP="008D650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&lt;0.001</w:t>
            </w:r>
          </w:p>
        </w:tc>
      </w:tr>
    </w:tbl>
    <w:p w:rsidR="004B6FAB" w:rsidRDefault="00CD509B" w:rsidP="00FF54A0">
      <w:pPr>
        <w:spacing w:line="360" w:lineRule="auto"/>
        <w:ind w:left="-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AU"/>
        </w:rPr>
        <w:t>Additional file 2</w:t>
      </w:r>
      <w:r w:rsidR="004B6FAB" w:rsidRPr="003C4C0D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 xml:space="preserve">. </w:t>
      </w:r>
      <w:r w:rsidR="00964DBA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A</w:t>
      </w:r>
      <w:r w:rsidR="004B6FAB" w:rsidRPr="003C4C0D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djusted Odd Ratios (</w:t>
      </w:r>
      <w:r w:rsidR="00964DBA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a</w:t>
      </w:r>
      <w:r w:rsidR="004B6FAB" w:rsidRPr="003C4C0D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OR) for factors associated with extended perinatal mortality in Nepal, 2001-2016 (N=23,335)</w:t>
      </w:r>
    </w:p>
    <w:p w:rsidR="00332E46" w:rsidRDefault="00332E46" w:rsidP="00AA28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2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350B5"/>
    <w:multiLevelType w:val="multilevel"/>
    <w:tmpl w:val="D93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050FD5"/>
    <w:multiLevelType w:val="hybridMultilevel"/>
    <w:tmpl w:val="DFB22D02"/>
    <w:lvl w:ilvl="0" w:tplc="F3D00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D31F5B"/>
    <w:multiLevelType w:val="hybridMultilevel"/>
    <w:tmpl w:val="9B1C13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6E"/>
    <w:rsid w:val="00005B81"/>
    <w:rsid w:val="00015BF8"/>
    <w:rsid w:val="0001743E"/>
    <w:rsid w:val="00024C3F"/>
    <w:rsid w:val="000339F4"/>
    <w:rsid w:val="000366C8"/>
    <w:rsid w:val="0004119D"/>
    <w:rsid w:val="00072F80"/>
    <w:rsid w:val="00097A9E"/>
    <w:rsid w:val="000A595E"/>
    <w:rsid w:val="000D1DAA"/>
    <w:rsid w:val="000F03CD"/>
    <w:rsid w:val="000F2696"/>
    <w:rsid w:val="000F5CB6"/>
    <w:rsid w:val="00112BAE"/>
    <w:rsid w:val="001829BF"/>
    <w:rsid w:val="001A6183"/>
    <w:rsid w:val="001A65CE"/>
    <w:rsid w:val="001A7EBC"/>
    <w:rsid w:val="001B477F"/>
    <w:rsid w:val="001C2B6B"/>
    <w:rsid w:val="001C3C98"/>
    <w:rsid w:val="001D7EA9"/>
    <w:rsid w:val="001E75C3"/>
    <w:rsid w:val="001F691E"/>
    <w:rsid w:val="00227F14"/>
    <w:rsid w:val="00237B3B"/>
    <w:rsid w:val="00253F73"/>
    <w:rsid w:val="00273070"/>
    <w:rsid w:val="00274217"/>
    <w:rsid w:val="00293D6E"/>
    <w:rsid w:val="002A2F27"/>
    <w:rsid w:val="002B4333"/>
    <w:rsid w:val="002E0921"/>
    <w:rsid w:val="00302432"/>
    <w:rsid w:val="003065B2"/>
    <w:rsid w:val="003215DB"/>
    <w:rsid w:val="00323383"/>
    <w:rsid w:val="003322E5"/>
    <w:rsid w:val="00332E46"/>
    <w:rsid w:val="00347D70"/>
    <w:rsid w:val="00374B81"/>
    <w:rsid w:val="003A1E5F"/>
    <w:rsid w:val="003C4C0D"/>
    <w:rsid w:val="003D59D3"/>
    <w:rsid w:val="003D5A09"/>
    <w:rsid w:val="003F7A04"/>
    <w:rsid w:val="00414B03"/>
    <w:rsid w:val="00417958"/>
    <w:rsid w:val="00420BC6"/>
    <w:rsid w:val="0044680B"/>
    <w:rsid w:val="00460556"/>
    <w:rsid w:val="0046440F"/>
    <w:rsid w:val="00464606"/>
    <w:rsid w:val="004B28F7"/>
    <w:rsid w:val="004B6FAB"/>
    <w:rsid w:val="004C3E31"/>
    <w:rsid w:val="004E45E3"/>
    <w:rsid w:val="004F5270"/>
    <w:rsid w:val="004F54CF"/>
    <w:rsid w:val="005063F6"/>
    <w:rsid w:val="00514033"/>
    <w:rsid w:val="0051789B"/>
    <w:rsid w:val="005340D7"/>
    <w:rsid w:val="0053673D"/>
    <w:rsid w:val="00557E49"/>
    <w:rsid w:val="00574354"/>
    <w:rsid w:val="005A77F2"/>
    <w:rsid w:val="005B17D2"/>
    <w:rsid w:val="005B27A7"/>
    <w:rsid w:val="005C5760"/>
    <w:rsid w:val="005D4CA5"/>
    <w:rsid w:val="005D5546"/>
    <w:rsid w:val="005E5F46"/>
    <w:rsid w:val="005E6B60"/>
    <w:rsid w:val="005F2CC4"/>
    <w:rsid w:val="005F3646"/>
    <w:rsid w:val="005F3D13"/>
    <w:rsid w:val="005F6FA7"/>
    <w:rsid w:val="00617E4D"/>
    <w:rsid w:val="00635F38"/>
    <w:rsid w:val="00644D27"/>
    <w:rsid w:val="00667C3F"/>
    <w:rsid w:val="0068561B"/>
    <w:rsid w:val="006C1ED5"/>
    <w:rsid w:val="006D25A6"/>
    <w:rsid w:val="007045A7"/>
    <w:rsid w:val="00705F27"/>
    <w:rsid w:val="0071372F"/>
    <w:rsid w:val="00727875"/>
    <w:rsid w:val="00730184"/>
    <w:rsid w:val="00737172"/>
    <w:rsid w:val="00740A0E"/>
    <w:rsid w:val="0074606F"/>
    <w:rsid w:val="00754265"/>
    <w:rsid w:val="007657E8"/>
    <w:rsid w:val="00781CFB"/>
    <w:rsid w:val="007B3B42"/>
    <w:rsid w:val="007B4DD6"/>
    <w:rsid w:val="007C1649"/>
    <w:rsid w:val="007C1E04"/>
    <w:rsid w:val="007C1FB9"/>
    <w:rsid w:val="007C5FC3"/>
    <w:rsid w:val="007D5807"/>
    <w:rsid w:val="007E1D96"/>
    <w:rsid w:val="007F0BA7"/>
    <w:rsid w:val="007F3BA1"/>
    <w:rsid w:val="00801BEF"/>
    <w:rsid w:val="008048EE"/>
    <w:rsid w:val="00814AC0"/>
    <w:rsid w:val="00816C6A"/>
    <w:rsid w:val="0086001D"/>
    <w:rsid w:val="00865C8E"/>
    <w:rsid w:val="00867610"/>
    <w:rsid w:val="00872107"/>
    <w:rsid w:val="00892613"/>
    <w:rsid w:val="008A0948"/>
    <w:rsid w:val="008A1E92"/>
    <w:rsid w:val="008A72F8"/>
    <w:rsid w:val="008C27DB"/>
    <w:rsid w:val="008C5DE1"/>
    <w:rsid w:val="008D05C4"/>
    <w:rsid w:val="008D6509"/>
    <w:rsid w:val="008E3978"/>
    <w:rsid w:val="008F0EB8"/>
    <w:rsid w:val="00912D0B"/>
    <w:rsid w:val="009166EA"/>
    <w:rsid w:val="00937CEB"/>
    <w:rsid w:val="009405EC"/>
    <w:rsid w:val="00964DBA"/>
    <w:rsid w:val="00986DB8"/>
    <w:rsid w:val="009A5F09"/>
    <w:rsid w:val="009B0DAE"/>
    <w:rsid w:val="009D067B"/>
    <w:rsid w:val="009D5AC0"/>
    <w:rsid w:val="009E52A0"/>
    <w:rsid w:val="009F1589"/>
    <w:rsid w:val="00A14A22"/>
    <w:rsid w:val="00A165CE"/>
    <w:rsid w:val="00A23E01"/>
    <w:rsid w:val="00A3689C"/>
    <w:rsid w:val="00A62F11"/>
    <w:rsid w:val="00A63325"/>
    <w:rsid w:val="00A7528A"/>
    <w:rsid w:val="00AA289F"/>
    <w:rsid w:val="00AB7A5F"/>
    <w:rsid w:val="00AC61FD"/>
    <w:rsid w:val="00AE0027"/>
    <w:rsid w:val="00AE44CC"/>
    <w:rsid w:val="00B0156F"/>
    <w:rsid w:val="00B04EF8"/>
    <w:rsid w:val="00B106C6"/>
    <w:rsid w:val="00B13007"/>
    <w:rsid w:val="00B31C28"/>
    <w:rsid w:val="00B358A6"/>
    <w:rsid w:val="00B469CA"/>
    <w:rsid w:val="00B471D6"/>
    <w:rsid w:val="00B51BE1"/>
    <w:rsid w:val="00B63B20"/>
    <w:rsid w:val="00B8335A"/>
    <w:rsid w:val="00B8552A"/>
    <w:rsid w:val="00BE10CB"/>
    <w:rsid w:val="00BF1D49"/>
    <w:rsid w:val="00C23560"/>
    <w:rsid w:val="00C23FB0"/>
    <w:rsid w:val="00C37F3A"/>
    <w:rsid w:val="00C43083"/>
    <w:rsid w:val="00C45982"/>
    <w:rsid w:val="00C55BBF"/>
    <w:rsid w:val="00C62A39"/>
    <w:rsid w:val="00C647A1"/>
    <w:rsid w:val="00C67396"/>
    <w:rsid w:val="00C812DF"/>
    <w:rsid w:val="00C81BC8"/>
    <w:rsid w:val="00C82017"/>
    <w:rsid w:val="00CB04DA"/>
    <w:rsid w:val="00CB7939"/>
    <w:rsid w:val="00CC0705"/>
    <w:rsid w:val="00CC4D40"/>
    <w:rsid w:val="00CD0321"/>
    <w:rsid w:val="00CD509B"/>
    <w:rsid w:val="00CD5BD1"/>
    <w:rsid w:val="00CD7564"/>
    <w:rsid w:val="00CE5813"/>
    <w:rsid w:val="00D05D8C"/>
    <w:rsid w:val="00D119D7"/>
    <w:rsid w:val="00D21770"/>
    <w:rsid w:val="00D30519"/>
    <w:rsid w:val="00D33767"/>
    <w:rsid w:val="00D33DAE"/>
    <w:rsid w:val="00D44DAC"/>
    <w:rsid w:val="00D546B1"/>
    <w:rsid w:val="00D6473E"/>
    <w:rsid w:val="00D842E3"/>
    <w:rsid w:val="00D865EB"/>
    <w:rsid w:val="00D87560"/>
    <w:rsid w:val="00DA2C01"/>
    <w:rsid w:val="00DD2B2B"/>
    <w:rsid w:val="00DE17F4"/>
    <w:rsid w:val="00DF02D2"/>
    <w:rsid w:val="00DF0CD8"/>
    <w:rsid w:val="00DF2E19"/>
    <w:rsid w:val="00E1166E"/>
    <w:rsid w:val="00E11C46"/>
    <w:rsid w:val="00E25EA0"/>
    <w:rsid w:val="00E5206C"/>
    <w:rsid w:val="00E53E45"/>
    <w:rsid w:val="00E5552E"/>
    <w:rsid w:val="00E60186"/>
    <w:rsid w:val="00E84627"/>
    <w:rsid w:val="00E91117"/>
    <w:rsid w:val="00E9686F"/>
    <w:rsid w:val="00EC15D9"/>
    <w:rsid w:val="00F03BC0"/>
    <w:rsid w:val="00F05659"/>
    <w:rsid w:val="00F31261"/>
    <w:rsid w:val="00F42D45"/>
    <w:rsid w:val="00F510E1"/>
    <w:rsid w:val="00F66CB9"/>
    <w:rsid w:val="00F83290"/>
    <w:rsid w:val="00F833F3"/>
    <w:rsid w:val="00FB4EAE"/>
    <w:rsid w:val="00FB63B3"/>
    <w:rsid w:val="00FC0382"/>
    <w:rsid w:val="00FF54A0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A1CC0"/>
  <w15:chartTrackingRefBased/>
  <w15:docId w15:val="{7AFEE847-C127-45B4-9D71-DC6A480A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4B6FAB"/>
    <w:pPr>
      <w:spacing w:before="100" w:beforeAutospacing="1" w:after="119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rsid w:val="004B6FAB"/>
    <w:rPr>
      <w:rFonts w:ascii="Times" w:eastAsiaTheme="minorEastAsia" w:hAnsi="Times" w:cs="Times New Roman"/>
      <w:sz w:val="20"/>
      <w:szCs w:val="20"/>
    </w:rPr>
  </w:style>
  <w:style w:type="paragraph" w:customStyle="1" w:styleId="EndNoteBibliographyTitle">
    <w:name w:val="EndNote Bibliography Title"/>
    <w:basedOn w:val="Normal"/>
    <w:rsid w:val="004B6FAB"/>
    <w:pPr>
      <w:spacing w:after="0" w:line="240" w:lineRule="auto"/>
      <w:jc w:val="center"/>
    </w:pPr>
    <w:rPr>
      <w:rFonts w:ascii="Cambria" w:eastAsiaTheme="minorEastAsia" w:hAnsi="Cambria"/>
      <w:sz w:val="24"/>
      <w:szCs w:val="24"/>
      <w:lang w:val="en-US"/>
    </w:rPr>
  </w:style>
  <w:style w:type="paragraph" w:customStyle="1" w:styleId="EndNoteBibliography">
    <w:name w:val="EndNote Bibliography"/>
    <w:basedOn w:val="Normal"/>
    <w:rsid w:val="004B6FAB"/>
    <w:pPr>
      <w:spacing w:after="0" w:line="240" w:lineRule="auto"/>
    </w:pPr>
    <w:rPr>
      <w:rFonts w:ascii="Cambria" w:eastAsiaTheme="minorEastAsia" w:hAnsi="Cambr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B6F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6FA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6FAB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B6FA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6FAB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B6FAB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FAB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FAB"/>
    <w:rPr>
      <w:rFonts w:ascii="Lucida Grande" w:eastAsiaTheme="minorEastAsia" w:hAnsi="Lucida Grande" w:cs="Lucida Grande"/>
      <w:sz w:val="18"/>
      <w:szCs w:val="18"/>
    </w:rPr>
  </w:style>
  <w:style w:type="paragraph" w:customStyle="1" w:styleId="ecxmsonormal">
    <w:name w:val="ecxmsonormal"/>
    <w:basedOn w:val="Normal"/>
    <w:rsid w:val="004B6FAB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B6FAB"/>
  </w:style>
  <w:style w:type="table" w:styleId="LightShading-Accent5">
    <w:name w:val="Light Shading Accent 5"/>
    <w:basedOn w:val="TableNormal"/>
    <w:uiPriority w:val="60"/>
    <w:rsid w:val="004B6FAB"/>
    <w:pPr>
      <w:spacing w:after="0" w:line="240" w:lineRule="auto"/>
    </w:pPr>
    <w:rPr>
      <w:rFonts w:eastAsiaTheme="minorEastAsia"/>
      <w:color w:val="2F5496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MediumShading1-Accent1">
    <w:name w:val="Medium Shading 1 Accent 1"/>
    <w:basedOn w:val="TableNormal"/>
    <w:uiPriority w:val="63"/>
    <w:rsid w:val="004B6FAB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4B6FAB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Shading-Accent6">
    <w:name w:val="Light Shading Accent 6"/>
    <w:basedOn w:val="TableNormal"/>
    <w:uiPriority w:val="60"/>
    <w:rsid w:val="004B6FAB"/>
    <w:pPr>
      <w:spacing w:after="0" w:line="240" w:lineRule="auto"/>
    </w:pPr>
    <w:rPr>
      <w:rFonts w:eastAsiaTheme="minorEastAsia"/>
      <w:color w:val="538135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ableGrid">
    <w:name w:val="Table Grid"/>
    <w:basedOn w:val="TableNormal"/>
    <w:uiPriority w:val="59"/>
    <w:rsid w:val="004B6FA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B6FAB"/>
    <w:pPr>
      <w:spacing w:after="0" w:line="240" w:lineRule="auto"/>
    </w:pPr>
    <w:rPr>
      <w:rFonts w:eastAsiaTheme="minorEastAsia"/>
      <w:color w:val="2E74B5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CommentReference">
    <w:name w:val="annotation reference"/>
    <w:basedOn w:val="DefaultParagraphFont"/>
    <w:rsid w:val="004B6F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FAB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FAB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4B6FA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4B6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Sydney University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Pramesh Ghimire</dc:creator>
  <cp:keywords/>
  <dc:description/>
  <cp:lastModifiedBy>Pramesh Ghimire</cp:lastModifiedBy>
  <cp:revision>226</cp:revision>
  <cp:lastPrinted>2018-11-19T06:11:00Z</cp:lastPrinted>
  <dcterms:created xsi:type="dcterms:W3CDTF">2018-11-13T11:21:00Z</dcterms:created>
  <dcterms:modified xsi:type="dcterms:W3CDTF">2018-11-26T11:00:00Z</dcterms:modified>
</cp:coreProperties>
</file>