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F3" w:rsidRDefault="00BB18F3" w:rsidP="00BB18F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Additional file </w:t>
      </w:r>
      <w:r>
        <w:rPr>
          <w:rFonts w:ascii="Times New Roman" w:hAnsi="Times New Roman" w:hint="eastAsia"/>
          <w:sz w:val="28"/>
          <w:szCs w:val="28"/>
        </w:rPr>
        <w:t>2</w:t>
      </w:r>
    </w:p>
    <w:p w:rsidR="00BB18F3" w:rsidRDefault="00BB18F3" w:rsidP="00BB18F3">
      <w:pPr>
        <w:widowControl/>
        <w:jc w:val="left"/>
      </w:pPr>
    </w:p>
    <w:p w:rsidR="00BB18F3" w:rsidRDefault="00BB18F3" w:rsidP="00BB18F3">
      <w:r>
        <w:rPr>
          <w:noProof/>
          <w:lang w:eastAsia="en-US"/>
        </w:rPr>
        <w:drawing>
          <wp:inline distT="0" distB="0" distL="0" distR="0" wp14:anchorId="553442D8" wp14:editId="50F540B1">
            <wp:extent cx="6200775" cy="15885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5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8F3" w:rsidRDefault="00BB18F3" w:rsidP="00BB18F3"/>
    <w:p w:rsidR="009445CB" w:rsidRDefault="00BB18F3" w:rsidP="00BB18F3">
      <w:r>
        <w:rPr>
          <w:b/>
          <w:szCs w:val="24"/>
        </w:rPr>
        <w:t>Fig</w:t>
      </w:r>
      <w:r>
        <w:rPr>
          <w:rFonts w:hint="eastAsia"/>
          <w:b/>
          <w:szCs w:val="24"/>
        </w:rPr>
        <w:t>ure</w:t>
      </w:r>
      <w:r>
        <w:rPr>
          <w:b/>
          <w:szCs w:val="24"/>
        </w:rPr>
        <w:t xml:space="preserve"> S2</w:t>
      </w:r>
      <w:r>
        <w:rPr>
          <w:rFonts w:hint="eastAsia"/>
          <w:b/>
          <w:szCs w:val="24"/>
        </w:rPr>
        <w:t>.</w:t>
      </w:r>
      <w:r>
        <w:rPr>
          <w:b/>
          <w:szCs w:val="24"/>
        </w:rPr>
        <w:t xml:space="preserve"> </w:t>
      </w:r>
      <w:r>
        <w:rPr>
          <w:bCs/>
          <w:szCs w:val="24"/>
        </w:rPr>
        <w:t>Rep</w:t>
      </w:r>
      <w:r>
        <w:rPr>
          <w:rFonts w:hint="eastAsia"/>
          <w:bCs/>
          <w:szCs w:val="24"/>
        </w:rPr>
        <w:t>roduci</w:t>
      </w:r>
      <w:r>
        <w:rPr>
          <w:bCs/>
          <w:szCs w:val="24"/>
        </w:rPr>
        <w:t>bility of LAMP primer set Tub-E198A</w:t>
      </w:r>
      <w:r>
        <w:rPr>
          <w:bCs/>
          <w:i/>
          <w:iCs/>
          <w:szCs w:val="24"/>
        </w:rPr>
        <w:t>.</w:t>
      </w:r>
      <w:r>
        <w:rPr>
          <w:i/>
          <w:iCs/>
          <w:szCs w:val="24"/>
        </w:rPr>
        <w:t xml:space="preserve"> </w:t>
      </w:r>
      <w:proofErr w:type="gramStart"/>
      <w:r>
        <w:rPr>
          <w:rFonts w:hint="eastAsia"/>
          <w:b/>
          <w:bCs/>
          <w:szCs w:val="24"/>
        </w:rPr>
        <w:t>a</w:t>
      </w:r>
      <w:proofErr w:type="gramEnd"/>
      <w:r>
        <w:rPr>
          <w:b/>
          <w:bCs/>
          <w:szCs w:val="24"/>
        </w:rPr>
        <w:t xml:space="preserve"> </w:t>
      </w:r>
      <w:r>
        <w:rPr>
          <w:szCs w:val="24"/>
        </w:rPr>
        <w:t xml:space="preserve">LAMP products detected </w:t>
      </w:r>
      <w:r>
        <w:rPr>
          <w:rFonts w:hint="eastAsia"/>
          <w:szCs w:val="24"/>
        </w:rPr>
        <w:t>with</w:t>
      </w:r>
      <w:r>
        <w:rPr>
          <w:szCs w:val="24"/>
        </w:rPr>
        <w:t xml:space="preserve"> 1,000 × </w:t>
      </w:r>
      <w:proofErr w:type="spellStart"/>
      <w:r>
        <w:rPr>
          <w:szCs w:val="24"/>
        </w:rPr>
        <w:t>Sybr</w:t>
      </w:r>
      <w:proofErr w:type="spellEnd"/>
      <w:r>
        <w:rPr>
          <w:szCs w:val="24"/>
        </w:rPr>
        <w:t xml:space="preserve"> Green I. </w:t>
      </w:r>
      <w:r>
        <w:rPr>
          <w:rFonts w:hint="eastAsia"/>
          <w:b/>
          <w:bCs/>
          <w:szCs w:val="24"/>
        </w:rPr>
        <w:t>b</w:t>
      </w:r>
      <w:r>
        <w:rPr>
          <w:szCs w:val="24"/>
        </w:rPr>
        <w:t xml:space="preserve"> Detection of LAMP products by agarose gel electrophoresis. Lane M: DNA 2K plus Marker; </w:t>
      </w:r>
      <w:r>
        <w:rPr>
          <w:rFonts w:hint="eastAsia"/>
          <w:szCs w:val="24"/>
        </w:rPr>
        <w:t>t</w:t>
      </w:r>
      <w:r>
        <w:rPr>
          <w:szCs w:val="24"/>
        </w:rPr>
        <w:t xml:space="preserve">ubes and </w:t>
      </w:r>
      <w:r>
        <w:rPr>
          <w:rFonts w:hint="eastAsia"/>
          <w:szCs w:val="24"/>
        </w:rPr>
        <w:t>l</w:t>
      </w:r>
      <w:r>
        <w:rPr>
          <w:szCs w:val="24"/>
        </w:rPr>
        <w:t xml:space="preserve">anes 1-8: E198A mutants; </w:t>
      </w:r>
      <w:r>
        <w:rPr>
          <w:rFonts w:hint="eastAsia"/>
          <w:szCs w:val="24"/>
        </w:rPr>
        <w:t>t</w:t>
      </w:r>
      <w:r>
        <w:rPr>
          <w:szCs w:val="24"/>
        </w:rPr>
        <w:t xml:space="preserve">ubes and </w:t>
      </w:r>
      <w:r>
        <w:rPr>
          <w:rFonts w:hint="eastAsia"/>
          <w:szCs w:val="24"/>
        </w:rPr>
        <w:t>l</w:t>
      </w:r>
      <w:r>
        <w:rPr>
          <w:szCs w:val="24"/>
        </w:rPr>
        <w:t xml:space="preserve">anes 9-16: E198K mutants; </w:t>
      </w:r>
      <w:r>
        <w:rPr>
          <w:rFonts w:hint="eastAsia"/>
          <w:szCs w:val="24"/>
        </w:rPr>
        <w:t>t</w:t>
      </w:r>
      <w:r>
        <w:rPr>
          <w:szCs w:val="24"/>
        </w:rPr>
        <w:t xml:space="preserve">ubes and </w:t>
      </w:r>
      <w:r>
        <w:rPr>
          <w:rFonts w:hint="eastAsia"/>
          <w:szCs w:val="24"/>
        </w:rPr>
        <w:t>l</w:t>
      </w:r>
      <w:r>
        <w:rPr>
          <w:szCs w:val="24"/>
        </w:rPr>
        <w:t xml:space="preserve">anes 17-24: E198V mutants; </w:t>
      </w:r>
      <w:r>
        <w:rPr>
          <w:rFonts w:hint="eastAsia"/>
          <w:szCs w:val="24"/>
        </w:rPr>
        <w:t>t</w:t>
      </w:r>
      <w:r>
        <w:rPr>
          <w:szCs w:val="24"/>
        </w:rPr>
        <w:t xml:space="preserve">ubes and </w:t>
      </w:r>
      <w:r>
        <w:rPr>
          <w:rFonts w:hint="eastAsia"/>
          <w:szCs w:val="24"/>
        </w:rPr>
        <w:t>l</w:t>
      </w:r>
      <w:r>
        <w:rPr>
          <w:szCs w:val="24"/>
        </w:rPr>
        <w:t xml:space="preserve">anes 25-32: wild type; </w:t>
      </w:r>
      <w:r>
        <w:rPr>
          <w:rFonts w:hint="eastAsia"/>
          <w:szCs w:val="24"/>
        </w:rPr>
        <w:t>t</w:t>
      </w:r>
      <w:r>
        <w:rPr>
          <w:szCs w:val="24"/>
        </w:rPr>
        <w:t xml:space="preserve">ube and </w:t>
      </w:r>
      <w:r>
        <w:rPr>
          <w:rFonts w:hint="eastAsia"/>
          <w:szCs w:val="24"/>
        </w:rPr>
        <w:t>l</w:t>
      </w:r>
      <w:r>
        <w:rPr>
          <w:szCs w:val="24"/>
        </w:rPr>
        <w:t xml:space="preserve">ane </w:t>
      </w:r>
      <w:bookmarkStart w:id="0" w:name="_GoBack"/>
      <w:bookmarkEnd w:id="0"/>
      <w:r>
        <w:rPr>
          <w:szCs w:val="24"/>
        </w:rPr>
        <w:t>33: ddH</w:t>
      </w:r>
      <w:r>
        <w:rPr>
          <w:szCs w:val="24"/>
          <w:vertAlign w:val="subscript"/>
        </w:rPr>
        <w:t>2</w:t>
      </w:r>
      <w:r>
        <w:rPr>
          <w:szCs w:val="24"/>
        </w:rPr>
        <w:t>O.</w:t>
      </w:r>
    </w:p>
    <w:sectPr w:rsidR="009445CB" w:rsidSect="00F41C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"/>
  </w:docVars>
  <w:rsids>
    <w:rsidRoot w:val="00F41C0B"/>
    <w:rsid w:val="009445CB"/>
    <w:rsid w:val="00963277"/>
    <w:rsid w:val="00BB18F3"/>
    <w:rsid w:val="00F41C0B"/>
    <w:rsid w:val="00F8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C0B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BibliographyChar">
    <w:name w:val="EndNote Bibliography Char"/>
    <w:link w:val="EndNoteBibliography"/>
    <w:rsid w:val="00F41C0B"/>
    <w:rPr>
      <w:rFonts w:ascii="Times New Roman" w:eastAsia="Times New Roman" w:hAnsi="Times New Roman"/>
      <w:sz w:val="28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F41C0B"/>
    <w:pPr>
      <w:spacing w:line="240" w:lineRule="exact"/>
    </w:pPr>
    <w:rPr>
      <w:rFonts w:ascii="Times New Roman" w:eastAsia="Times New Roman" w:hAnsi="Times New Roman" w:cstheme="minorBidi"/>
      <w:kern w:val="0"/>
      <w:sz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0B"/>
    <w:rPr>
      <w:rFonts w:ascii="Tahoma" w:eastAsia="SimSun" w:hAnsi="Tahoma" w:cs="Tahom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C0B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ndNoteBibliographyChar">
    <w:name w:val="EndNote Bibliography Char"/>
    <w:link w:val="EndNoteBibliography"/>
    <w:rsid w:val="00F41C0B"/>
    <w:rPr>
      <w:rFonts w:ascii="Times New Roman" w:eastAsia="Times New Roman" w:hAnsi="Times New Roman"/>
      <w:sz w:val="28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F41C0B"/>
    <w:pPr>
      <w:spacing w:line="240" w:lineRule="exact"/>
    </w:pPr>
    <w:rPr>
      <w:rFonts w:ascii="Times New Roman" w:eastAsia="Times New Roman" w:hAnsi="Times New Roman" w:cstheme="minorBidi"/>
      <w:kern w:val="0"/>
      <w:sz w:val="28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C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0B"/>
    <w:rPr>
      <w:rFonts w:ascii="Tahoma" w:eastAsia="SimSun" w:hAnsi="Tahoma" w:cs="Tahoma"/>
      <w:kern w:val="2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</Words>
  <Characters>325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MPABLEO</dc:creator>
  <cp:lastModifiedBy>MATUBLE</cp:lastModifiedBy>
  <cp:revision>2</cp:revision>
  <dcterms:created xsi:type="dcterms:W3CDTF">2019-02-13T13:43:00Z</dcterms:created>
  <dcterms:modified xsi:type="dcterms:W3CDTF">2019-02-15T15:15:00Z</dcterms:modified>
</cp:coreProperties>
</file>