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47" w:rsidRPr="007F4343" w:rsidRDefault="002951D8" w:rsidP="00022950">
      <w:pPr>
        <w:spacing w:after="160" w:line="480" w:lineRule="auto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  <w:b/>
        </w:rPr>
        <w:t>Methods</w:t>
      </w:r>
    </w:p>
    <w:p w:rsidR="00956B47" w:rsidRPr="00D94DFC" w:rsidRDefault="00956B47" w:rsidP="00956B47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D94DFC">
        <w:rPr>
          <w:rFonts w:ascii="Times New Roman" w:eastAsia="맑은 고딕" w:hAnsi="Times New Roman" w:cs="Times New Roman"/>
          <w:b/>
        </w:rPr>
        <w:t>Cells</w:t>
      </w:r>
    </w:p>
    <w:p w:rsidR="00956B47" w:rsidRDefault="00956B47" w:rsidP="00956B47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  <w:r w:rsidRPr="001F21E2">
        <w:rPr>
          <w:rFonts w:ascii="Times New Roman" w:eastAsia="맑은 고딕" w:hAnsi="Times New Roman" w:cs="Times New Roman"/>
        </w:rPr>
        <w:t xml:space="preserve">Human </w:t>
      </w:r>
      <w:r w:rsidR="00405386" w:rsidRPr="001F21E2">
        <w:rPr>
          <w:rFonts w:ascii="Times New Roman" w:eastAsia="맑은 고딕" w:hAnsi="Times New Roman" w:cs="Times New Roman"/>
        </w:rPr>
        <w:t>DCs</w:t>
      </w:r>
      <w:r w:rsidRPr="001F21E2">
        <w:rPr>
          <w:rFonts w:ascii="Times New Roman" w:eastAsia="맑은 고딕" w:hAnsi="Times New Roman" w:cs="Times New Roman"/>
        </w:rPr>
        <w:t xml:space="preserve"> were differentiated after </w:t>
      </w:r>
      <w:r w:rsidR="002E181E" w:rsidRPr="001F21E2">
        <w:rPr>
          <w:rFonts w:ascii="Times New Roman" w:eastAsia="맑은 고딕" w:hAnsi="Times New Roman" w:cs="Times New Roman"/>
        </w:rPr>
        <w:t xml:space="preserve">the </w:t>
      </w:r>
      <w:r w:rsidRPr="001F21E2">
        <w:rPr>
          <w:rFonts w:ascii="Times New Roman" w:eastAsia="맑은 고딕" w:hAnsi="Times New Roman" w:cs="Times New Roman"/>
        </w:rPr>
        <w:t xml:space="preserve">isolation of monocytes from peripheral blood </w:t>
      </w:r>
      <w:r w:rsidR="00176251" w:rsidRPr="001F21E2">
        <w:rPr>
          <w:rFonts w:ascii="Times New Roman" w:eastAsia="맑은 고딕" w:hAnsi="Times New Roman" w:cs="Times New Roman"/>
        </w:rPr>
        <w:t xml:space="preserve">mononuclear cells (PBMCs) isolated </w:t>
      </w:r>
      <w:r w:rsidR="002E181E" w:rsidRPr="001F21E2">
        <w:rPr>
          <w:rFonts w:ascii="Times New Roman" w:eastAsia="맑은 고딕" w:hAnsi="Times New Roman" w:cs="Times New Roman"/>
        </w:rPr>
        <w:t xml:space="preserve">from </w:t>
      </w:r>
      <w:r w:rsidRPr="001F21E2">
        <w:rPr>
          <w:rFonts w:ascii="Times New Roman" w:eastAsia="맑은 고딕" w:hAnsi="Times New Roman" w:cs="Times New Roman"/>
        </w:rPr>
        <w:t xml:space="preserve">healthy donors according to the </w:t>
      </w:r>
      <w:r w:rsidR="00176251" w:rsidRPr="001F21E2">
        <w:rPr>
          <w:rFonts w:ascii="Times New Roman" w:eastAsia="맑은 고딕" w:hAnsi="Times New Roman" w:cs="Times New Roman"/>
        </w:rPr>
        <w:t xml:space="preserve">approved </w:t>
      </w:r>
      <w:r w:rsidRPr="001F21E2">
        <w:rPr>
          <w:rFonts w:ascii="Times New Roman" w:eastAsia="맑은 고딕" w:hAnsi="Times New Roman" w:cs="Times New Roman"/>
        </w:rPr>
        <w:t xml:space="preserve">protocol </w:t>
      </w:r>
      <w:r w:rsidR="00176251" w:rsidRPr="001F21E2">
        <w:rPr>
          <w:rFonts w:ascii="Times New Roman" w:eastAsia="맑은 고딕" w:hAnsi="Times New Roman" w:cs="Times New Roman"/>
        </w:rPr>
        <w:t xml:space="preserve">from the </w:t>
      </w:r>
      <w:r w:rsidRPr="001F21E2">
        <w:rPr>
          <w:rFonts w:ascii="Times New Roman" w:eastAsia="맑은 고딕" w:hAnsi="Times New Roman" w:cs="Times New Roman"/>
        </w:rPr>
        <w:t xml:space="preserve">Institutional Research Board of Chonnam National University Hwasun Hospital. </w:t>
      </w:r>
      <w:r w:rsidRPr="00E13850">
        <w:rPr>
          <w:rFonts w:ascii="Times New Roman" w:eastAsia="맑은 고딕" w:hAnsi="Times New Roman" w:cs="Times New Roman"/>
        </w:rPr>
        <w:t xml:space="preserve">Cells were isolated </w:t>
      </w:r>
      <w:r w:rsidR="00077BF5" w:rsidRPr="00E13850">
        <w:rPr>
          <w:rFonts w:ascii="Times New Roman" w:eastAsia="맑은 고딕" w:hAnsi="Times New Roman" w:cs="Times New Roman"/>
        </w:rPr>
        <w:t>using</w:t>
      </w:r>
      <w:r w:rsidRPr="00E13850">
        <w:rPr>
          <w:rFonts w:ascii="Times New Roman" w:eastAsia="맑은 고딕" w:hAnsi="Times New Roman" w:cs="Times New Roman"/>
        </w:rPr>
        <w:t xml:space="preserve"> </w:t>
      </w:r>
      <w:r w:rsidR="00077BF5" w:rsidRPr="00E13850">
        <w:rPr>
          <w:rFonts w:ascii="Times New Roman" w:eastAsia="맑은 고딕" w:hAnsi="Times New Roman" w:cs="Times New Roman"/>
        </w:rPr>
        <w:t xml:space="preserve">a </w:t>
      </w:r>
      <w:r w:rsidRPr="00E13850">
        <w:rPr>
          <w:rFonts w:ascii="Times New Roman" w:eastAsia="맑은 고딕" w:hAnsi="Times New Roman" w:cs="Times New Roman"/>
        </w:rPr>
        <w:t>CD14</w:t>
      </w:r>
      <w:r w:rsidRPr="00E13850">
        <w:rPr>
          <w:rFonts w:ascii="Times New Roman" w:eastAsia="맑은 고딕" w:hAnsi="Times New Roman" w:cs="Times New Roman"/>
          <w:vertAlign w:val="superscript"/>
        </w:rPr>
        <w:t>+</w:t>
      </w:r>
      <w:r w:rsidRPr="00E13850">
        <w:rPr>
          <w:rFonts w:ascii="Times New Roman" w:eastAsia="맑은 고딕" w:hAnsi="Times New Roman" w:cs="Times New Roman"/>
        </w:rPr>
        <w:t xml:space="preserve"> magnetic activating cell sorting (MACs) system (Milenyi Biotec Inc.</w:t>
      </w:r>
      <w:r w:rsidR="00077BF5" w:rsidRPr="00E13850">
        <w:rPr>
          <w:rFonts w:ascii="Times New Roman" w:eastAsia="맑은 고딕" w:hAnsi="Times New Roman" w:cs="Times New Roman"/>
        </w:rPr>
        <w:t>,</w:t>
      </w:r>
      <w:r w:rsidRPr="00E13850">
        <w:rPr>
          <w:rFonts w:ascii="Times New Roman" w:eastAsia="맑은 고딕" w:hAnsi="Times New Roman" w:cs="Times New Roman"/>
        </w:rPr>
        <w:t xml:space="preserve"> Auburn, CA, USA)</w:t>
      </w:r>
      <w:r w:rsidR="0063255E" w:rsidRPr="00E13850">
        <w:rPr>
          <w:rFonts w:ascii="Times New Roman" w:eastAsia="맑은 고딕" w:hAnsi="Times New Roman" w:cs="Times New Roman"/>
        </w:rPr>
        <w:t>,</w:t>
      </w:r>
      <w:r w:rsidRPr="00E13850">
        <w:rPr>
          <w:rFonts w:ascii="Times New Roman" w:eastAsia="맑은 고딕" w:hAnsi="Times New Roman" w:cs="Times New Roman"/>
        </w:rPr>
        <w:t xml:space="preserve"> a</w:t>
      </w:r>
      <w:r w:rsidR="00077BF5" w:rsidRPr="00E13850">
        <w:rPr>
          <w:rFonts w:ascii="Times New Roman" w:eastAsia="맑은 고딕" w:hAnsi="Times New Roman" w:cs="Times New Roman"/>
        </w:rPr>
        <w:t>fter which</w:t>
      </w:r>
      <w:r w:rsidRPr="00E13850">
        <w:rPr>
          <w:rFonts w:ascii="Times New Roman" w:eastAsia="맑은 고딕" w:hAnsi="Times New Roman" w:cs="Times New Roman"/>
        </w:rPr>
        <w:t xml:space="preserve"> 2</w:t>
      </w:r>
      <w:r w:rsidR="00077BF5" w:rsidRPr="00E13850">
        <w:rPr>
          <w:rFonts w:ascii="Times New Roman" w:eastAsia="맑은 고딕" w:hAnsi="Times New Roman" w:cs="Times New Roman"/>
        </w:rPr>
        <w:t xml:space="preserve"> × </w:t>
      </w:r>
      <w:r w:rsidRPr="00E13850">
        <w:rPr>
          <w:rFonts w:ascii="Times New Roman" w:eastAsia="맑은 고딕" w:hAnsi="Times New Roman" w:cs="Times New Roman"/>
        </w:rPr>
        <w:t>10</w:t>
      </w:r>
      <w:r w:rsidRPr="00E13850">
        <w:rPr>
          <w:rFonts w:ascii="Times New Roman" w:eastAsia="맑은 고딕" w:hAnsi="Times New Roman" w:cs="Times New Roman"/>
          <w:vertAlign w:val="superscript"/>
        </w:rPr>
        <w:t>5</w:t>
      </w:r>
      <w:r w:rsidRPr="00E13850">
        <w:rPr>
          <w:rFonts w:ascii="Times New Roman" w:eastAsia="맑은 고딕" w:hAnsi="Times New Roman" w:cs="Times New Roman"/>
        </w:rPr>
        <w:t xml:space="preserve"> cells/well were incubated </w:t>
      </w:r>
      <w:r w:rsidR="00077BF5" w:rsidRPr="00E13850">
        <w:rPr>
          <w:rFonts w:ascii="Times New Roman" w:eastAsia="맑은 고딕" w:hAnsi="Times New Roman" w:cs="Times New Roman"/>
        </w:rPr>
        <w:t>in</w:t>
      </w:r>
      <w:r w:rsidRPr="00E13850">
        <w:rPr>
          <w:rFonts w:ascii="Times New Roman" w:eastAsia="맑은 고딕" w:hAnsi="Times New Roman" w:cs="Times New Roman"/>
        </w:rPr>
        <w:t xml:space="preserve"> 6</w:t>
      </w:r>
      <w:r w:rsidR="004508AB" w:rsidRPr="00E13850">
        <w:rPr>
          <w:rFonts w:ascii="Times New Roman" w:eastAsia="맑은 고딕" w:hAnsi="Times New Roman" w:cs="Times New Roman"/>
        </w:rPr>
        <w:t>-</w:t>
      </w:r>
      <w:r w:rsidRPr="00E13850">
        <w:rPr>
          <w:rFonts w:ascii="Times New Roman" w:eastAsia="맑은 고딕" w:hAnsi="Times New Roman" w:cs="Times New Roman"/>
        </w:rPr>
        <w:t>well plates (BD Falcon, San Jose, CA, USA) in RPMI</w:t>
      </w:r>
      <w:r w:rsidR="00077BF5" w:rsidRPr="00E13850">
        <w:rPr>
          <w:rFonts w:ascii="Times New Roman" w:eastAsia="맑은 고딕" w:hAnsi="Times New Roman" w:cs="Times New Roman"/>
        </w:rPr>
        <w:t>-</w:t>
      </w:r>
      <w:r w:rsidRPr="00E13850">
        <w:rPr>
          <w:rFonts w:ascii="Times New Roman" w:eastAsia="맑은 고딕" w:hAnsi="Times New Roman" w:cs="Times New Roman"/>
        </w:rPr>
        <w:t>1640 medium (Gibco-BRL; Grand Island, NY, USA) supplemented with 10% fetal bovine serum (Hyclone; Logan UT, USA), 1% penicillin streptomycin, 50</w:t>
      </w:r>
      <w:r w:rsidR="004508AB" w:rsidRPr="00E13850">
        <w:rPr>
          <w:rFonts w:ascii="Times New Roman" w:eastAsia="맑은 고딕" w:hAnsi="Times New Roman" w:cs="Times New Roman"/>
        </w:rPr>
        <w:t xml:space="preserve"> </w:t>
      </w:r>
      <w:r w:rsidRPr="00E13850">
        <w:rPr>
          <w:rFonts w:ascii="Times New Roman" w:eastAsia="맑은 고딕" w:hAnsi="Times New Roman" w:cs="Times New Roman"/>
        </w:rPr>
        <w:t>ng/m</w:t>
      </w:r>
      <w:r w:rsidR="004508AB" w:rsidRPr="00E13850">
        <w:rPr>
          <w:rFonts w:ascii="Times New Roman" w:eastAsia="맑은 고딕" w:hAnsi="Times New Roman" w:cs="Times New Roman"/>
        </w:rPr>
        <w:t>L</w:t>
      </w:r>
      <w:r w:rsidRPr="00E13850">
        <w:rPr>
          <w:rFonts w:ascii="Times New Roman" w:eastAsia="맑은 고딕" w:hAnsi="Times New Roman" w:cs="Times New Roman"/>
        </w:rPr>
        <w:t xml:space="preserve"> recombinant human granulocyte macrophage colony-stimulating factor (LG Biochemical</w:t>
      </w:r>
      <w:r w:rsidR="004508AB" w:rsidRPr="00E13850">
        <w:rPr>
          <w:rFonts w:ascii="Times New Roman" w:eastAsia="맑은 고딕" w:hAnsi="Times New Roman" w:cs="Times New Roman"/>
        </w:rPr>
        <w:t>s</w:t>
      </w:r>
      <w:r w:rsidRPr="00E13850">
        <w:rPr>
          <w:rFonts w:ascii="Times New Roman" w:eastAsia="맑은 고딕" w:hAnsi="Times New Roman" w:cs="Times New Roman"/>
        </w:rPr>
        <w:t>, Daejon, South Korea), and 20</w:t>
      </w:r>
      <w:r w:rsidR="004508AB" w:rsidRPr="00E13850">
        <w:rPr>
          <w:rFonts w:ascii="Times New Roman" w:eastAsia="맑은 고딕" w:hAnsi="Times New Roman" w:cs="Times New Roman"/>
        </w:rPr>
        <w:t xml:space="preserve"> </w:t>
      </w:r>
      <w:r w:rsidRPr="00E13850">
        <w:rPr>
          <w:rFonts w:ascii="Times New Roman" w:eastAsia="맑은 고딕" w:hAnsi="Times New Roman" w:cs="Times New Roman"/>
        </w:rPr>
        <w:t>ng/m</w:t>
      </w:r>
      <w:r w:rsidR="004508AB" w:rsidRPr="00E13850">
        <w:rPr>
          <w:rFonts w:ascii="Times New Roman" w:eastAsia="맑은 고딕" w:hAnsi="Times New Roman" w:cs="Times New Roman"/>
        </w:rPr>
        <w:t>L</w:t>
      </w:r>
      <w:r w:rsidRPr="00E13850">
        <w:rPr>
          <w:rFonts w:ascii="Times New Roman" w:eastAsia="맑은 고딕" w:hAnsi="Times New Roman" w:cs="Times New Roman"/>
        </w:rPr>
        <w:t xml:space="preserve"> recombinant human IL-4 (R&amp;D Systems; Minneapolis, MN, USA). Culture medium was changed every </w:t>
      </w:r>
      <w:r w:rsidR="005963FE" w:rsidRPr="00E13850">
        <w:rPr>
          <w:rFonts w:ascii="Times New Roman" w:eastAsia="맑은 고딕" w:hAnsi="Times New Roman" w:cs="Times New Roman"/>
        </w:rPr>
        <w:t>two</w:t>
      </w:r>
      <w:r w:rsidRPr="00E13850">
        <w:rPr>
          <w:rFonts w:ascii="Times New Roman" w:eastAsia="맑은 고딕" w:hAnsi="Times New Roman" w:cs="Times New Roman"/>
        </w:rPr>
        <w:t xml:space="preserve"> days and </w:t>
      </w:r>
      <w:r w:rsidR="004508AB" w:rsidRPr="00E13850">
        <w:rPr>
          <w:rFonts w:ascii="Times New Roman" w:eastAsia="맑은 고딕" w:hAnsi="Times New Roman" w:cs="Times New Roman"/>
        </w:rPr>
        <w:t xml:space="preserve">the </w:t>
      </w:r>
      <w:r w:rsidRPr="00E13850">
        <w:rPr>
          <w:rFonts w:ascii="Times New Roman" w:eastAsia="맑은 고딕" w:hAnsi="Times New Roman" w:cs="Times New Roman"/>
        </w:rPr>
        <w:t xml:space="preserve">cells were differentiated for </w:t>
      </w:r>
      <w:r w:rsidR="005963FE" w:rsidRPr="00E13850">
        <w:rPr>
          <w:rFonts w:ascii="Times New Roman" w:eastAsia="맑은 고딕" w:hAnsi="Times New Roman" w:cs="Times New Roman"/>
        </w:rPr>
        <w:t>six</w:t>
      </w:r>
      <w:r w:rsidRPr="00E13850">
        <w:rPr>
          <w:rFonts w:ascii="Times New Roman" w:eastAsia="맑은 고딕" w:hAnsi="Times New Roman" w:cs="Times New Roman"/>
        </w:rPr>
        <w:t xml:space="preserve"> days.</w:t>
      </w:r>
    </w:p>
    <w:p w:rsidR="00E13850" w:rsidRPr="00E13850" w:rsidRDefault="00E13850" w:rsidP="00956B47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</w:p>
    <w:p w:rsidR="00956B47" w:rsidRPr="001F21E2" w:rsidRDefault="00956B47" w:rsidP="00956B47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1F21E2">
        <w:rPr>
          <w:rFonts w:ascii="Times New Roman" w:eastAsia="맑은 고딕" w:hAnsi="Times New Roman" w:cs="Times New Roman"/>
          <w:b/>
        </w:rPr>
        <w:t xml:space="preserve"> Purification of recombinant RPS3 protein </w:t>
      </w:r>
    </w:p>
    <w:p w:rsidR="00E13850" w:rsidRPr="00E13850" w:rsidRDefault="00604FBD" w:rsidP="00E13850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  <w:r w:rsidRPr="00E13850">
        <w:rPr>
          <w:rFonts w:ascii="Times New Roman" w:eastAsia="맑은 고딕" w:hAnsi="Times New Roman" w:cs="Times New Roman"/>
        </w:rPr>
        <w:t xml:space="preserve">The pET28b-RPS3 plasmid was transformed into </w:t>
      </w:r>
      <w:r w:rsidRPr="00E13850">
        <w:rPr>
          <w:rFonts w:ascii="Times New Roman" w:eastAsia="맑은 고딕" w:hAnsi="Times New Roman" w:cs="Times New Roman"/>
          <w:i/>
        </w:rPr>
        <w:t>Escherichia coli</w:t>
      </w:r>
      <w:r w:rsidRPr="00E13850">
        <w:rPr>
          <w:rFonts w:ascii="Times New Roman" w:eastAsia="맑은 고딕" w:hAnsi="Times New Roman" w:cs="Times New Roman"/>
        </w:rPr>
        <w:t xml:space="preserve"> Rosetta competent cells (Novagen</w:t>
      </w:r>
      <w:r w:rsidR="001F21E2" w:rsidRPr="00E13850">
        <w:rPr>
          <w:rFonts w:ascii="Times New Roman" w:eastAsia="맑은 고딕" w:hAnsi="Times New Roman" w:cs="Times New Roman"/>
        </w:rPr>
        <w:t>, MA, USA</w:t>
      </w:r>
      <w:r w:rsidRPr="00E13850">
        <w:rPr>
          <w:rFonts w:ascii="Times New Roman" w:eastAsia="맑은 고딕" w:hAnsi="Times New Roman" w:cs="Times New Roman"/>
        </w:rPr>
        <w:t xml:space="preserve">). </w:t>
      </w:r>
      <w:r w:rsidRPr="00E13850">
        <w:rPr>
          <w:rFonts w:ascii="Times New Roman" w:eastAsia="맑은 고딕" w:hAnsi="Times New Roman" w:cs="Times New Roman"/>
          <w:i/>
        </w:rPr>
        <w:t>E. coli</w:t>
      </w:r>
      <w:r w:rsidRPr="00E13850">
        <w:rPr>
          <w:rFonts w:ascii="Times New Roman" w:eastAsia="맑은 고딕" w:hAnsi="Times New Roman" w:cs="Times New Roman"/>
        </w:rPr>
        <w:t xml:space="preserve"> Rosetta bacterial cells expressing the RPS3 protein were incubated at 37°C for 5 h, after which 1 mM IPTG (isopropyl β-D-1-thiogalactopyranoside, BioBasic</w:t>
      </w:r>
      <w:r w:rsidR="001F21E2" w:rsidRPr="00E13850">
        <w:rPr>
          <w:rFonts w:ascii="Times New Roman" w:eastAsia="맑은 고딕" w:hAnsi="Times New Roman" w:cs="Times New Roman"/>
        </w:rPr>
        <w:t>, Markham ON, Canada</w:t>
      </w:r>
      <w:r w:rsidRPr="00E13850">
        <w:rPr>
          <w:rFonts w:ascii="Times New Roman" w:eastAsia="맑은 고딕" w:hAnsi="Times New Roman" w:cs="Times New Roman"/>
        </w:rPr>
        <w:t xml:space="preserve">) was added and the culture continued at 25°C for 12 h. The </w:t>
      </w:r>
      <w:r w:rsidRPr="00E13850">
        <w:rPr>
          <w:rFonts w:ascii="Times New Roman" w:eastAsia="맑은 고딕" w:hAnsi="Times New Roman" w:cs="Times New Roman"/>
          <w:i/>
        </w:rPr>
        <w:t>E. coli</w:t>
      </w:r>
      <w:r w:rsidRPr="00E13850">
        <w:rPr>
          <w:rFonts w:ascii="Times New Roman" w:eastAsia="맑은 고딕" w:hAnsi="Times New Roman" w:cs="Times New Roman"/>
        </w:rPr>
        <w:t xml:space="preserve"> were centrifuged at 6000 rpm for 10 min and the resulting pellet was lysed with SoluLyse pH 7.4 (Genlantis</w:t>
      </w:r>
      <w:r w:rsidR="00EE776E" w:rsidRPr="00E13850">
        <w:rPr>
          <w:rFonts w:ascii="Times New Roman" w:eastAsia="맑은 고딕" w:hAnsi="Times New Roman" w:cs="Times New Roman"/>
        </w:rPr>
        <w:t>, CA, USA</w:t>
      </w:r>
      <w:r w:rsidRPr="00E13850">
        <w:rPr>
          <w:rFonts w:ascii="Times New Roman" w:eastAsia="맑은 고딕" w:hAnsi="Times New Roman" w:cs="Times New Roman"/>
        </w:rPr>
        <w:t>), 5U/mL deoxynuclease Ⅰ (BioBasic</w:t>
      </w:r>
      <w:r w:rsidR="00EE776E" w:rsidRPr="00E13850">
        <w:rPr>
          <w:rFonts w:ascii="Times New Roman" w:eastAsia="맑은 고딕" w:hAnsi="Times New Roman" w:cs="Times New Roman"/>
        </w:rPr>
        <w:t>, Markham ON, Canada</w:t>
      </w:r>
      <w:r w:rsidRPr="00E13850">
        <w:rPr>
          <w:rFonts w:ascii="Times New Roman" w:eastAsia="맑은 고딕" w:hAnsi="Times New Roman" w:cs="Times New Roman"/>
        </w:rPr>
        <w:t>), 50 μg/mL lysozyme (BioBasic</w:t>
      </w:r>
      <w:r w:rsidR="00EE776E" w:rsidRPr="00E13850">
        <w:rPr>
          <w:rFonts w:ascii="Times New Roman" w:eastAsia="맑은 고딕" w:hAnsi="Times New Roman" w:cs="Times New Roman"/>
        </w:rPr>
        <w:t>, Markham ON, Canada</w:t>
      </w:r>
      <w:r w:rsidRPr="00E13850">
        <w:rPr>
          <w:rFonts w:ascii="Times New Roman" w:eastAsia="맑은 고딕" w:hAnsi="Times New Roman" w:cs="Times New Roman"/>
        </w:rPr>
        <w:t>), and 5 mM DTT (BioBasic</w:t>
      </w:r>
      <w:r w:rsidR="00EE776E" w:rsidRPr="00E13850">
        <w:rPr>
          <w:rFonts w:ascii="Times New Roman" w:eastAsia="맑은 고딕" w:hAnsi="Times New Roman" w:cs="Times New Roman"/>
        </w:rPr>
        <w:t>, Markham ON, Canada</w:t>
      </w:r>
      <w:r w:rsidRPr="00E13850">
        <w:rPr>
          <w:rFonts w:ascii="Times New Roman" w:eastAsia="맑은 고딕" w:hAnsi="Times New Roman" w:cs="Times New Roman"/>
        </w:rPr>
        <w:t xml:space="preserve">) at room temperature for 2 h. The lysed </w:t>
      </w:r>
      <w:r w:rsidRPr="00E13850">
        <w:rPr>
          <w:rFonts w:ascii="Times New Roman" w:eastAsia="맑은 고딕" w:hAnsi="Times New Roman" w:cs="Times New Roman"/>
          <w:i/>
        </w:rPr>
        <w:t>E. coli</w:t>
      </w:r>
      <w:r w:rsidRPr="00E13850">
        <w:rPr>
          <w:rFonts w:ascii="Times New Roman" w:eastAsia="맑은 고딕" w:hAnsi="Times New Roman" w:cs="Times New Roman"/>
        </w:rPr>
        <w:t xml:space="preserve"> cells were centrifuged at 12000 rpm for 15 min, the cell pellets collected and lysed on ice for 1 h in 6 M urea buffer, and the lysate centrifuged at 13000 rpm for 15 min. The supernatant was then filtered using a 0.45-μm filter and incubated with Ni-NTA agarose beads (Qiagen</w:t>
      </w:r>
      <w:r w:rsidR="00EE776E" w:rsidRPr="00E13850">
        <w:rPr>
          <w:rFonts w:ascii="Times New Roman" w:eastAsia="맑은 고딕" w:hAnsi="Times New Roman" w:cs="Times New Roman"/>
        </w:rPr>
        <w:t>, Hilden, Germany</w:t>
      </w:r>
      <w:r w:rsidRPr="00E13850">
        <w:rPr>
          <w:rFonts w:ascii="Times New Roman" w:eastAsia="맑은 고딕" w:hAnsi="Times New Roman" w:cs="Times New Roman"/>
        </w:rPr>
        <w:t>) at 4°C</w:t>
      </w:r>
      <w:r w:rsidRPr="00E13850">
        <w:rPr>
          <w:rFonts w:ascii="Times New Roman" w:eastAsia="Segoe UI Symbol" w:hAnsi="Times New Roman" w:cs="Times New Roman"/>
        </w:rPr>
        <w:t xml:space="preserve"> </w:t>
      </w:r>
      <w:r w:rsidRPr="00E13850">
        <w:rPr>
          <w:rFonts w:ascii="Times New Roman" w:eastAsia="맑은 고딕" w:hAnsi="Times New Roman" w:cs="Times New Roman"/>
        </w:rPr>
        <w:t>overnight. Following this, RPS3 was eluted using PBS buffer containing imidazole and 6 M urea. The purified protein was then dialyzed to remove any excess imidazole and urea. Contaminating endotoxin was then removed using Triton X-114 Surfact-Amps solution (Thermo Scientific</w:t>
      </w:r>
      <w:r w:rsidR="006654BA" w:rsidRPr="00E13850">
        <w:rPr>
          <w:rFonts w:ascii="Times New Roman" w:eastAsia="맑은 고딕" w:hAnsi="Times New Roman" w:cs="Times New Roman"/>
        </w:rPr>
        <w:t>, Massachusetts, USA</w:t>
      </w:r>
      <w:r w:rsidRPr="00E13850">
        <w:rPr>
          <w:rFonts w:ascii="Times New Roman" w:eastAsia="맑은 고딕" w:hAnsi="Times New Roman" w:cs="Times New Roman"/>
        </w:rPr>
        <w:t>) until the amount of endotoxin was less than 0.1 EU/mg, as assessed using an LAL assay kit (Lonza</w:t>
      </w:r>
      <w:r w:rsidR="006654BA" w:rsidRPr="00E13850">
        <w:rPr>
          <w:rFonts w:ascii="Times New Roman" w:eastAsia="맑은 고딕" w:hAnsi="Times New Roman" w:cs="Times New Roman"/>
        </w:rPr>
        <w:t>, Basel, Swiss</w:t>
      </w:r>
      <w:r w:rsidRPr="00E13850">
        <w:rPr>
          <w:rFonts w:ascii="Times New Roman" w:eastAsia="맑은 고딕" w:hAnsi="Times New Roman" w:cs="Times New Roman"/>
        </w:rPr>
        <w:t>). Successful purification of the RPS3 protein was confirmed by staining of Coomassie Brilliant Blue SDS-PAGE gels and western blot analysis with an anti-RPS3 antibody (Novus</w:t>
      </w:r>
      <w:r w:rsidR="006654BA" w:rsidRPr="00E13850">
        <w:rPr>
          <w:rFonts w:ascii="Times New Roman" w:eastAsia="맑은 고딕" w:hAnsi="Times New Roman" w:cs="Times New Roman"/>
        </w:rPr>
        <w:t>, Colorado, USA</w:t>
      </w:r>
      <w:r w:rsidRPr="00E13850">
        <w:rPr>
          <w:rFonts w:ascii="Times New Roman" w:eastAsia="맑은 고딕" w:hAnsi="Times New Roman" w:cs="Times New Roman"/>
        </w:rPr>
        <w:t xml:space="preserve">) and an anti-His antibody </w:t>
      </w:r>
      <w:r w:rsidRPr="00E13850">
        <w:rPr>
          <w:rFonts w:ascii="Times New Roman" w:eastAsia="맑은 고딕" w:hAnsi="Times New Roman" w:cs="Times New Roman"/>
        </w:rPr>
        <w:lastRenderedPageBreak/>
        <w:t>(MBL</w:t>
      </w:r>
      <w:r w:rsidR="006654BA" w:rsidRPr="00E13850">
        <w:rPr>
          <w:rFonts w:ascii="Times New Roman" w:eastAsia="맑은 고딕" w:hAnsi="Times New Roman" w:cs="Times New Roman"/>
        </w:rPr>
        <w:t>, MA, USA</w:t>
      </w:r>
      <w:r w:rsidRPr="00E13850">
        <w:rPr>
          <w:rFonts w:ascii="Times New Roman" w:eastAsia="맑은 고딕" w:hAnsi="Times New Roman" w:cs="Times New Roman"/>
        </w:rPr>
        <w:t>).</w:t>
      </w:r>
      <w:r w:rsidRPr="00E13850">
        <w:rPr>
          <w:rFonts w:ascii="Times New Roman" w:eastAsia="맑은 고딕" w:hAnsi="Times New Roman" w:cs="Times New Roman"/>
        </w:rPr>
        <w:br/>
        <w:t xml:space="preserve">    The purification of GFP was performed by transforming the pET28a-GFP plasmid into </w:t>
      </w:r>
      <w:r w:rsidRPr="00E13850">
        <w:rPr>
          <w:rFonts w:ascii="Times New Roman" w:eastAsia="맑은 고딕" w:hAnsi="Times New Roman" w:cs="Times New Roman"/>
          <w:i/>
        </w:rPr>
        <w:t>E. coli</w:t>
      </w:r>
      <w:r w:rsidRPr="00E13850">
        <w:rPr>
          <w:rFonts w:ascii="Times New Roman" w:eastAsia="맑은 고딕" w:hAnsi="Times New Roman" w:cs="Times New Roman"/>
        </w:rPr>
        <w:t xml:space="preserve"> BL21(DE3) competent cells (NEB</w:t>
      </w:r>
      <w:r w:rsidR="006654BA" w:rsidRPr="00E13850">
        <w:rPr>
          <w:rFonts w:ascii="Times New Roman" w:eastAsia="맑은 고딕" w:hAnsi="Times New Roman" w:cs="Times New Roman"/>
        </w:rPr>
        <w:t>, MA, USA</w:t>
      </w:r>
      <w:r w:rsidRPr="00E13850">
        <w:rPr>
          <w:rFonts w:ascii="Times New Roman" w:eastAsia="맑은 고딕" w:hAnsi="Times New Roman" w:cs="Times New Roman"/>
        </w:rPr>
        <w:t xml:space="preserve">). </w:t>
      </w:r>
      <w:r w:rsidRPr="00E13850">
        <w:rPr>
          <w:rFonts w:ascii="Times New Roman" w:eastAsia="맑은 고딕" w:hAnsi="Times New Roman" w:cs="Times New Roman"/>
          <w:i/>
        </w:rPr>
        <w:t>E. coli</w:t>
      </w:r>
      <w:r w:rsidRPr="00E13850">
        <w:rPr>
          <w:rFonts w:ascii="Times New Roman" w:eastAsia="맑은 고딕" w:hAnsi="Times New Roman" w:cs="Times New Roman"/>
        </w:rPr>
        <w:t xml:space="preserve"> BL21(DE3). GFP expression was induced at 37°C by the addition of 1mM IPTG and culturing for 5 h. The subsequent purification and analytical steps were performed using the same conditions used for the</w:t>
      </w:r>
      <w:r w:rsidR="001F21E2" w:rsidRPr="00E13850">
        <w:rPr>
          <w:rFonts w:ascii="Times New Roman" w:eastAsia="맑은 고딕" w:hAnsi="Times New Roman" w:cs="Times New Roman"/>
        </w:rPr>
        <w:t xml:space="preserve"> RPS3 protein.</w:t>
      </w:r>
      <w:r w:rsidR="0030063A">
        <w:rPr>
          <w:rFonts w:ascii="Times New Roman" w:eastAsia="맑은 고딕" w:hAnsi="Times New Roman" w:cs="Times New Roman"/>
        </w:rPr>
        <w:t xml:space="preserve"> </w:t>
      </w:r>
      <w:r w:rsidR="0030063A" w:rsidRPr="0030063A">
        <w:rPr>
          <w:rFonts w:ascii="Times New Roman" w:eastAsia="맑은 고딕" w:hAnsi="Times New Roman" w:cs="Times New Roman"/>
          <w:color w:val="FF0000"/>
        </w:rPr>
        <w:t>And the recombinant RPS3 from E.coli was</w:t>
      </w:r>
      <w:r w:rsidR="00C54120">
        <w:rPr>
          <w:rFonts w:ascii="Times New Roman" w:eastAsia="맑은 고딕" w:hAnsi="Times New Roman" w:cs="Times New Roman"/>
          <w:color w:val="FF0000"/>
        </w:rPr>
        <w:t xml:space="preserve"> purified at the same time and being stored at -70</w:t>
      </w:r>
      <w:r w:rsidR="00C54120" w:rsidRPr="00C54120">
        <w:rPr>
          <w:rFonts w:ascii="Times New Roman" w:eastAsia="맑은 고딕" w:hAnsi="Times New Roman" w:cs="Times New Roman"/>
          <w:color w:val="FF0000"/>
        </w:rPr>
        <w:t>°C</w:t>
      </w:r>
      <w:r w:rsidR="00C54120">
        <w:rPr>
          <w:rFonts w:ascii="Times New Roman" w:eastAsia="맑은 고딕" w:hAnsi="Times New Roman" w:cs="Times New Roman"/>
          <w:color w:val="FF0000"/>
        </w:rPr>
        <w:t xml:space="preserve"> which was</w:t>
      </w:r>
      <w:r w:rsidR="0030063A" w:rsidRPr="0030063A">
        <w:rPr>
          <w:rFonts w:ascii="Times New Roman" w:eastAsia="맑은 고딕" w:hAnsi="Times New Roman" w:cs="Times New Roman"/>
          <w:color w:val="FF0000"/>
        </w:rPr>
        <w:t xml:space="preserve"> used in all experiments.</w:t>
      </w:r>
      <w:r w:rsidR="00C54120">
        <w:rPr>
          <w:rFonts w:ascii="Times New Roman" w:eastAsia="맑은 고딕" w:hAnsi="Times New Roman" w:cs="Times New Roman"/>
          <w:color w:val="FF0000"/>
        </w:rPr>
        <w:t xml:space="preserve"> The recombinant RPS3 protein was confirmed without LPS contamination through LAL test.</w:t>
      </w:r>
    </w:p>
    <w:p w:rsidR="00956B47" w:rsidRDefault="00956B47" w:rsidP="00604FBD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</w:p>
    <w:p w:rsidR="00604FBD" w:rsidRPr="00E13850" w:rsidRDefault="00604FBD" w:rsidP="00604FBD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E13850">
        <w:rPr>
          <w:rFonts w:ascii="Times New Roman" w:eastAsia="맑은 고딕" w:hAnsi="Times New Roman" w:cs="Times New Roman"/>
          <w:b/>
        </w:rPr>
        <w:t>Western blotting</w:t>
      </w:r>
    </w:p>
    <w:p w:rsidR="00604FBD" w:rsidRDefault="00604FBD" w:rsidP="00604FBD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  <w:r w:rsidRPr="00E13850">
        <w:rPr>
          <w:rFonts w:ascii="Times New Roman" w:eastAsia="맑은 고딕" w:hAnsi="Times New Roman" w:cs="Times New Roman"/>
        </w:rPr>
        <w:t xml:space="preserve">Mouse BMDCs were treated with RPS3 (1 μg/mL) over a time course (0, 10, 20, 30, 40, 50, and 60 min) and the cells harvested. Cells were lysed using RIPA buffer (0.5% NP-40, 1 mM EDTA, 50 mM Tris-Cl pH 8.0, 120 mM NaCl, protease inhibitor cocktail, 100 mM PMSF, 0.5 M NaF) on ice for 1 h. </w:t>
      </w:r>
    </w:p>
    <w:p w:rsidR="001E34BB" w:rsidRDefault="001E34BB" w:rsidP="001E34BB">
      <w:pPr>
        <w:spacing w:after="160" w:line="480" w:lineRule="auto"/>
        <w:rPr>
          <w:rFonts w:ascii="Times New Roman" w:eastAsia="맑은 고딕" w:hAnsi="Times New Roman" w:cs="Times New Roman"/>
        </w:rPr>
      </w:pPr>
    </w:p>
    <w:p w:rsidR="001E34BB" w:rsidRPr="001E34BB" w:rsidRDefault="001E34BB" w:rsidP="001E34BB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1E34BB">
        <w:rPr>
          <w:rFonts w:ascii="Times New Roman" w:eastAsia="맑은 고딕" w:hAnsi="Times New Roman" w:cs="Times New Roman"/>
          <w:b/>
        </w:rPr>
        <w:t>Pull-down assay</w:t>
      </w:r>
    </w:p>
    <w:p w:rsidR="001E34BB" w:rsidRDefault="001E34BB" w:rsidP="001E34BB">
      <w:pPr>
        <w:spacing w:after="160" w:line="480" w:lineRule="auto"/>
        <w:rPr>
          <w:rFonts w:ascii="Times New Roman" w:eastAsia="맑은 고딕" w:hAnsi="Times New Roman" w:cs="Times New Roman"/>
        </w:rPr>
      </w:pPr>
      <w:r w:rsidRPr="001E34BB">
        <w:rPr>
          <w:rFonts w:ascii="Times New Roman" w:eastAsia="맑은 고딕" w:hAnsi="Times New Roman" w:cs="Times New Roman"/>
        </w:rPr>
        <w:t>For TLR4-treated cancer cells, 50 μL of Ni-NTA beads (Qiagen, Hilden, Germany), and 10 μg of hTLR4-His (Sino, New Jersey, USA), were added to 50 μg of cancer cell lysate. For non-TLR4-treated cancer cells, as a negative control, 50 μL of Ni-NTA</w:t>
      </w:r>
      <w:bookmarkStart w:id="0" w:name="_GoBack"/>
      <w:bookmarkEnd w:id="0"/>
      <w:r w:rsidRPr="001E34BB">
        <w:rPr>
          <w:rFonts w:ascii="Times New Roman" w:eastAsia="맑은 고딕" w:hAnsi="Times New Roman" w:cs="Times New Roman"/>
        </w:rPr>
        <w:t xml:space="preserve"> beads were mixed with 50 μg of cancer cell lysate. All binding experiments were performed in 1 × PBS buffer (pH 6.0). The resin was then washed five times and then boiled at 100°C in 1 × SDS loading buffer. After electrophoresis on 12% SDS-PAGE gels, the proteins were stained using a silver stain and the TLR4 binding protein were identified using a MALDI-TOF MS analysis system and the MASCOT search program (Korea Basic Science Institute, Daejeon, South Korea).</w:t>
      </w:r>
    </w:p>
    <w:p w:rsidR="001E34BB" w:rsidRPr="007F4343" w:rsidRDefault="001E34BB" w:rsidP="001E34BB">
      <w:pPr>
        <w:spacing w:after="160" w:line="480" w:lineRule="auto"/>
        <w:rPr>
          <w:rFonts w:ascii="Times New Roman" w:eastAsia="맑은 고딕" w:hAnsi="Times New Roman" w:cs="Times New Roman"/>
        </w:rPr>
      </w:pPr>
    </w:p>
    <w:p w:rsidR="001E34BB" w:rsidRPr="001E34BB" w:rsidRDefault="001E34BB" w:rsidP="001E34BB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1E34BB">
        <w:rPr>
          <w:rFonts w:ascii="Times New Roman" w:eastAsia="맑은 고딕" w:hAnsi="Times New Roman" w:cs="Times New Roman"/>
          <w:b/>
          <w:i/>
        </w:rPr>
        <w:t>In vitro</w:t>
      </w:r>
      <w:r w:rsidRPr="001E34BB">
        <w:rPr>
          <w:rFonts w:ascii="Times New Roman" w:eastAsia="맑은 고딕" w:hAnsi="Times New Roman" w:cs="Times New Roman"/>
          <w:b/>
        </w:rPr>
        <w:t xml:space="preserve"> endotoxin contamination test</w:t>
      </w:r>
    </w:p>
    <w:p w:rsidR="001E34BB" w:rsidRDefault="001E34BB" w:rsidP="001E34BB">
      <w:pPr>
        <w:spacing w:after="160" w:line="480" w:lineRule="auto"/>
        <w:ind w:firstLine="400"/>
        <w:rPr>
          <w:rFonts w:ascii="Times New Roman" w:eastAsia="맑은 고딕" w:hAnsi="Times New Roman" w:cs="Times New Roman"/>
        </w:rPr>
      </w:pPr>
      <w:r w:rsidRPr="001E34BB">
        <w:rPr>
          <w:rFonts w:ascii="Times New Roman" w:eastAsia="맑은 고딕" w:hAnsi="Times New Roman" w:cs="Times New Roman"/>
        </w:rPr>
        <w:t>Recombinant RPS3 (1 μg) and LPS (100 ng) were incubated with proteinase K (100 μg/mL) (NEB, MA, USA) at 37°C</w:t>
      </w:r>
      <w:r w:rsidRPr="001E34BB">
        <w:rPr>
          <w:rFonts w:ascii="Times New Roman" w:eastAsia="Segoe UI Symbol" w:hAnsi="Times New Roman" w:cs="Times New Roman"/>
        </w:rPr>
        <w:t xml:space="preserve"> </w:t>
      </w:r>
      <w:r w:rsidRPr="001E34BB">
        <w:rPr>
          <w:rFonts w:ascii="Times New Roman" w:eastAsia="맑은 고딕" w:hAnsi="Times New Roman" w:cs="Times New Roman"/>
        </w:rPr>
        <w:t>for 16 h or with polymyxin B (10 μg/ml) (Sigma, Missouri, USA) at 4°C</w:t>
      </w:r>
      <w:r w:rsidRPr="001E34BB" w:rsidDel="00095261">
        <w:rPr>
          <w:rFonts w:ascii="Times New Roman" w:eastAsia="Segoe UI Symbol" w:hAnsi="Times New Roman" w:cs="Times New Roman"/>
        </w:rPr>
        <w:t xml:space="preserve"> </w:t>
      </w:r>
      <w:r w:rsidRPr="001E34BB">
        <w:rPr>
          <w:rFonts w:ascii="Times New Roman" w:eastAsia="맑은 고딕" w:hAnsi="Times New Roman" w:cs="Times New Roman"/>
        </w:rPr>
        <w:t>for 10 min. Proteinase K activity was inhibited by heating at 95°C</w:t>
      </w:r>
      <w:r w:rsidRPr="001E34BB">
        <w:rPr>
          <w:rFonts w:ascii="Times New Roman" w:eastAsia="Segoe UI Symbol" w:hAnsi="Times New Roman" w:cs="Times New Roman"/>
        </w:rPr>
        <w:t xml:space="preserve"> for </w:t>
      </w:r>
      <w:r w:rsidRPr="001E34BB">
        <w:rPr>
          <w:rFonts w:ascii="Times New Roman" w:eastAsia="맑은 고딕" w:hAnsi="Times New Roman" w:cs="Times New Roman"/>
        </w:rPr>
        <w:t xml:space="preserve">10 min. The pre-treated RPS3 and LPS were then used to treat </w:t>
      </w:r>
      <w:r w:rsidRPr="001E34BB">
        <w:rPr>
          <w:rFonts w:ascii="Times New Roman" w:eastAsia="맑은 고딕" w:hAnsi="Times New Roman" w:cs="Times New Roman"/>
        </w:rPr>
        <w:lastRenderedPageBreak/>
        <w:t>mouse dendritic cells. An analysis of DC maturation and activation was performed using flow cytometry and the cell surface markers CD40 and MHC-I, and using ELISA assays for the cytokines TNF-α and IL-6.</w:t>
      </w:r>
    </w:p>
    <w:p w:rsidR="00325A14" w:rsidRDefault="00325A14" w:rsidP="00325A14">
      <w:pPr>
        <w:spacing w:after="160" w:line="480" w:lineRule="auto"/>
        <w:rPr>
          <w:rFonts w:ascii="Times New Roman" w:eastAsia="맑은 고딕" w:hAnsi="Times New Roman" w:cs="Times New Roman"/>
          <w:b/>
        </w:rPr>
      </w:pPr>
      <w:r w:rsidRPr="00D94DFC">
        <w:rPr>
          <w:rFonts w:ascii="Times New Roman" w:eastAsia="맑은 고딕" w:hAnsi="Times New Roman" w:cs="Times New Roman"/>
          <w:b/>
          <w:i/>
        </w:rPr>
        <w:t>In vivo</w:t>
      </w:r>
      <w:r w:rsidRPr="00D94DFC">
        <w:rPr>
          <w:rFonts w:ascii="Times New Roman" w:eastAsia="맑은 고딕" w:hAnsi="Times New Roman" w:cs="Times New Roman"/>
          <w:b/>
        </w:rPr>
        <w:t xml:space="preserve"> experiment</w:t>
      </w:r>
      <w:r>
        <w:rPr>
          <w:rFonts w:ascii="Times New Roman" w:eastAsia="맑은 고딕" w:hAnsi="Times New Roman" w:cs="Times New Roman"/>
          <w:b/>
        </w:rPr>
        <w:t>s</w:t>
      </w:r>
    </w:p>
    <w:p w:rsidR="00325A14" w:rsidRDefault="00325A14" w:rsidP="00325A14">
      <w:pPr>
        <w:spacing w:after="160" w:line="480" w:lineRule="auto"/>
        <w:ind w:firstLineChars="150" w:firstLine="300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  <w:b/>
        </w:rPr>
        <w:t xml:space="preserve"> </w:t>
      </w:r>
      <w:r>
        <w:rPr>
          <w:rFonts w:ascii="Times New Roman" w:eastAsia="맑은 고딕" w:hAnsi="Times New Roman" w:cs="Times New Roman"/>
        </w:rPr>
        <w:t xml:space="preserve">For the </w:t>
      </w:r>
      <w:r w:rsidRPr="007F4343">
        <w:rPr>
          <w:rFonts w:ascii="Times New Roman" w:eastAsia="맑은 고딕" w:hAnsi="Times New Roman" w:cs="Times New Roman"/>
        </w:rPr>
        <w:t>T cell or NK cell depletion experiment</w:t>
      </w:r>
      <w:r>
        <w:rPr>
          <w:rFonts w:ascii="Times New Roman" w:eastAsia="맑은 고딕" w:hAnsi="Times New Roman" w:cs="Times New Roman"/>
        </w:rPr>
        <w:t>s</w:t>
      </w:r>
      <w:r w:rsidRPr="007F4343">
        <w:rPr>
          <w:rFonts w:ascii="Times New Roman" w:eastAsia="맑은 고딕" w:hAnsi="Times New Roman" w:cs="Times New Roman"/>
        </w:rPr>
        <w:t xml:space="preserve">, </w:t>
      </w:r>
      <w:r>
        <w:rPr>
          <w:rFonts w:ascii="Times New Roman" w:eastAsia="맑은 고딕" w:hAnsi="Times New Roman" w:cs="Times New Roman"/>
        </w:rPr>
        <w:t>anti-</w:t>
      </w:r>
      <w:r w:rsidRPr="007F4343">
        <w:rPr>
          <w:rFonts w:ascii="Times New Roman" w:eastAsia="맑은 고딕" w:hAnsi="Times New Roman" w:cs="Times New Roman"/>
        </w:rPr>
        <w:t xml:space="preserve">CD4 (MAb GK1.5), </w:t>
      </w:r>
      <w:r>
        <w:rPr>
          <w:rFonts w:ascii="Times New Roman" w:eastAsia="맑은 고딕" w:hAnsi="Times New Roman" w:cs="Times New Roman"/>
        </w:rPr>
        <w:t>anti-</w:t>
      </w:r>
      <w:r w:rsidRPr="007F4343">
        <w:rPr>
          <w:rFonts w:ascii="Times New Roman" w:eastAsia="맑은 고딕" w:hAnsi="Times New Roman" w:cs="Times New Roman"/>
        </w:rPr>
        <w:t>CD8 (MAb 2.43)</w:t>
      </w:r>
      <w:r>
        <w:rPr>
          <w:rFonts w:ascii="Times New Roman" w:eastAsia="맑은 고딕" w:hAnsi="Times New Roman" w:cs="Times New Roman"/>
        </w:rPr>
        <w:t>,</w:t>
      </w:r>
      <w:r w:rsidRPr="007F4343">
        <w:rPr>
          <w:rFonts w:ascii="Times New Roman" w:eastAsia="맑은 고딕" w:hAnsi="Times New Roman" w:cs="Times New Roman"/>
        </w:rPr>
        <w:t xml:space="preserve"> or </w:t>
      </w:r>
      <w:r>
        <w:rPr>
          <w:rFonts w:ascii="Times New Roman" w:eastAsia="맑은 고딕" w:hAnsi="Times New Roman" w:cs="Times New Roman"/>
        </w:rPr>
        <w:t>anti-</w:t>
      </w:r>
      <w:r w:rsidRPr="007F4343">
        <w:rPr>
          <w:rFonts w:ascii="Times New Roman" w:eastAsia="맑은 고딕" w:hAnsi="Times New Roman" w:cs="Times New Roman"/>
        </w:rPr>
        <w:t xml:space="preserve">NK1.1 (MAb PK136) depletion antibodies were injected into the peritoneum of mice every </w:t>
      </w:r>
      <w:r>
        <w:rPr>
          <w:rFonts w:ascii="Times New Roman" w:eastAsia="맑은 고딕" w:hAnsi="Times New Roman" w:cs="Times New Roman"/>
        </w:rPr>
        <w:t>two</w:t>
      </w:r>
      <w:r w:rsidRPr="007F4343">
        <w:rPr>
          <w:rFonts w:ascii="Times New Roman" w:eastAsia="맑은 고딕" w:hAnsi="Times New Roman" w:cs="Times New Roman"/>
        </w:rPr>
        <w:t xml:space="preserve"> days starting from </w:t>
      </w:r>
      <w:r>
        <w:rPr>
          <w:rFonts w:ascii="Times New Roman" w:eastAsia="맑은 고딕" w:hAnsi="Times New Roman" w:cs="Times New Roman"/>
        </w:rPr>
        <w:t>three</w:t>
      </w:r>
      <w:r w:rsidRPr="007F4343">
        <w:rPr>
          <w:rFonts w:ascii="Times New Roman" w:eastAsia="맑은 고딕" w:hAnsi="Times New Roman" w:cs="Times New Roman"/>
        </w:rPr>
        <w:t xml:space="preserve"> days before the injection of cancer cells. After tumor cell injection, </w:t>
      </w:r>
      <w:r>
        <w:rPr>
          <w:rFonts w:ascii="Times New Roman" w:eastAsia="맑은 고딕" w:hAnsi="Times New Roman" w:cs="Times New Roman"/>
        </w:rPr>
        <w:t xml:space="preserve">the </w:t>
      </w:r>
      <w:r w:rsidRPr="007F4343">
        <w:rPr>
          <w:rFonts w:ascii="Times New Roman" w:eastAsia="맑은 고딕" w:hAnsi="Times New Roman" w:cs="Times New Roman"/>
        </w:rPr>
        <w:t xml:space="preserve">mice were observed until </w:t>
      </w:r>
      <w:r>
        <w:rPr>
          <w:rFonts w:ascii="Times New Roman" w:eastAsia="맑은 고딕" w:hAnsi="Times New Roman" w:cs="Times New Roman"/>
        </w:rPr>
        <w:t xml:space="preserve">the </w:t>
      </w:r>
      <w:r w:rsidRPr="007F4343">
        <w:rPr>
          <w:rFonts w:ascii="Times New Roman" w:eastAsia="맑은 고딕" w:hAnsi="Times New Roman" w:cs="Times New Roman"/>
        </w:rPr>
        <w:t>tumor diameter was over 3</w:t>
      </w:r>
      <w:r>
        <w:rPr>
          <w:rFonts w:ascii="Times New Roman" w:eastAsia="맑은 고딕" w:hAnsi="Times New Roman" w:cs="Times New Roman"/>
        </w:rPr>
        <w:t xml:space="preserve"> </w:t>
      </w:r>
      <w:r w:rsidRPr="007F4343">
        <w:rPr>
          <w:rFonts w:ascii="Times New Roman" w:eastAsia="맑은 고딕" w:hAnsi="Times New Roman" w:cs="Times New Roman"/>
        </w:rPr>
        <w:t>mm.</w:t>
      </w:r>
    </w:p>
    <w:sectPr w:rsidR="00325A14" w:rsidSect="000F3F51">
      <w:footerReference w:type="default" r:id="rId7"/>
      <w:pgSz w:w="11906" w:h="16838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7D" w:rsidRDefault="00AA057D" w:rsidP="00F24D7D">
      <w:r>
        <w:separator/>
      </w:r>
    </w:p>
  </w:endnote>
  <w:endnote w:type="continuationSeparator" w:id="0">
    <w:p w:rsidR="00AA057D" w:rsidRDefault="00AA057D" w:rsidP="00F2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099136"/>
      <w:docPartObj>
        <w:docPartGallery w:val="Page Numbers (Bottom of Page)"/>
        <w:docPartUnique/>
      </w:docPartObj>
    </w:sdtPr>
    <w:sdtEndPr/>
    <w:sdtContent>
      <w:p w:rsidR="000F3F51" w:rsidRDefault="0072217A">
        <w:pPr>
          <w:pStyle w:val="a9"/>
          <w:jc w:val="center"/>
        </w:pPr>
        <w:r>
          <w:fldChar w:fldCharType="begin"/>
        </w:r>
        <w:r w:rsidR="000F3F51">
          <w:instrText>PAGE   \* MERGEFORMAT</w:instrText>
        </w:r>
        <w:r>
          <w:fldChar w:fldCharType="separate"/>
        </w:r>
        <w:r w:rsidR="00874964" w:rsidRPr="00874964">
          <w:rPr>
            <w:noProof/>
            <w:lang w:val="ko-KR"/>
          </w:rPr>
          <w:t>1</w:t>
        </w:r>
        <w:r>
          <w:fldChar w:fldCharType="end"/>
        </w:r>
      </w:p>
    </w:sdtContent>
  </w:sdt>
  <w:p w:rsidR="00752F8B" w:rsidRDefault="00752F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7D" w:rsidRDefault="00AA057D" w:rsidP="00F24D7D">
      <w:r>
        <w:separator/>
      </w:r>
    </w:p>
  </w:footnote>
  <w:footnote w:type="continuationSeparator" w:id="0">
    <w:p w:rsidR="00AA057D" w:rsidRDefault="00AA057D" w:rsidP="00F2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4DB"/>
    <w:multiLevelType w:val="multilevel"/>
    <w:tmpl w:val="03B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E62FF"/>
    <w:multiLevelType w:val="multilevel"/>
    <w:tmpl w:val="38CEC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97FEE"/>
    <w:multiLevelType w:val="multilevel"/>
    <w:tmpl w:val="1EA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E2538"/>
    <w:multiLevelType w:val="multilevel"/>
    <w:tmpl w:val="2A485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E3EE8"/>
    <w:multiLevelType w:val="multilevel"/>
    <w:tmpl w:val="26C24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A440A"/>
    <w:multiLevelType w:val="multilevel"/>
    <w:tmpl w:val="EBDC1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903D2"/>
    <w:multiLevelType w:val="multilevel"/>
    <w:tmpl w:val="76180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B47"/>
    <w:rsid w:val="000117D3"/>
    <w:rsid w:val="00022950"/>
    <w:rsid w:val="00025F46"/>
    <w:rsid w:val="000354D3"/>
    <w:rsid w:val="00077BF5"/>
    <w:rsid w:val="00095261"/>
    <w:rsid w:val="000A067B"/>
    <w:rsid w:val="000A2154"/>
    <w:rsid w:val="000B0744"/>
    <w:rsid w:val="000B63F9"/>
    <w:rsid w:val="000C7832"/>
    <w:rsid w:val="000F3F51"/>
    <w:rsid w:val="001062F0"/>
    <w:rsid w:val="00142D4B"/>
    <w:rsid w:val="00176251"/>
    <w:rsid w:val="00193D33"/>
    <w:rsid w:val="0019518C"/>
    <w:rsid w:val="001B0784"/>
    <w:rsid w:val="001C203B"/>
    <w:rsid w:val="001D7E54"/>
    <w:rsid w:val="001E34BB"/>
    <w:rsid w:val="001E55E1"/>
    <w:rsid w:val="001F21E2"/>
    <w:rsid w:val="00251C5B"/>
    <w:rsid w:val="00255879"/>
    <w:rsid w:val="00265E03"/>
    <w:rsid w:val="002951D8"/>
    <w:rsid w:val="002D435B"/>
    <w:rsid w:val="002E181E"/>
    <w:rsid w:val="0030063A"/>
    <w:rsid w:val="00325A14"/>
    <w:rsid w:val="00352C5D"/>
    <w:rsid w:val="003662F7"/>
    <w:rsid w:val="00375552"/>
    <w:rsid w:val="003A02CC"/>
    <w:rsid w:val="003C01D3"/>
    <w:rsid w:val="00405386"/>
    <w:rsid w:val="0041310E"/>
    <w:rsid w:val="00435171"/>
    <w:rsid w:val="004508AB"/>
    <w:rsid w:val="004900E7"/>
    <w:rsid w:val="00490ED1"/>
    <w:rsid w:val="004A7A40"/>
    <w:rsid w:val="004B7648"/>
    <w:rsid w:val="004D4CD7"/>
    <w:rsid w:val="004D61F2"/>
    <w:rsid w:val="00515CCE"/>
    <w:rsid w:val="00516ED9"/>
    <w:rsid w:val="00547A7C"/>
    <w:rsid w:val="00570ECE"/>
    <w:rsid w:val="00573FD3"/>
    <w:rsid w:val="005963FE"/>
    <w:rsid w:val="00604FBD"/>
    <w:rsid w:val="0063255E"/>
    <w:rsid w:val="006654BA"/>
    <w:rsid w:val="00667B9A"/>
    <w:rsid w:val="006C36A5"/>
    <w:rsid w:val="0072217A"/>
    <w:rsid w:val="00732072"/>
    <w:rsid w:val="00752F8B"/>
    <w:rsid w:val="00767CAA"/>
    <w:rsid w:val="0077076E"/>
    <w:rsid w:val="007804D1"/>
    <w:rsid w:val="007C4C72"/>
    <w:rsid w:val="007F496E"/>
    <w:rsid w:val="0080710A"/>
    <w:rsid w:val="008143B6"/>
    <w:rsid w:val="00833855"/>
    <w:rsid w:val="00843C97"/>
    <w:rsid w:val="00874964"/>
    <w:rsid w:val="0088219B"/>
    <w:rsid w:val="008A6BE7"/>
    <w:rsid w:val="008B7C6F"/>
    <w:rsid w:val="008C7A8C"/>
    <w:rsid w:val="008E5261"/>
    <w:rsid w:val="008F638F"/>
    <w:rsid w:val="00914937"/>
    <w:rsid w:val="009151F8"/>
    <w:rsid w:val="00941500"/>
    <w:rsid w:val="009474E8"/>
    <w:rsid w:val="00947C66"/>
    <w:rsid w:val="00956B47"/>
    <w:rsid w:val="00973B1D"/>
    <w:rsid w:val="00974AB2"/>
    <w:rsid w:val="009B24F6"/>
    <w:rsid w:val="009D7259"/>
    <w:rsid w:val="009E37E6"/>
    <w:rsid w:val="009F2142"/>
    <w:rsid w:val="009F399B"/>
    <w:rsid w:val="009F7780"/>
    <w:rsid w:val="00A068C7"/>
    <w:rsid w:val="00A229C8"/>
    <w:rsid w:val="00A35474"/>
    <w:rsid w:val="00A35C0E"/>
    <w:rsid w:val="00A7079D"/>
    <w:rsid w:val="00A82A63"/>
    <w:rsid w:val="00AA057D"/>
    <w:rsid w:val="00AA7D52"/>
    <w:rsid w:val="00AE0D83"/>
    <w:rsid w:val="00B22F88"/>
    <w:rsid w:val="00B26D7E"/>
    <w:rsid w:val="00B55BDC"/>
    <w:rsid w:val="00B56B9D"/>
    <w:rsid w:val="00B66353"/>
    <w:rsid w:val="00B912E4"/>
    <w:rsid w:val="00B93695"/>
    <w:rsid w:val="00BB7ADA"/>
    <w:rsid w:val="00BC490D"/>
    <w:rsid w:val="00BC6E34"/>
    <w:rsid w:val="00BD1DD5"/>
    <w:rsid w:val="00BD346E"/>
    <w:rsid w:val="00C043E4"/>
    <w:rsid w:val="00C04CC4"/>
    <w:rsid w:val="00C34C8A"/>
    <w:rsid w:val="00C37D61"/>
    <w:rsid w:val="00C51C8F"/>
    <w:rsid w:val="00C54120"/>
    <w:rsid w:val="00C72A3B"/>
    <w:rsid w:val="00CB62CE"/>
    <w:rsid w:val="00CE3982"/>
    <w:rsid w:val="00CE60AC"/>
    <w:rsid w:val="00D14D48"/>
    <w:rsid w:val="00D5664C"/>
    <w:rsid w:val="00D72A19"/>
    <w:rsid w:val="00D812AC"/>
    <w:rsid w:val="00D94DFC"/>
    <w:rsid w:val="00DC001A"/>
    <w:rsid w:val="00DC4F5E"/>
    <w:rsid w:val="00E03290"/>
    <w:rsid w:val="00E036BE"/>
    <w:rsid w:val="00E13850"/>
    <w:rsid w:val="00E238D2"/>
    <w:rsid w:val="00E44EC1"/>
    <w:rsid w:val="00E46164"/>
    <w:rsid w:val="00E505C0"/>
    <w:rsid w:val="00E97822"/>
    <w:rsid w:val="00EA78F9"/>
    <w:rsid w:val="00EB4821"/>
    <w:rsid w:val="00EC7543"/>
    <w:rsid w:val="00EE776E"/>
    <w:rsid w:val="00EE7EB0"/>
    <w:rsid w:val="00F202EB"/>
    <w:rsid w:val="00F247DB"/>
    <w:rsid w:val="00F24D7D"/>
    <w:rsid w:val="00F52DA9"/>
    <w:rsid w:val="00F8129F"/>
    <w:rsid w:val="00FB1CEC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4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516ED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C6F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B7C6F"/>
    <w:rPr>
      <w:rFonts w:ascii="Times New Roman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D5664C"/>
    <w:rPr>
      <w:sz w:val="18"/>
      <w:szCs w:val="18"/>
    </w:rPr>
  </w:style>
  <w:style w:type="paragraph" w:styleId="a5">
    <w:name w:val="annotation text"/>
    <w:aliases w:val="Char11"/>
    <w:basedOn w:val="a"/>
    <w:link w:val="Char0"/>
    <w:uiPriority w:val="99"/>
    <w:unhideWhenUsed/>
    <w:qFormat/>
    <w:rsid w:val="00D5664C"/>
    <w:rPr>
      <w:sz w:val="24"/>
      <w:szCs w:val="24"/>
    </w:rPr>
  </w:style>
  <w:style w:type="character" w:customStyle="1" w:styleId="Char0">
    <w:name w:val="메모 텍스트 Char"/>
    <w:aliases w:val="Char11 Char"/>
    <w:basedOn w:val="a0"/>
    <w:link w:val="a5"/>
    <w:uiPriority w:val="99"/>
    <w:qFormat/>
    <w:rsid w:val="00D5664C"/>
    <w:rPr>
      <w:sz w:val="24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5664C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6"/>
    <w:uiPriority w:val="99"/>
    <w:semiHidden/>
    <w:rsid w:val="00D5664C"/>
    <w:rPr>
      <w:b/>
      <w:bCs/>
      <w:sz w:val="24"/>
      <w:szCs w:val="20"/>
    </w:rPr>
  </w:style>
  <w:style w:type="character" w:customStyle="1" w:styleId="2Char">
    <w:name w:val="제목 2 Char"/>
    <w:basedOn w:val="a0"/>
    <w:link w:val="2"/>
    <w:uiPriority w:val="9"/>
    <w:rsid w:val="00516ED9"/>
    <w:rPr>
      <w:rFonts w:ascii="Times New Roman" w:hAnsi="Times New Roman" w:cs="Times New Roman"/>
      <w:b/>
      <w:bCs/>
      <w:kern w:val="0"/>
      <w:sz w:val="36"/>
      <w:szCs w:val="36"/>
      <w:lang w:eastAsia="en-US"/>
    </w:rPr>
  </w:style>
  <w:style w:type="paragraph" w:styleId="a7">
    <w:name w:val="Normal (Web)"/>
    <w:basedOn w:val="a"/>
    <w:uiPriority w:val="99"/>
    <w:semiHidden/>
    <w:unhideWhenUsed/>
    <w:rsid w:val="00516E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8">
    <w:name w:val="header"/>
    <w:basedOn w:val="a"/>
    <w:link w:val="Char2"/>
    <w:uiPriority w:val="99"/>
    <w:unhideWhenUsed/>
    <w:rsid w:val="00F24D7D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8"/>
    <w:uiPriority w:val="99"/>
    <w:rsid w:val="00F24D7D"/>
  </w:style>
  <w:style w:type="paragraph" w:styleId="a9">
    <w:name w:val="footer"/>
    <w:basedOn w:val="a"/>
    <w:link w:val="Char3"/>
    <w:uiPriority w:val="99"/>
    <w:unhideWhenUsed/>
    <w:rsid w:val="00F24D7D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9"/>
    <w:uiPriority w:val="99"/>
    <w:rsid w:val="00F24D7D"/>
  </w:style>
  <w:style w:type="paragraph" w:styleId="aa">
    <w:name w:val="List Paragraph"/>
    <w:basedOn w:val="a"/>
    <w:uiPriority w:val="34"/>
    <w:qFormat/>
    <w:rsid w:val="00F8129F"/>
    <w:pPr>
      <w:ind w:leftChars="400" w:left="800"/>
    </w:pPr>
  </w:style>
  <w:style w:type="character" w:styleId="ab">
    <w:name w:val="Hyperlink"/>
    <w:basedOn w:val="a0"/>
    <w:uiPriority w:val="99"/>
    <w:unhideWhenUsed/>
    <w:rsid w:val="001C203B"/>
    <w:rPr>
      <w:color w:val="0563C1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0F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2019-01-14T06:13:00Z</dcterms:created>
  <dcterms:modified xsi:type="dcterms:W3CDTF">2019-01-14T06:13:00Z</dcterms:modified>
</cp:coreProperties>
</file>