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03459" w14:textId="77777777" w:rsidR="00EE4D80" w:rsidRDefault="00926591"/>
    <w:p w14:paraId="61C4FD2B" w14:textId="77777777" w:rsidR="003F3FE4" w:rsidRDefault="003F3FE4"/>
    <w:p w14:paraId="5D31355C" w14:textId="2F0AAF1B" w:rsidR="003F3FE4" w:rsidRPr="003F3FE4" w:rsidRDefault="006869B8" w:rsidP="003F3FE4">
      <w:pPr>
        <w:jc w:val="center"/>
        <w:rPr>
          <w:rFonts w:eastAsia="Times New Roman" w:cs="Times New Roman"/>
          <w:b/>
          <w:sz w:val="28"/>
          <w:szCs w:val="28"/>
          <w:lang w:eastAsia="en-AU"/>
        </w:rPr>
      </w:pPr>
      <w:r>
        <w:rPr>
          <w:rFonts w:eastAsia="Times New Roman" w:cs="Times New Roman"/>
          <w:b/>
          <w:sz w:val="28"/>
          <w:szCs w:val="28"/>
          <w:lang w:eastAsia="en-AU"/>
        </w:rPr>
        <w:t>Additional</w:t>
      </w:r>
      <w:r w:rsidR="003F3FE4" w:rsidRPr="003F3FE4">
        <w:rPr>
          <w:rFonts w:eastAsia="Times New Roman" w:cs="Times New Roman"/>
          <w:b/>
          <w:sz w:val="28"/>
          <w:szCs w:val="28"/>
          <w:lang w:eastAsia="en-AU"/>
        </w:rPr>
        <w:t xml:space="preserve"> file</w:t>
      </w:r>
      <w:r w:rsidR="00926591">
        <w:rPr>
          <w:rFonts w:eastAsia="Times New Roman" w:cs="Times New Roman"/>
          <w:b/>
          <w:sz w:val="28"/>
          <w:szCs w:val="28"/>
          <w:lang w:eastAsia="en-AU"/>
        </w:rPr>
        <w:t xml:space="preserve"> 2</w:t>
      </w:r>
    </w:p>
    <w:p w14:paraId="43D8E2FD" w14:textId="77777777" w:rsidR="003F3FE4" w:rsidRPr="003F3FE4" w:rsidRDefault="003F3FE4" w:rsidP="003F3FE4">
      <w:pPr>
        <w:jc w:val="center"/>
        <w:rPr>
          <w:rFonts w:eastAsia="Times New Roman" w:cs="Times New Roman"/>
          <w:b/>
          <w:sz w:val="28"/>
          <w:szCs w:val="28"/>
          <w:lang w:eastAsia="en-AU"/>
        </w:rPr>
      </w:pPr>
    </w:p>
    <w:p w14:paraId="7288D235" w14:textId="77777777" w:rsidR="003F3FE4" w:rsidRPr="003F3FE4" w:rsidRDefault="003F3FE4" w:rsidP="003F3FE4">
      <w:pPr>
        <w:jc w:val="center"/>
        <w:rPr>
          <w:rFonts w:eastAsia="Times New Roman" w:cs="Times New Roman"/>
          <w:b/>
          <w:sz w:val="28"/>
          <w:szCs w:val="28"/>
          <w:lang w:eastAsia="en-AU"/>
        </w:rPr>
      </w:pPr>
    </w:p>
    <w:p w14:paraId="05F53458" w14:textId="77777777" w:rsidR="003F3FE4" w:rsidRPr="003F3FE4" w:rsidRDefault="003F3FE4" w:rsidP="003F3FE4">
      <w:pPr>
        <w:spacing w:line="480" w:lineRule="auto"/>
        <w:jc w:val="center"/>
        <w:rPr>
          <w:rFonts w:eastAsia="Times New Roman" w:cs="Times New Roman"/>
          <w:b/>
          <w:sz w:val="24"/>
          <w:szCs w:val="28"/>
          <w:lang w:eastAsia="en-AU"/>
        </w:rPr>
      </w:pPr>
    </w:p>
    <w:p w14:paraId="2AE5B577" w14:textId="77777777" w:rsidR="003F3FE4" w:rsidRPr="003F3FE4" w:rsidRDefault="003F3FE4" w:rsidP="003F3FE4">
      <w:pPr>
        <w:spacing w:line="480" w:lineRule="auto"/>
        <w:jc w:val="center"/>
        <w:rPr>
          <w:rFonts w:eastAsia="Times New Roman" w:cs="Times New Roman"/>
          <w:b/>
          <w:sz w:val="24"/>
          <w:szCs w:val="28"/>
          <w:lang w:eastAsia="en-AU"/>
        </w:rPr>
      </w:pPr>
    </w:p>
    <w:p w14:paraId="496F5120" w14:textId="77777777" w:rsidR="003F3FE4" w:rsidRPr="003F3FE4" w:rsidRDefault="003F3FE4" w:rsidP="003F3FE4">
      <w:pPr>
        <w:jc w:val="center"/>
        <w:rPr>
          <w:rFonts w:eastAsia="Times New Roman" w:cs="Times New Roman"/>
          <w:b/>
          <w:bCs/>
          <w:sz w:val="24"/>
          <w:szCs w:val="28"/>
          <w:lang w:eastAsia="en-AU"/>
        </w:rPr>
      </w:pPr>
      <w:r w:rsidRPr="003F3FE4">
        <w:rPr>
          <w:rFonts w:eastAsia="Times New Roman" w:cs="Times New Roman"/>
          <w:b/>
          <w:bCs/>
          <w:sz w:val="24"/>
          <w:szCs w:val="28"/>
          <w:lang w:eastAsia="en-AU"/>
        </w:rPr>
        <w:t>The projected burden of primary total knee and hip replacement for osteoarthritis in Australia to the year 2030</w:t>
      </w:r>
    </w:p>
    <w:p w14:paraId="4E88099F" w14:textId="77777777" w:rsidR="003F3FE4" w:rsidRPr="003F3FE4" w:rsidRDefault="003F3FE4" w:rsidP="003F3FE4">
      <w:pPr>
        <w:jc w:val="center"/>
        <w:rPr>
          <w:rFonts w:eastAsia="Times New Roman" w:cs="Times New Roman"/>
          <w:b/>
          <w:sz w:val="24"/>
          <w:szCs w:val="28"/>
          <w:lang w:eastAsia="en-AU"/>
        </w:rPr>
      </w:pPr>
    </w:p>
    <w:p w14:paraId="53E60029" w14:textId="77777777" w:rsidR="003F3FE4" w:rsidRPr="003F3FE4" w:rsidRDefault="003F3FE4" w:rsidP="003F3FE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</w:pPr>
    </w:p>
    <w:p w14:paraId="39A11836" w14:textId="77777777" w:rsidR="003F3FE4" w:rsidRDefault="006B5E3D" w:rsidP="006B5E3D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center"/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</w:pPr>
      <w:proofErr w:type="spellStart"/>
      <w:r w:rsidRP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Ilana</w:t>
      </w:r>
      <w:proofErr w:type="spellEnd"/>
      <w:r w:rsidRP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 N Ackerman</w:t>
      </w:r>
      <w:r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,</w:t>
      </w:r>
      <w:r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 xml:space="preserve"> </w:t>
      </w:r>
      <w:r w:rsidR="003F3FE4"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 xml:space="preserve">Megan A </w:t>
      </w:r>
      <w:proofErr w:type="spellStart"/>
      <w:r w:rsidR="003F3FE4"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>Bohensky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>,</w:t>
      </w:r>
      <w:r w:rsidR="003F3FE4" w:rsidRP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 </w:t>
      </w:r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Ella </w:t>
      </w:r>
      <w:proofErr w:type="spellStart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Zomer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, Mark </w:t>
      </w:r>
      <w:proofErr w:type="spellStart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Tacey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, Alexandra </w:t>
      </w:r>
      <w:proofErr w:type="spellStart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>Gorelik</w:t>
      </w:r>
      <w:proofErr w:type="spellEnd"/>
      <w:r w:rsidR="003F3FE4"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, </w:t>
      </w:r>
    </w:p>
    <w:p w14:paraId="742A97FF" w14:textId="77777777" w:rsidR="003F3FE4" w:rsidRPr="003F3FE4" w:rsidRDefault="003F3FE4" w:rsidP="003F3FE4">
      <w:pPr>
        <w:pBdr>
          <w:top w:val="nil"/>
          <w:left w:val="nil"/>
          <w:bottom w:val="nil"/>
          <w:right w:val="nil"/>
          <w:between w:val="nil"/>
          <w:bar w:val="nil"/>
        </w:pBdr>
        <w:spacing w:line="480" w:lineRule="auto"/>
        <w:jc w:val="center"/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</w:pPr>
      <w:r>
        <w:rPr>
          <w:rFonts w:eastAsia="Arial Unicode MS" w:hAnsi="Arial Unicode MS" w:cs="Arial Unicode MS"/>
          <w:color w:val="000000"/>
          <w:u w:color="000000"/>
          <w:bdr w:val="nil"/>
          <w:lang w:eastAsia="en-AU"/>
        </w:rPr>
        <w:t xml:space="preserve">Caroline A Brand </w:t>
      </w:r>
      <w:r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 xml:space="preserve">and Richard de </w:t>
      </w:r>
      <w:proofErr w:type="spellStart"/>
      <w:r w:rsidRPr="003F3FE4">
        <w:rPr>
          <w:rFonts w:eastAsia="Arial Unicode MS" w:hAnsi="Arial Unicode MS" w:cs="Arial Unicode MS"/>
          <w:color w:val="000000"/>
          <w:u w:color="000000"/>
          <w:bdr w:val="nil"/>
          <w:lang w:val="en-US" w:eastAsia="en-AU"/>
        </w:rPr>
        <w:t>Steiger</w:t>
      </w:r>
      <w:proofErr w:type="spellEnd"/>
    </w:p>
    <w:p w14:paraId="2115FD50" w14:textId="77777777" w:rsidR="003F3FE4" w:rsidRDefault="003F3FE4"/>
    <w:p w14:paraId="63A39A49" w14:textId="77777777" w:rsidR="003F3FE4" w:rsidRDefault="003F3FE4">
      <w:r>
        <w:br w:type="page"/>
      </w:r>
    </w:p>
    <w:p w14:paraId="1662D384" w14:textId="77777777" w:rsidR="003F3FE4" w:rsidRDefault="003F3FE4">
      <w:pPr>
        <w:sectPr w:rsidR="003F3FE4" w:rsidSect="003F3FE4">
          <w:footerReference w:type="default" r:id="rId6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60B90CB3" w14:textId="0429186E" w:rsidR="003F3FE4" w:rsidRDefault="003F3FE4" w:rsidP="00926591">
      <w:r w:rsidRPr="003F3FE4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01F4BFC" wp14:editId="0BB2E6CE">
            <wp:extent cx="4448175" cy="27527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3F3FE4">
        <w:rPr>
          <w:noProof/>
        </w:rPr>
        <w:t xml:space="preserve"> </w:t>
      </w:r>
      <w:r>
        <w:rPr>
          <w:noProof/>
        </w:rPr>
        <w:drawing>
          <wp:inline distT="0" distB="0" distL="0" distR="0" wp14:anchorId="694D21A8" wp14:editId="4F112C68">
            <wp:extent cx="4572000" cy="2733675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62926D7" w14:textId="77777777" w:rsidR="003F3FE4" w:rsidRDefault="003F3FE4" w:rsidP="003F3FE4">
      <w:pPr>
        <w:spacing w:line="480" w:lineRule="auto"/>
      </w:pPr>
    </w:p>
    <w:p w14:paraId="63C3CA97" w14:textId="77777777" w:rsidR="003F3FE4" w:rsidRPr="003F3FE4" w:rsidRDefault="003F3FE4" w:rsidP="003F3FE4">
      <w:pPr>
        <w:spacing w:line="480" w:lineRule="auto"/>
      </w:pPr>
    </w:p>
    <w:p w14:paraId="693FDD71" w14:textId="59E2D365" w:rsidR="003F3FE4" w:rsidRPr="003F3FE4" w:rsidRDefault="003F3FE4" w:rsidP="003F3FE4">
      <w:pPr>
        <w:spacing w:line="480" w:lineRule="auto"/>
        <w:rPr>
          <w:rFonts w:eastAsia="Times New Roman" w:cs="Times New Roman"/>
          <w:b/>
          <w:szCs w:val="24"/>
          <w:lang w:eastAsia="en-AU"/>
        </w:rPr>
      </w:pPr>
      <w:r w:rsidRPr="003F3FE4">
        <w:rPr>
          <w:rFonts w:eastAsia="Times New Roman" w:cs="Times New Roman"/>
          <w:b/>
          <w:sz w:val="20"/>
          <w:szCs w:val="16"/>
          <w:lang w:eastAsia="en-AU"/>
        </w:rPr>
        <w:t xml:space="preserve">Figure </w:t>
      </w:r>
      <w:r w:rsidR="006869B8">
        <w:rPr>
          <w:rFonts w:eastAsia="Times New Roman" w:cs="Times New Roman"/>
          <w:b/>
          <w:sz w:val="20"/>
          <w:szCs w:val="16"/>
          <w:lang w:eastAsia="en-AU"/>
        </w:rPr>
        <w:t>A</w:t>
      </w:r>
      <w:r w:rsidRPr="003F3FE4">
        <w:rPr>
          <w:rFonts w:eastAsia="Times New Roman" w:cs="Times New Roman"/>
          <w:b/>
          <w:sz w:val="20"/>
          <w:szCs w:val="16"/>
          <w:lang w:eastAsia="en-AU"/>
        </w:rPr>
        <w:t>2. Growth in number of total hip replacements from 2003-2030 under Scenario 1, by sex</w:t>
      </w:r>
    </w:p>
    <w:p w14:paraId="521F290B" w14:textId="77777777" w:rsidR="003F3FE4" w:rsidRPr="003F3FE4" w:rsidRDefault="003F3FE4" w:rsidP="00D900C2">
      <w:pPr>
        <w:spacing w:line="480" w:lineRule="auto"/>
        <w:rPr>
          <w:rFonts w:eastAsia="Times New Roman" w:cs="Times New Roman"/>
          <w:sz w:val="20"/>
          <w:szCs w:val="20"/>
          <w:lang w:eastAsia="en-AU"/>
        </w:rPr>
      </w:pPr>
      <w:r w:rsidRPr="003F3FE4">
        <w:rPr>
          <w:rFonts w:eastAsia="Times New Roman" w:cs="Times New Roman"/>
          <w:sz w:val="20"/>
          <w:szCs w:val="20"/>
          <w:lang w:eastAsia="en-AU"/>
        </w:rPr>
        <w:t xml:space="preserve">Number of total hip replacement procedures for 2003-2013 </w:t>
      </w:r>
      <w:r w:rsidR="00D900C2">
        <w:rPr>
          <w:rFonts w:eastAsia="Times New Roman" w:cs="Times New Roman"/>
          <w:sz w:val="20"/>
          <w:szCs w:val="20"/>
          <w:lang w:eastAsia="en-AU"/>
        </w:rPr>
        <w:t>is</w:t>
      </w:r>
      <w:r w:rsidRPr="003F3FE4">
        <w:rPr>
          <w:rFonts w:eastAsia="Times New Roman" w:cs="Times New Roman"/>
          <w:sz w:val="20"/>
          <w:szCs w:val="20"/>
          <w:lang w:eastAsia="en-AU"/>
        </w:rPr>
        <w:t xml:space="preserve"> based on numbers reported to the AOANJRR </w:t>
      </w:r>
    </w:p>
    <w:p w14:paraId="7B029360" w14:textId="39562763" w:rsidR="003F3FE4" w:rsidRDefault="003F3FE4" w:rsidP="00926591">
      <w:pPr>
        <w:spacing w:line="480" w:lineRule="auto"/>
        <w:rPr>
          <w:noProof/>
        </w:rPr>
      </w:pPr>
      <w:r w:rsidRPr="003F3FE4">
        <w:rPr>
          <w:rFonts w:eastAsia="Times New Roman" w:cs="Times New Roman"/>
          <w:sz w:val="20"/>
          <w:szCs w:val="20"/>
          <w:lang w:eastAsia="en-AU"/>
        </w:rPr>
        <w:t xml:space="preserve">Number of procedures from 2014 onwards </w:t>
      </w:r>
      <w:r w:rsidR="00D900C2">
        <w:rPr>
          <w:rFonts w:eastAsia="Times New Roman" w:cs="Times New Roman"/>
          <w:sz w:val="20"/>
          <w:szCs w:val="20"/>
          <w:lang w:eastAsia="en-AU"/>
        </w:rPr>
        <w:t>is</w:t>
      </w:r>
      <w:r w:rsidRPr="003F3FE4">
        <w:rPr>
          <w:rFonts w:eastAsia="Times New Roman" w:cs="Times New Roman"/>
          <w:sz w:val="20"/>
          <w:szCs w:val="20"/>
          <w:lang w:eastAsia="en-AU"/>
        </w:rPr>
        <w:t xml:space="preserve"> based on projections under Scenario 1</w:t>
      </w:r>
      <w:bookmarkStart w:id="0" w:name="_GoBack"/>
      <w:bookmarkEnd w:id="0"/>
      <w:r w:rsidRPr="003F3FE4">
        <w:rPr>
          <w:noProof/>
        </w:rPr>
        <w:t xml:space="preserve"> </w:t>
      </w:r>
    </w:p>
    <w:p w14:paraId="2CDCCA14" w14:textId="77777777" w:rsidR="003F3FE4" w:rsidRDefault="003F3FE4" w:rsidP="003F3FE4">
      <w:pPr>
        <w:tabs>
          <w:tab w:val="left" w:pos="1302"/>
        </w:tabs>
        <w:rPr>
          <w:noProof/>
        </w:rPr>
      </w:pPr>
    </w:p>
    <w:p w14:paraId="265D471B" w14:textId="77777777" w:rsidR="003F3FE4" w:rsidRPr="003F3FE4" w:rsidRDefault="003F3FE4" w:rsidP="003F3FE4">
      <w:pPr>
        <w:tabs>
          <w:tab w:val="left" w:pos="1302"/>
        </w:tabs>
      </w:pPr>
    </w:p>
    <w:sectPr w:rsidR="003F3FE4" w:rsidRPr="003F3FE4" w:rsidSect="003F3FE4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2ACF9" w14:textId="77777777" w:rsidR="003F3FE4" w:rsidRDefault="003F3FE4" w:rsidP="003F3FE4">
      <w:r>
        <w:separator/>
      </w:r>
    </w:p>
  </w:endnote>
  <w:endnote w:type="continuationSeparator" w:id="0">
    <w:p w14:paraId="6288A658" w14:textId="77777777" w:rsidR="003F3FE4" w:rsidRDefault="003F3FE4" w:rsidP="003F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05176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1B1BF3" w14:textId="77777777" w:rsidR="003F3FE4" w:rsidRDefault="003F3FE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65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0C2840" w14:textId="77777777" w:rsidR="003F3FE4" w:rsidRDefault="003F3F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BDC2" w14:textId="77777777" w:rsidR="003F3FE4" w:rsidRDefault="003F3FE4" w:rsidP="003F3FE4">
      <w:r>
        <w:separator/>
      </w:r>
    </w:p>
  </w:footnote>
  <w:footnote w:type="continuationSeparator" w:id="0">
    <w:p w14:paraId="6B461839" w14:textId="77777777" w:rsidR="003F3FE4" w:rsidRDefault="003F3FE4" w:rsidP="003F3F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E4"/>
    <w:rsid w:val="00071211"/>
    <w:rsid w:val="000B51E1"/>
    <w:rsid w:val="001B4F0F"/>
    <w:rsid w:val="0025491B"/>
    <w:rsid w:val="002A0C98"/>
    <w:rsid w:val="003F3FE4"/>
    <w:rsid w:val="004C5CDF"/>
    <w:rsid w:val="006869B8"/>
    <w:rsid w:val="006B5E3D"/>
    <w:rsid w:val="00926591"/>
    <w:rsid w:val="00931DDF"/>
    <w:rsid w:val="00AB2A93"/>
    <w:rsid w:val="00C131EE"/>
    <w:rsid w:val="00D900C2"/>
    <w:rsid w:val="00E4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C13F9"/>
  <w15:chartTrackingRefBased/>
  <w15:docId w15:val="{3836FC43-AAB8-45AB-BFDA-1DB26BEFC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Arial"/>
        <w:sz w:val="22"/>
        <w:szCs w:val="22"/>
        <w:lang w:val="en-AU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E4"/>
  </w:style>
  <w:style w:type="paragraph" w:styleId="Footer">
    <w:name w:val="footer"/>
    <w:basedOn w:val="Normal"/>
    <w:link w:val="FooterChar"/>
    <w:uiPriority w:val="99"/>
    <w:unhideWhenUsed/>
    <w:rsid w:val="003F3F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76\ezomer\Documents\Monash\Projects\CCRE\OA\Knee%20and%20hip%20replacements\Mark%20Tacey\TKR_THR_Projections_MT%20and%20EZ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ad.monash.edu\home\User076\ezomer\Documents\Monash\Projects\CCRE\OA\Knee%20and%20hip%20replacements\Mark%20Tacey\TKR_THR_Projections_MT%20and%20EZ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AU"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Males</a:t>
            </a:r>
          </a:p>
        </c:rich>
      </c:tx>
      <c:layout>
        <c:manualLayout>
          <c:xMode val="edge"/>
          <c:yMode val="edge"/>
          <c:x val="0.49744468236973588"/>
          <c:y val="3.69088811995386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6492561556143812"/>
          <c:y val="6.228373702422145E-2"/>
          <c:w val="0.81794376345355124"/>
          <c:h val="0.73504254874715058"/>
        </c:manualLayout>
      </c:layout>
      <c:scatterChart>
        <c:scatterStyle val="smoothMarker"/>
        <c:varyColors val="0"/>
        <c:ser>
          <c:idx val="0"/>
          <c:order val="0"/>
          <c:tx>
            <c:v>under 40</c:v>
          </c:tx>
          <c:spPr>
            <a:ln w="254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xVal>
            <c:numRef>
              <c:f>Hip_Data_from_Stata!$S$3:$S$30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Hip_Data_from_Stata!$T$3:$T$30</c:f>
              <c:numCache>
                <c:formatCode>General</c:formatCode>
                <c:ptCount val="28"/>
                <c:pt idx="0">
                  <c:v>63</c:v>
                </c:pt>
                <c:pt idx="1">
                  <c:v>65</c:v>
                </c:pt>
                <c:pt idx="2">
                  <c:v>79</c:v>
                </c:pt>
                <c:pt idx="3">
                  <c:v>85</c:v>
                </c:pt>
                <c:pt idx="4">
                  <c:v>97</c:v>
                </c:pt>
                <c:pt idx="5">
                  <c:v>97</c:v>
                </c:pt>
                <c:pt idx="6">
                  <c:v>105</c:v>
                </c:pt>
                <c:pt idx="7">
                  <c:v>127</c:v>
                </c:pt>
                <c:pt idx="8">
                  <c:v>109</c:v>
                </c:pt>
                <c:pt idx="9">
                  <c:v>128</c:v>
                </c:pt>
                <c:pt idx="10">
                  <c:v>126</c:v>
                </c:pt>
                <c:pt idx="11">
                  <c:v>128.137653</c:v>
                </c:pt>
                <c:pt idx="12">
                  <c:v>131.00492</c:v>
                </c:pt>
                <c:pt idx="13">
                  <c:v>134.431534</c:v>
                </c:pt>
                <c:pt idx="14">
                  <c:v>138.03551300000001</c:v>
                </c:pt>
                <c:pt idx="15">
                  <c:v>141.825536</c:v>
                </c:pt>
                <c:pt idx="16">
                  <c:v>145.33954899999998</c:v>
                </c:pt>
                <c:pt idx="17">
                  <c:v>148.719346</c:v>
                </c:pt>
                <c:pt idx="18">
                  <c:v>151.33014600000001</c:v>
                </c:pt>
                <c:pt idx="19">
                  <c:v>153.411339</c:v>
                </c:pt>
                <c:pt idx="20">
                  <c:v>155.021557</c:v>
                </c:pt>
                <c:pt idx="21">
                  <c:v>156.697125</c:v>
                </c:pt>
                <c:pt idx="22">
                  <c:v>158.337447</c:v>
                </c:pt>
                <c:pt idx="23">
                  <c:v>159.64002199999999</c:v>
                </c:pt>
                <c:pt idx="24">
                  <c:v>160.84615700000001</c:v>
                </c:pt>
                <c:pt idx="25">
                  <c:v>161.95161200000001</c:v>
                </c:pt>
                <c:pt idx="26">
                  <c:v>162.86476600000003</c:v>
                </c:pt>
                <c:pt idx="27">
                  <c:v>163.54158999999999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A1F2-0E44-95B6-56331A9C07F1}"/>
            </c:ext>
          </c:extLst>
        </c:ser>
        <c:ser>
          <c:idx val="1"/>
          <c:order val="1"/>
          <c:tx>
            <c:v>40-69</c:v>
          </c:tx>
          <c:spPr>
            <a:ln w="254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Hip_Data_from_Stata!$S$3:$S$30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Hip_Data_from_Stata!$U$3:$U$30</c:f>
              <c:numCache>
                <c:formatCode>General</c:formatCode>
                <c:ptCount val="28"/>
                <c:pt idx="0">
                  <c:v>3662</c:v>
                </c:pt>
                <c:pt idx="1">
                  <c:v>3876</c:v>
                </c:pt>
                <c:pt idx="2">
                  <c:v>4046</c:v>
                </c:pt>
                <c:pt idx="3">
                  <c:v>4291</c:v>
                </c:pt>
                <c:pt idx="4">
                  <c:v>4466</c:v>
                </c:pt>
                <c:pt idx="5">
                  <c:v>4941</c:v>
                </c:pt>
                <c:pt idx="6">
                  <c:v>5379</c:v>
                </c:pt>
                <c:pt idx="7">
                  <c:v>5901</c:v>
                </c:pt>
                <c:pt idx="8">
                  <c:v>6532</c:v>
                </c:pt>
                <c:pt idx="9">
                  <c:v>6548</c:v>
                </c:pt>
                <c:pt idx="10">
                  <c:v>7111</c:v>
                </c:pt>
                <c:pt idx="11">
                  <c:v>7258.2955999999995</c:v>
                </c:pt>
                <c:pt idx="12">
                  <c:v>7398.0835999999999</c:v>
                </c:pt>
                <c:pt idx="13">
                  <c:v>7534.7317000000003</c:v>
                </c:pt>
                <c:pt idx="14">
                  <c:v>7604.4350000000004</c:v>
                </c:pt>
                <c:pt idx="15">
                  <c:v>7704.3140000000003</c:v>
                </c:pt>
                <c:pt idx="16">
                  <c:v>7822.3526999999995</c:v>
                </c:pt>
                <c:pt idx="17">
                  <c:v>7938.7234000000008</c:v>
                </c:pt>
                <c:pt idx="18">
                  <c:v>8067.6817999999994</c:v>
                </c:pt>
                <c:pt idx="19">
                  <c:v>8196.3483999999989</c:v>
                </c:pt>
                <c:pt idx="20">
                  <c:v>8315.3469999999998</c:v>
                </c:pt>
                <c:pt idx="21">
                  <c:v>8439.3234999999986</c:v>
                </c:pt>
                <c:pt idx="22">
                  <c:v>8550.2573000000011</c:v>
                </c:pt>
                <c:pt idx="23">
                  <c:v>8658.2500999999993</c:v>
                </c:pt>
                <c:pt idx="24">
                  <c:v>8765.6034</c:v>
                </c:pt>
                <c:pt idx="25">
                  <c:v>8866.9760000000006</c:v>
                </c:pt>
                <c:pt idx="26">
                  <c:v>8963.6713</c:v>
                </c:pt>
                <c:pt idx="27">
                  <c:v>9058.0915000000005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A1F2-0E44-95B6-56331A9C07F1}"/>
            </c:ext>
          </c:extLst>
        </c:ser>
        <c:ser>
          <c:idx val="2"/>
          <c:order val="2"/>
          <c:tx>
            <c:v>70 plus</c:v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xVal>
            <c:numRef>
              <c:f>Hip_Data_from_Stata!$S$3:$S$30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Hip_Data_from_Stata!$V$3:$V$30</c:f>
              <c:numCache>
                <c:formatCode>General</c:formatCode>
                <c:ptCount val="28"/>
                <c:pt idx="0">
                  <c:v>3114</c:v>
                </c:pt>
                <c:pt idx="1">
                  <c:v>3371</c:v>
                </c:pt>
                <c:pt idx="2">
                  <c:v>3458</c:v>
                </c:pt>
                <c:pt idx="3">
                  <c:v>3610</c:v>
                </c:pt>
                <c:pt idx="4">
                  <c:v>3668</c:v>
                </c:pt>
                <c:pt idx="5">
                  <c:v>3982</c:v>
                </c:pt>
                <c:pt idx="6">
                  <c:v>4114</c:v>
                </c:pt>
                <c:pt idx="7">
                  <c:v>4355</c:v>
                </c:pt>
                <c:pt idx="8">
                  <c:v>4369</c:v>
                </c:pt>
                <c:pt idx="9">
                  <c:v>4653</c:v>
                </c:pt>
                <c:pt idx="10">
                  <c:v>4878</c:v>
                </c:pt>
                <c:pt idx="11">
                  <c:v>5060.6948000000002</c:v>
                </c:pt>
                <c:pt idx="12">
                  <c:v>5258.5356000000002</c:v>
                </c:pt>
                <c:pt idx="13">
                  <c:v>5470.9440000000004</c:v>
                </c:pt>
                <c:pt idx="14">
                  <c:v>5770.8635000000004</c:v>
                </c:pt>
                <c:pt idx="15">
                  <c:v>6037.201500000001</c:v>
                </c:pt>
                <c:pt idx="16">
                  <c:v>6284.6374999999998</c:v>
                </c:pt>
                <c:pt idx="17">
                  <c:v>6534.9957999999997</c:v>
                </c:pt>
                <c:pt idx="18">
                  <c:v>6782.4167999999991</c:v>
                </c:pt>
                <c:pt idx="19">
                  <c:v>7022.4905000000008</c:v>
                </c:pt>
                <c:pt idx="20">
                  <c:v>7271.4340999999995</c:v>
                </c:pt>
                <c:pt idx="21">
                  <c:v>7510.7581</c:v>
                </c:pt>
                <c:pt idx="22">
                  <c:v>7757.2177000000011</c:v>
                </c:pt>
                <c:pt idx="23">
                  <c:v>8014.6581000000006</c:v>
                </c:pt>
                <c:pt idx="24">
                  <c:v>8257.950499999999</c:v>
                </c:pt>
                <c:pt idx="25">
                  <c:v>8507.2178999999996</c:v>
                </c:pt>
                <c:pt idx="26">
                  <c:v>8754.5895999999993</c:v>
                </c:pt>
                <c:pt idx="27">
                  <c:v>8996.0166000000008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A1F2-0E44-95B6-56331A9C07F1}"/>
            </c:ext>
          </c:extLst>
        </c:ser>
        <c:ser>
          <c:idx val="3"/>
          <c:order val="3"/>
          <c:tx>
            <c:v>Overall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Hip_Data_from_Stata!$S$3:$S$30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Hip_Data_from_Stata!$W$3:$W$30</c:f>
              <c:numCache>
                <c:formatCode>General</c:formatCode>
                <c:ptCount val="28"/>
                <c:pt idx="0">
                  <c:v>6839</c:v>
                </c:pt>
                <c:pt idx="1">
                  <c:v>7312</c:v>
                </c:pt>
                <c:pt idx="2">
                  <c:v>7583</c:v>
                </c:pt>
                <c:pt idx="3">
                  <c:v>7986</c:v>
                </c:pt>
                <c:pt idx="4">
                  <c:v>8231</c:v>
                </c:pt>
                <c:pt idx="5">
                  <c:v>9020</c:v>
                </c:pt>
                <c:pt idx="6">
                  <c:v>9598</c:v>
                </c:pt>
                <c:pt idx="7">
                  <c:v>10383</c:v>
                </c:pt>
                <c:pt idx="8">
                  <c:v>11010</c:v>
                </c:pt>
                <c:pt idx="9">
                  <c:v>11329</c:v>
                </c:pt>
                <c:pt idx="10">
                  <c:v>12115</c:v>
                </c:pt>
                <c:pt idx="11">
                  <c:v>12447.128053</c:v>
                </c:pt>
                <c:pt idx="12">
                  <c:v>12787.62412</c:v>
                </c:pt>
                <c:pt idx="13">
                  <c:v>13140.107234000001</c:v>
                </c:pt>
                <c:pt idx="14">
                  <c:v>13513.334013</c:v>
                </c:pt>
                <c:pt idx="15">
                  <c:v>13883.341036000002</c:v>
                </c:pt>
                <c:pt idx="16">
                  <c:v>14252.329749</c:v>
                </c:pt>
                <c:pt idx="17">
                  <c:v>14622.438546000001</c:v>
                </c:pt>
                <c:pt idx="18">
                  <c:v>15001.428745999998</c:v>
                </c:pt>
                <c:pt idx="19">
                  <c:v>15372.250239000001</c:v>
                </c:pt>
                <c:pt idx="20">
                  <c:v>15741.802657</c:v>
                </c:pt>
                <c:pt idx="21">
                  <c:v>16106.778725</c:v>
                </c:pt>
                <c:pt idx="22">
                  <c:v>16465.812447000004</c:v>
                </c:pt>
                <c:pt idx="23">
                  <c:v>16832.548221999998</c:v>
                </c:pt>
                <c:pt idx="24">
                  <c:v>17184.400056999999</c:v>
                </c:pt>
                <c:pt idx="25">
                  <c:v>17536.145512000003</c:v>
                </c:pt>
                <c:pt idx="26">
                  <c:v>17881.125666</c:v>
                </c:pt>
                <c:pt idx="27">
                  <c:v>18217.649690000002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A1F2-0E44-95B6-56331A9C07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50669872"/>
        <c:axId val="530954912"/>
      </c:scatterChart>
      <c:valAx>
        <c:axId val="450669872"/>
        <c:scaling>
          <c:orientation val="minMax"/>
          <c:max val="2030"/>
          <c:min val="2003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0954912"/>
        <c:crosses val="autoZero"/>
        <c:crossBetween val="midCat"/>
        <c:majorUnit val="3"/>
      </c:valAx>
      <c:valAx>
        <c:axId val="530954912"/>
        <c:scaling>
          <c:orientation val="minMax"/>
          <c:max val="2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Number of total hip replacements </a:t>
                </a:r>
              </a:p>
            </c:rich>
          </c:tx>
          <c:layout>
            <c:manualLayout>
              <c:xMode val="edge"/>
              <c:yMode val="edge"/>
              <c:x val="1.1420413990007138E-2"/>
              <c:y val="2.9988465974625143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450669872"/>
        <c:crosses val="autoZero"/>
        <c:crossBetween val="midCat"/>
        <c:majorUnit val="500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3328825866788064"/>
          <c:y val="0.93076860202163314"/>
          <c:w val="0.65904774123193866"/>
          <c:h val="6.923123142136679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000" b="1">
                <a:solidFill>
                  <a:sysClr val="windowText" lastClr="000000"/>
                </a:solidFill>
                <a:latin typeface="Arial" panose="020B0604020202020204" pitchFamily="34" charset="0"/>
                <a:cs typeface="Arial" panose="020B0604020202020204" pitchFamily="34" charset="0"/>
              </a:rPr>
              <a:t>Females</a:t>
            </a:r>
          </a:p>
        </c:rich>
      </c:tx>
      <c:layout>
        <c:manualLayout>
          <c:xMode val="edge"/>
          <c:yMode val="edge"/>
          <c:x val="0.47219444444444447"/>
          <c:y val="4.18118466898954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5490332458442696"/>
          <c:y val="4.4134727061556328E-2"/>
          <c:w val="0.82843000874890649"/>
          <c:h val="0.75177919833191587"/>
        </c:manualLayout>
      </c:layout>
      <c:scatterChart>
        <c:scatterStyle val="smoothMarker"/>
        <c:varyColors val="0"/>
        <c:ser>
          <c:idx val="0"/>
          <c:order val="0"/>
          <c:tx>
            <c:v>under 40</c:v>
          </c:tx>
          <c:spPr>
            <a:ln w="25400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bg1">
                  <a:lumMod val="65000"/>
                </a:schemeClr>
              </a:solidFill>
              <a:ln w="9525">
                <a:solidFill>
                  <a:schemeClr val="bg1">
                    <a:lumMod val="65000"/>
                  </a:schemeClr>
                </a:solidFill>
              </a:ln>
              <a:effectLst/>
            </c:spPr>
          </c:marker>
          <c:xVal>
            <c:numRef>
              <c:f>Hip_Data_from_Stata!$Y$3:$Y$30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Hip_Data_from_Stata!$Z$3:$Z$30</c:f>
              <c:numCache>
                <c:formatCode>General</c:formatCode>
                <c:ptCount val="28"/>
                <c:pt idx="0">
                  <c:v>48</c:v>
                </c:pt>
                <c:pt idx="1">
                  <c:v>56</c:v>
                </c:pt>
                <c:pt idx="2">
                  <c:v>63</c:v>
                </c:pt>
                <c:pt idx="3">
                  <c:v>57</c:v>
                </c:pt>
                <c:pt idx="4">
                  <c:v>57</c:v>
                </c:pt>
                <c:pt idx="5">
                  <c:v>79</c:v>
                </c:pt>
                <c:pt idx="6">
                  <c:v>96</c:v>
                </c:pt>
                <c:pt idx="7">
                  <c:v>104</c:v>
                </c:pt>
                <c:pt idx="8">
                  <c:v>99</c:v>
                </c:pt>
                <c:pt idx="9">
                  <c:v>86</c:v>
                </c:pt>
                <c:pt idx="10">
                  <c:v>97</c:v>
                </c:pt>
                <c:pt idx="11">
                  <c:v>98.372680000000003</c:v>
                </c:pt>
                <c:pt idx="12">
                  <c:v>100.31795099999999</c:v>
                </c:pt>
                <c:pt idx="13">
                  <c:v>102.636562</c:v>
                </c:pt>
                <c:pt idx="14">
                  <c:v>105.06891300000001</c:v>
                </c:pt>
                <c:pt idx="15">
                  <c:v>107.66349</c:v>
                </c:pt>
                <c:pt idx="16">
                  <c:v>110.12659600000001</c:v>
                </c:pt>
                <c:pt idx="17">
                  <c:v>112.495454</c:v>
                </c:pt>
                <c:pt idx="18">
                  <c:v>114.406143</c:v>
                </c:pt>
                <c:pt idx="19">
                  <c:v>116.02256199999999</c:v>
                </c:pt>
                <c:pt idx="20">
                  <c:v>117.30205699999999</c:v>
                </c:pt>
                <c:pt idx="21">
                  <c:v>118.57737</c:v>
                </c:pt>
                <c:pt idx="22">
                  <c:v>119.787505</c:v>
                </c:pt>
                <c:pt idx="23">
                  <c:v>120.892392</c:v>
                </c:pt>
                <c:pt idx="24">
                  <c:v>121.891457</c:v>
                </c:pt>
                <c:pt idx="25">
                  <c:v>122.757918</c:v>
                </c:pt>
                <c:pt idx="26">
                  <c:v>123.47264800000001</c:v>
                </c:pt>
                <c:pt idx="27">
                  <c:v>124.094656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0-E2D0-1441-A65F-C2E8F0293EF0}"/>
            </c:ext>
          </c:extLst>
        </c:ser>
        <c:ser>
          <c:idx val="1"/>
          <c:order val="1"/>
          <c:tx>
            <c:v>40-69</c:v>
          </c:tx>
          <c:spPr>
            <a:ln w="25400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bg1">
                  <a:lumMod val="5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</a:ln>
              <a:effectLst/>
            </c:spPr>
          </c:marker>
          <c:xVal>
            <c:numRef>
              <c:f>Hip_Data_from_Stata!$Y$3:$Y$30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Hip_Data_from_Stata!$AA$3:$AA$30</c:f>
              <c:numCache>
                <c:formatCode>General</c:formatCode>
                <c:ptCount val="28"/>
                <c:pt idx="0">
                  <c:v>3557</c:v>
                </c:pt>
                <c:pt idx="1">
                  <c:v>3970</c:v>
                </c:pt>
                <c:pt idx="2">
                  <c:v>4274</c:v>
                </c:pt>
                <c:pt idx="3">
                  <c:v>4271</c:v>
                </c:pt>
                <c:pt idx="4">
                  <c:v>4679</c:v>
                </c:pt>
                <c:pt idx="5">
                  <c:v>5192</c:v>
                </c:pt>
                <c:pt idx="6">
                  <c:v>5673</c:v>
                </c:pt>
                <c:pt idx="7">
                  <c:v>5977</c:v>
                </c:pt>
                <c:pt idx="8">
                  <c:v>6357</c:v>
                </c:pt>
                <c:pt idx="9">
                  <c:v>6435</c:v>
                </c:pt>
                <c:pt idx="10">
                  <c:v>6956</c:v>
                </c:pt>
                <c:pt idx="11">
                  <c:v>7128.8172000000004</c:v>
                </c:pt>
                <c:pt idx="12">
                  <c:v>7296.2790000000005</c:v>
                </c:pt>
                <c:pt idx="13">
                  <c:v>7464.4761999999992</c:v>
                </c:pt>
                <c:pt idx="14">
                  <c:v>7553.9272999999994</c:v>
                </c:pt>
                <c:pt idx="15">
                  <c:v>7680.2303000000011</c:v>
                </c:pt>
                <c:pt idx="16">
                  <c:v>7820.2546000000002</c:v>
                </c:pt>
                <c:pt idx="17">
                  <c:v>7953.2870000000003</c:v>
                </c:pt>
                <c:pt idx="18">
                  <c:v>8095.1570000000011</c:v>
                </c:pt>
                <c:pt idx="19">
                  <c:v>8235.7545000000009</c:v>
                </c:pt>
                <c:pt idx="20">
                  <c:v>8364.2740000000013</c:v>
                </c:pt>
                <c:pt idx="21">
                  <c:v>8494.0620999999992</c:v>
                </c:pt>
                <c:pt idx="22">
                  <c:v>8608.8413</c:v>
                </c:pt>
                <c:pt idx="23">
                  <c:v>8726.4490000000005</c:v>
                </c:pt>
                <c:pt idx="24">
                  <c:v>8835.6077999999998</c:v>
                </c:pt>
                <c:pt idx="25">
                  <c:v>8933.5974999999999</c:v>
                </c:pt>
                <c:pt idx="26">
                  <c:v>9025.0079000000005</c:v>
                </c:pt>
                <c:pt idx="27">
                  <c:v>9105.3433999999997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1-E2D0-1441-A65F-C2E8F0293EF0}"/>
            </c:ext>
          </c:extLst>
        </c:ser>
        <c:ser>
          <c:idx val="2"/>
          <c:order val="2"/>
          <c:tx>
            <c:v>70 plus</c:v>
          </c:tx>
          <c:spPr>
            <a:ln w="25400" cap="rnd">
              <a:solidFill>
                <a:schemeClr val="tx1">
                  <a:lumMod val="65000"/>
                  <a:lumOff val="35000"/>
                </a:schemeClr>
              </a:solidFill>
              <a:round/>
            </a:ln>
            <a:effectLst/>
          </c:spPr>
          <c:marker>
            <c:symbol val="triangle"/>
            <c:size val="5"/>
            <c:spPr>
              <a:solidFill>
                <a:schemeClr val="tx1">
                  <a:lumMod val="65000"/>
                  <a:lumOff val="35000"/>
                </a:schemeClr>
              </a:solidFill>
              <a:ln w="9525">
                <a:solidFill>
                  <a:schemeClr val="tx1">
                    <a:lumMod val="65000"/>
                    <a:lumOff val="35000"/>
                  </a:schemeClr>
                </a:solidFill>
              </a:ln>
              <a:effectLst/>
            </c:spPr>
          </c:marker>
          <c:xVal>
            <c:numRef>
              <c:f>Hip_Data_from_Stata!$Y$3:$Y$30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Hip_Data_from_Stata!$AB$3:$AB$30</c:f>
              <c:numCache>
                <c:formatCode>General</c:formatCode>
                <c:ptCount val="28"/>
                <c:pt idx="0">
                  <c:v>4587</c:v>
                </c:pt>
                <c:pt idx="1">
                  <c:v>4786</c:v>
                </c:pt>
                <c:pt idx="2">
                  <c:v>4871</c:v>
                </c:pt>
                <c:pt idx="3">
                  <c:v>5094</c:v>
                </c:pt>
                <c:pt idx="4">
                  <c:v>5131</c:v>
                </c:pt>
                <c:pt idx="5">
                  <c:v>5491</c:v>
                </c:pt>
                <c:pt idx="6">
                  <c:v>5689</c:v>
                </c:pt>
                <c:pt idx="7">
                  <c:v>6095</c:v>
                </c:pt>
                <c:pt idx="8">
                  <c:v>6198</c:v>
                </c:pt>
                <c:pt idx="9">
                  <c:v>6608</c:v>
                </c:pt>
                <c:pt idx="10">
                  <c:v>6777</c:v>
                </c:pt>
                <c:pt idx="11">
                  <c:v>6984.1232</c:v>
                </c:pt>
                <c:pt idx="12">
                  <c:v>7206.9145999999992</c:v>
                </c:pt>
                <c:pt idx="13">
                  <c:v>7443.7851000000001</c:v>
                </c:pt>
                <c:pt idx="14">
                  <c:v>7795.5650000000005</c:v>
                </c:pt>
                <c:pt idx="15">
                  <c:v>8111.179000000001</c:v>
                </c:pt>
                <c:pt idx="16">
                  <c:v>8417.8140999999996</c:v>
                </c:pt>
                <c:pt idx="17">
                  <c:v>8736.0401000000002</c:v>
                </c:pt>
                <c:pt idx="18">
                  <c:v>9056.1689000000006</c:v>
                </c:pt>
                <c:pt idx="19">
                  <c:v>9381.0992999999999</c:v>
                </c:pt>
                <c:pt idx="20">
                  <c:v>9721.3139999999985</c:v>
                </c:pt>
                <c:pt idx="21">
                  <c:v>10054.210300000001</c:v>
                </c:pt>
                <c:pt idx="22">
                  <c:v>10397.852999999999</c:v>
                </c:pt>
                <c:pt idx="23">
                  <c:v>10748.398999999999</c:v>
                </c:pt>
                <c:pt idx="24">
                  <c:v>11085.272999999999</c:v>
                </c:pt>
                <c:pt idx="25">
                  <c:v>11436.43</c:v>
                </c:pt>
                <c:pt idx="26">
                  <c:v>11779.712</c:v>
                </c:pt>
                <c:pt idx="27">
                  <c:v>12120.103000000001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2-E2D0-1441-A65F-C2E8F0293EF0}"/>
            </c:ext>
          </c:extLst>
        </c:ser>
        <c:ser>
          <c:idx val="3"/>
          <c:order val="3"/>
          <c:tx>
            <c:v>Overall</c:v>
          </c:tx>
          <c:spPr>
            <a:ln w="25400" cap="rnd">
              <a:solidFill>
                <a:schemeClr val="tx1"/>
              </a:solidFill>
              <a:round/>
            </a:ln>
            <a:effectLst/>
          </c:spPr>
          <c:marker>
            <c:symbol val="none"/>
          </c:marker>
          <c:xVal>
            <c:numRef>
              <c:f>Hip_Data_from_Stata!$Y$3:$Y$30</c:f>
              <c:numCache>
                <c:formatCode>General</c:formatCode>
                <c:ptCount val="28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  <c:pt idx="10">
                  <c:v>2013</c:v>
                </c:pt>
                <c:pt idx="11">
                  <c:v>2014</c:v>
                </c:pt>
                <c:pt idx="12">
                  <c:v>2015</c:v>
                </c:pt>
                <c:pt idx="13">
                  <c:v>2016</c:v>
                </c:pt>
                <c:pt idx="14">
                  <c:v>2017</c:v>
                </c:pt>
                <c:pt idx="15">
                  <c:v>2018</c:v>
                </c:pt>
                <c:pt idx="16">
                  <c:v>2019</c:v>
                </c:pt>
                <c:pt idx="17">
                  <c:v>2020</c:v>
                </c:pt>
                <c:pt idx="18">
                  <c:v>2021</c:v>
                </c:pt>
                <c:pt idx="19">
                  <c:v>2022</c:v>
                </c:pt>
                <c:pt idx="20">
                  <c:v>2023</c:v>
                </c:pt>
                <c:pt idx="21">
                  <c:v>2024</c:v>
                </c:pt>
                <c:pt idx="22">
                  <c:v>2025</c:v>
                </c:pt>
                <c:pt idx="23">
                  <c:v>2026</c:v>
                </c:pt>
                <c:pt idx="24">
                  <c:v>2027</c:v>
                </c:pt>
                <c:pt idx="25">
                  <c:v>2028</c:v>
                </c:pt>
                <c:pt idx="26">
                  <c:v>2029</c:v>
                </c:pt>
                <c:pt idx="27">
                  <c:v>2030</c:v>
                </c:pt>
              </c:numCache>
            </c:numRef>
          </c:xVal>
          <c:yVal>
            <c:numRef>
              <c:f>Hip_Data_from_Stata!$AC$3:$AC$30</c:f>
              <c:numCache>
                <c:formatCode>General</c:formatCode>
                <c:ptCount val="28"/>
                <c:pt idx="0">
                  <c:v>8192</c:v>
                </c:pt>
                <c:pt idx="1">
                  <c:v>8812</c:v>
                </c:pt>
                <c:pt idx="2">
                  <c:v>9208</c:v>
                </c:pt>
                <c:pt idx="3">
                  <c:v>9422</c:v>
                </c:pt>
                <c:pt idx="4">
                  <c:v>9867</c:v>
                </c:pt>
                <c:pt idx="5">
                  <c:v>10762</c:v>
                </c:pt>
                <c:pt idx="6">
                  <c:v>11458</c:v>
                </c:pt>
                <c:pt idx="7">
                  <c:v>12176</c:v>
                </c:pt>
                <c:pt idx="8">
                  <c:v>12654</c:v>
                </c:pt>
                <c:pt idx="9">
                  <c:v>13129</c:v>
                </c:pt>
                <c:pt idx="10">
                  <c:v>13830</c:v>
                </c:pt>
                <c:pt idx="11">
                  <c:v>14211.31308</c:v>
                </c:pt>
                <c:pt idx="12">
                  <c:v>14603.511551</c:v>
                </c:pt>
                <c:pt idx="13">
                  <c:v>15010.897861999998</c:v>
                </c:pt>
                <c:pt idx="14">
                  <c:v>15454.561213000001</c:v>
                </c:pt>
                <c:pt idx="15">
                  <c:v>15899.072790000002</c:v>
                </c:pt>
                <c:pt idx="16">
                  <c:v>16348.195296</c:v>
                </c:pt>
                <c:pt idx="17">
                  <c:v>16801.822553999998</c:v>
                </c:pt>
                <c:pt idx="18">
                  <c:v>17265.732043000004</c:v>
                </c:pt>
                <c:pt idx="19">
                  <c:v>17732.876362000003</c:v>
                </c:pt>
                <c:pt idx="20">
                  <c:v>18202.890057000001</c:v>
                </c:pt>
                <c:pt idx="21">
                  <c:v>18666.849770000001</c:v>
                </c:pt>
                <c:pt idx="22">
                  <c:v>19126.481804999999</c:v>
                </c:pt>
                <c:pt idx="23">
                  <c:v>19595.740392</c:v>
                </c:pt>
                <c:pt idx="24">
                  <c:v>20042.772256999997</c:v>
                </c:pt>
                <c:pt idx="25">
                  <c:v>20492.785417999999</c:v>
                </c:pt>
                <c:pt idx="26">
                  <c:v>20928.192547999999</c:v>
                </c:pt>
                <c:pt idx="27">
                  <c:v>21349.541056000002</c:v>
                </c:pt>
              </c:numCache>
            </c:numRef>
          </c:yVal>
          <c:smooth val="1"/>
          <c:extLst xmlns:c16r2="http://schemas.microsoft.com/office/drawing/2015/06/chart">
            <c:ext xmlns:c16="http://schemas.microsoft.com/office/drawing/2014/chart" uri="{C3380CC4-5D6E-409C-BE32-E72D297353CC}">
              <c16:uniqueId val="{00000003-E2D0-1441-A65F-C2E8F0293EF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531029776"/>
        <c:axId val="531030336"/>
      </c:scatterChart>
      <c:valAx>
        <c:axId val="531029776"/>
        <c:scaling>
          <c:orientation val="minMax"/>
          <c:max val="2030"/>
          <c:min val="2003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spcFirstLastPara="1" vertOverflow="ellipsis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1030336"/>
        <c:crosses val="autoZero"/>
        <c:crossBetween val="midCat"/>
        <c:majorUnit val="3"/>
      </c:valAx>
      <c:valAx>
        <c:axId val="5310303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b="1">
                    <a:solidFill>
                      <a:sysClr val="windowText" lastClr="000000"/>
                    </a:solidFill>
                    <a:latin typeface="Arial" panose="020B0604020202020204" pitchFamily="34" charset="0"/>
                    <a:cs typeface="Arial" panose="020B0604020202020204" pitchFamily="34" charset="0"/>
                  </a:rPr>
                  <a:t>Number of total hip replacements </a:t>
                </a:r>
              </a:p>
            </c:rich>
          </c:tx>
          <c:layout>
            <c:manualLayout>
              <c:xMode val="edge"/>
              <c:yMode val="edge"/>
              <c:x val="1.3888888888888888E-2"/>
              <c:y val="2.7874564459930314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1" i="0" u="none" strike="noStrike" kern="1200" baseline="0">
                  <a:solidFill>
                    <a:sysClr val="windowText" lastClr="000000"/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en-US"/>
            </a:p>
          </c:txPr>
        </c:title>
        <c:numFmt formatCode="#,##0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en-US"/>
          </a:p>
        </c:txPr>
        <c:crossAx val="531029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94138232720909"/>
          <c:y val="0.93466670324745971"/>
          <c:w val="0.66400234217298182"/>
          <c:h val="6.53334356861141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Ilana Ackerman</dc:creator>
  <cp:keywords/>
  <dc:description/>
  <cp:lastModifiedBy>Ilana Ackerman</cp:lastModifiedBy>
  <cp:revision>3</cp:revision>
  <dcterms:created xsi:type="dcterms:W3CDTF">2019-01-04T02:36:00Z</dcterms:created>
  <dcterms:modified xsi:type="dcterms:W3CDTF">2019-01-04T02:42:00Z</dcterms:modified>
</cp:coreProperties>
</file>