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DF" w:rsidRPr="009F5EA1" w:rsidRDefault="000A45DF" w:rsidP="000A4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file 2</w:t>
      </w:r>
      <w:proofErr w:type="gramStart"/>
      <w:r w:rsidRPr="009F5EA1">
        <w:rPr>
          <w:b/>
          <w:sz w:val="24"/>
          <w:szCs w:val="24"/>
        </w:rPr>
        <w:t xml:space="preserve">.  </w:t>
      </w:r>
      <w:proofErr w:type="gramEnd"/>
      <w:r w:rsidRPr="009F5EA1">
        <w:rPr>
          <w:b/>
          <w:sz w:val="24"/>
          <w:szCs w:val="24"/>
        </w:rPr>
        <w:t>QOF indicators</w:t>
      </w:r>
    </w:p>
    <w:p w:rsidR="000A45DF" w:rsidRPr="009F5EA1" w:rsidRDefault="000A45DF" w:rsidP="000A45DF">
      <w:pPr>
        <w:rPr>
          <w:i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  <w:gridCol w:w="4253"/>
      </w:tblGrid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</w:p>
        </w:tc>
        <w:tc>
          <w:tcPr>
            <w:tcW w:w="7513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Description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Changes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Asthma</w:t>
            </w:r>
          </w:p>
        </w:tc>
        <w:tc>
          <w:tcPr>
            <w:tcW w:w="7513" w:type="dxa"/>
          </w:tcPr>
          <w:p w:rsidR="000A45DF" w:rsidRPr="009F5EA1" w:rsidRDefault="000A45DF" w:rsidP="0012226E"/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>
              <w:t>Asthma</w:t>
            </w:r>
            <w:r w:rsidRPr="009F5EA1">
              <w:t xml:space="preserve"> review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asthma who have had an asthma review in the last 15 months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Hypertension</w:t>
            </w:r>
          </w:p>
        </w:tc>
        <w:tc>
          <w:tcPr>
            <w:tcW w:w="7513" w:type="dxa"/>
          </w:tcPr>
          <w:p w:rsidR="000A45DF" w:rsidRPr="009F5EA1" w:rsidRDefault="000A45DF" w:rsidP="0012226E"/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Default="000A45DF" w:rsidP="0012226E">
            <w:r w:rsidRPr="009F5EA1">
              <w:t>Blood pressure measured</w:t>
            </w:r>
          </w:p>
          <w:p w:rsidR="000A45DF" w:rsidRPr="009F5EA1" w:rsidRDefault="000A45DF" w:rsidP="0012226E">
            <w:r>
              <w:t>(HT)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hypertension in which there is a record of the blood pressure in the past 9 months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Blood pressure controlled</w:t>
            </w:r>
            <w:r>
              <w:t xml:space="preserve"> (HT)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hypertension in whom the last blood pressure (measured in last 9 months) is 150/90 or less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Stroke</w:t>
            </w:r>
          </w:p>
        </w:tc>
        <w:tc>
          <w:tcPr>
            <w:tcW w:w="7513" w:type="dxa"/>
          </w:tcPr>
          <w:p w:rsidR="000A45DF" w:rsidRPr="009F5EA1" w:rsidRDefault="000A45DF" w:rsidP="0012226E"/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Blood pressure measured</w:t>
            </w:r>
            <w:r>
              <w:t xml:space="preserve"> (stroke)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TIA or stroke who have a blood pressure in the notes in the preceding 15 months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>Deleted in 2010/11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Blood pressure controlled</w:t>
            </w:r>
            <w:r>
              <w:t xml:space="preserve"> (stroke)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a history of TIA or stroke in whom the last blood pressure reading (measured in the last 15 months) is 150/90 or less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Total cholesterol measure</w:t>
            </w:r>
            <w:r>
              <w:t>d (stroke)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TIA or stroke who have a record of total cholesterol (measured in the last 15 months) in the last 15 months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 xml:space="preserve">Total cholesterol </w:t>
            </w:r>
            <w:r w:rsidRPr="009F5EA1">
              <w:lastRenderedPageBreak/>
              <w:t>controlled</w:t>
            </w:r>
            <w:r>
              <w:t xml:space="preserve"> stroke)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lastRenderedPageBreak/>
              <w:t xml:space="preserve">The percentage of patients with TIA or stroke whose last measured total </w:t>
            </w:r>
            <w:r w:rsidRPr="009F5EA1">
              <w:lastRenderedPageBreak/>
              <w:t>cholesterol (measured in the last 15 months) is 5mmol/l or less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lastRenderedPageBreak/>
              <w:t>Antiplatelet therapy</w:t>
            </w:r>
            <w:r>
              <w:t xml:space="preserve"> (stroke)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a stroke shown to be non-</w:t>
            </w:r>
            <w:proofErr w:type="spellStart"/>
            <w:r w:rsidRPr="009F5EA1">
              <w:t>haemorrhagic</w:t>
            </w:r>
            <w:proofErr w:type="spellEnd"/>
            <w:r w:rsidRPr="009F5EA1">
              <w:t>, or a history of TIA, who have a record that aspirin, an alternative anti-platelet therapy, or an anti-coagulant is being taken (unless a contraindication or side effects are recorded)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 xml:space="preserve">In 2006/07: anti-platelet specified: aspirin, </w:t>
            </w:r>
            <w:proofErr w:type="spellStart"/>
            <w:r w:rsidRPr="009F5EA1">
              <w:t>clopidogrel</w:t>
            </w:r>
            <w:proofErr w:type="spellEnd"/>
            <w:r w:rsidRPr="009F5EA1">
              <w:t>, dipyridamole or a combination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 xml:space="preserve">Influenza </w:t>
            </w:r>
            <w:proofErr w:type="spellStart"/>
            <w:r w:rsidRPr="009F5EA1">
              <w:t>immunisation</w:t>
            </w:r>
            <w:proofErr w:type="spellEnd"/>
            <w:r>
              <w:t xml:space="preserve"> (stroke)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TIA or stroke who have had influenza </w:t>
            </w:r>
            <w:proofErr w:type="spellStart"/>
            <w:r w:rsidRPr="009F5EA1">
              <w:t>immunisation</w:t>
            </w:r>
            <w:proofErr w:type="spellEnd"/>
            <w:r w:rsidRPr="009F5EA1">
              <w:t xml:space="preserve"> in the preceding 1 September to 31 March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COPD</w:t>
            </w:r>
          </w:p>
        </w:tc>
        <w:tc>
          <w:tcPr>
            <w:tcW w:w="7513" w:type="dxa"/>
          </w:tcPr>
          <w:p w:rsidR="000A45DF" w:rsidRPr="009F5EA1" w:rsidRDefault="000A45DF" w:rsidP="0012226E"/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FEV1 measure</w:t>
            </w:r>
            <w:r>
              <w:t>d (COPD)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COPD with a record of FeV1 in the previous 27 months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  <w:r w:rsidRPr="009F5EA1">
              <w:t>In 2006/07 changed to 15 months</w:t>
            </w:r>
            <w:bookmarkStart w:id="0" w:name="_GoBack"/>
            <w:bookmarkEnd w:id="0"/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Inhaler technique check</w:t>
            </w:r>
            <w:r>
              <w:t>ed (COPD)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COPD receiving inhaled treatment in whom there is a record that inhaler technique has been checked in the preceding 2 years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>In 2006/07 changes to previous 15 months</w:t>
            </w:r>
          </w:p>
          <w:p w:rsidR="000A45DF" w:rsidRPr="009F5EA1" w:rsidRDefault="000A45DF" w:rsidP="0012226E">
            <w:pPr>
              <w:spacing w:before="60"/>
            </w:pPr>
            <w:r w:rsidRPr="009F5EA1">
              <w:t xml:space="preserve">In 2009/10 changes to: the percentage of patients with COPD who have had a review , undertaken by a healthcare professional, including an assessment of breathlessness using the MRC </w:t>
            </w:r>
            <w:proofErr w:type="spellStart"/>
            <w:r w:rsidRPr="009F5EA1">
              <w:t>dyspnoea</w:t>
            </w:r>
            <w:proofErr w:type="spellEnd"/>
            <w:r w:rsidRPr="009F5EA1">
              <w:t xml:space="preserve"> score in the preceding 15 months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 xml:space="preserve">Influenza </w:t>
            </w:r>
            <w:proofErr w:type="spellStart"/>
            <w:r w:rsidRPr="009F5EA1">
              <w:t>immunisation</w:t>
            </w:r>
            <w:proofErr w:type="spellEnd"/>
            <w:r>
              <w:t xml:space="preserve"> (COPD)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COPD who have had  influenza </w:t>
            </w:r>
            <w:proofErr w:type="spellStart"/>
            <w:r w:rsidRPr="009F5EA1">
              <w:t>immunisation</w:t>
            </w:r>
            <w:proofErr w:type="spellEnd"/>
            <w:r w:rsidRPr="009F5EA1">
              <w:t xml:space="preserve"> in the preceding 1 September to 31 March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Epilepsy</w:t>
            </w:r>
          </w:p>
        </w:tc>
        <w:tc>
          <w:tcPr>
            <w:tcW w:w="7513" w:type="dxa"/>
          </w:tcPr>
          <w:p w:rsidR="000A45DF" w:rsidRPr="009F5EA1" w:rsidRDefault="000A45DF" w:rsidP="0012226E"/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>
              <w:t>Epilepsy m</w:t>
            </w:r>
            <w:r w:rsidRPr="009F5EA1">
              <w:t>edication review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age 16 and over on drug treatment for epilepsy who have a record of medication review in the previous 15 months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 xml:space="preserve">In 2006/07 changed to age 18 and specified that medication review involves patient and/or </w:t>
            </w:r>
            <w:proofErr w:type="spellStart"/>
            <w:r w:rsidRPr="009F5EA1">
              <w:t>carer</w:t>
            </w:r>
            <w:proofErr w:type="spellEnd"/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lastRenderedPageBreak/>
              <w:t>Angin</w:t>
            </w:r>
            <w:r>
              <w:rPr>
                <w:b/>
              </w:rPr>
              <w:t>a</w:t>
            </w:r>
          </w:p>
        </w:tc>
        <w:tc>
          <w:tcPr>
            <w:tcW w:w="7513" w:type="dxa"/>
          </w:tcPr>
          <w:p w:rsidR="000A45DF" w:rsidRPr="009F5EA1" w:rsidRDefault="000A45DF" w:rsidP="0012226E"/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Specialist assessment for newly diagnosed angina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newly diagnosed angina (diagnosed after 01/04/03) who are referred for exercise testing and/or specialist assessment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  <w:r w:rsidRPr="009F5EA1">
              <w:t>In 2011/12 date changed to after 01/04/11 and referred for specialist assessment in 2011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Blood pressure measured</w:t>
            </w:r>
            <w:r>
              <w:t xml:space="preserve"> (CHD)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</w:t>
            </w:r>
            <w:r>
              <w:t>Coronary Heart Disease (CHD)</w:t>
            </w:r>
            <w:r w:rsidRPr="009F5EA1">
              <w:t xml:space="preserve"> whose notes have a record of blood pressure in the previous 15 months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  <w:r w:rsidRPr="009F5EA1">
              <w:t>Deleted in 2011/12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Blood pressure controlled</w:t>
            </w:r>
            <w:r>
              <w:t xml:space="preserve"> (CHD)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percentage of patients with </w:t>
            </w:r>
            <w:r>
              <w:t>CHD</w:t>
            </w:r>
            <w:r w:rsidRPr="009F5EA1">
              <w:t>, in whom the last blood pressure reading (measured in the last 15 months) is 150/90 or less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>
              <w:t>C</w:t>
            </w:r>
            <w:r w:rsidRPr="009F5EA1">
              <w:t>holesterol measured</w:t>
            </w:r>
            <w:r>
              <w:t xml:space="preserve"> (CHD)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</w:t>
            </w:r>
            <w:r>
              <w:t>CHD</w:t>
            </w:r>
            <w:r w:rsidRPr="009F5EA1">
              <w:t xml:space="preserve"> whose notes have a record of total cholesterol in the previous 15 months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>Deleted in 2011/12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>
              <w:t>C</w:t>
            </w:r>
            <w:r w:rsidRPr="009F5EA1">
              <w:t>holesterol controlled</w:t>
            </w:r>
            <w:r>
              <w:t xml:space="preserve"> (CHD)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</w:t>
            </w:r>
            <w:r>
              <w:t>CHD</w:t>
            </w:r>
            <w:r w:rsidRPr="009F5EA1">
              <w:t xml:space="preserve"> whose last measured total cholesterol (measured in the last 15 months) is 5mmol/l or less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Antiplatelet therapy</w:t>
            </w:r>
            <w:r>
              <w:t xml:space="preserve"> (CHD)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</w:t>
            </w:r>
            <w:r>
              <w:t>CHD</w:t>
            </w:r>
            <w:r w:rsidRPr="009F5EA1">
              <w:t xml:space="preserve"> with a record in the last 15 months that aspirin, an alternative anti-platelet therapy, or an anti-coagulant is being taken (unless a contraindication or side effects are recorded)</w:t>
            </w:r>
            <w:r w:rsidRPr="009F5EA1">
              <w:rPr>
                <w:u w:val="dash"/>
              </w:rPr>
              <w:t xml:space="preserve">            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Beta blocker therapy</w:t>
            </w:r>
            <w:r>
              <w:t xml:space="preserve"> (CHD)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</w:t>
            </w:r>
            <w:r>
              <w:t>CHD</w:t>
            </w:r>
            <w:r w:rsidRPr="009F5EA1">
              <w:t xml:space="preserve"> who are currently treated  with a beta blocker (unless a contraindication or side effects are recorded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ACE inhibitor therapy</w:t>
            </w:r>
            <w:r>
              <w:t xml:space="preserve"> (post-MI)</w:t>
            </w:r>
          </w:p>
        </w:tc>
        <w:tc>
          <w:tcPr>
            <w:tcW w:w="7513" w:type="dxa"/>
          </w:tcPr>
          <w:p w:rsidR="000A45DF" w:rsidRPr="009F5EA1" w:rsidRDefault="000A45DF" w:rsidP="0012226E">
            <w:r>
              <w:t xml:space="preserve">The </w:t>
            </w:r>
            <w:r w:rsidRPr="009F5EA1">
              <w:t>percentage of patients with a history of myocardial infarction (diagnosed after 1April 2003) who are currently treated with an ACE inhibitor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>In 2011/12 date changed to after 1April 2011 and currently treated with an ACE inhibitor (or ARB if ACE intolerant), aspirin or an alternative anti-platelet therapy, beta-blocker and statin (unless a contraindication or side effects are recorded)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lastRenderedPageBreak/>
              <w:t xml:space="preserve">Influenza </w:t>
            </w:r>
            <w:proofErr w:type="spellStart"/>
            <w:r w:rsidRPr="009F5EA1">
              <w:t>immunisation</w:t>
            </w:r>
            <w:proofErr w:type="spellEnd"/>
            <w:r>
              <w:t xml:space="preserve"> CHD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</w:t>
            </w:r>
            <w:r>
              <w:t>CHD</w:t>
            </w:r>
            <w:r w:rsidRPr="009F5EA1">
              <w:t xml:space="preserve"> who have had influenza </w:t>
            </w:r>
            <w:proofErr w:type="spellStart"/>
            <w:r w:rsidRPr="009F5EA1">
              <w:t>immunisation</w:t>
            </w:r>
            <w:proofErr w:type="spellEnd"/>
            <w:r w:rsidRPr="009F5EA1">
              <w:t xml:space="preserve"> in the preceding 1 September to 31 March</w:t>
            </w:r>
          </w:p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pPr>
              <w:rPr>
                <w:b/>
              </w:rPr>
            </w:pPr>
            <w:r w:rsidRPr="009F5EA1">
              <w:rPr>
                <w:b/>
              </w:rPr>
              <w:t>Diabetes</w:t>
            </w:r>
          </w:p>
        </w:tc>
        <w:tc>
          <w:tcPr>
            <w:tcW w:w="7513" w:type="dxa"/>
          </w:tcPr>
          <w:p w:rsidR="000A45DF" w:rsidRPr="009F5EA1" w:rsidRDefault="000A45DF" w:rsidP="0012226E"/>
        </w:tc>
        <w:tc>
          <w:tcPr>
            <w:tcW w:w="4253" w:type="dxa"/>
          </w:tcPr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HbA1c m</w:t>
            </w:r>
            <w:r>
              <w:t>easured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diabetic patients who have a record of HbA1c or equivalent in the previous 15 months   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  <w:r w:rsidRPr="009F5EA1">
              <w:t>Deleted in 2011/12</w:t>
            </w:r>
          </w:p>
          <w:p w:rsidR="000A45DF" w:rsidRPr="009F5EA1" w:rsidRDefault="000A45DF" w:rsidP="0012226E"/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 xml:space="preserve">HbA1c </w:t>
            </w:r>
            <w:r w:rsidRPr="009F5EA1">
              <w:sym w:font="Symbol" w:char="F0A3"/>
            </w:r>
            <w:r w:rsidRPr="009F5EA1">
              <w:t xml:space="preserve"> 7/7.5</w:t>
            </w:r>
            <w:r>
              <w:t xml:space="preserve">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diabetes in whom the last HbA1c is 7.4 or less (or equivalent test/ reference range depending on local laboratory) in the last 15 months               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  <w:r w:rsidRPr="009F5EA1">
              <w:t>In 2006/07 changed to 7.5 or less.  In 2009/10 changed to 7 or less. In 2011/12 changed to the last IFCC- HbA1 is 59mmol/</w:t>
            </w:r>
            <w:proofErr w:type="spellStart"/>
            <w:r w:rsidRPr="009F5EA1">
              <w:t>mol</w:t>
            </w:r>
            <w:proofErr w:type="spellEnd"/>
            <w:r w:rsidRPr="009F5EA1">
              <w:t xml:space="preserve"> (equivalent to HbA1 of 7.5% in DCCT values) or less 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 xml:space="preserve">HbA1c </w:t>
            </w:r>
            <w:r w:rsidRPr="009F5EA1">
              <w:sym w:font="Symbol" w:char="F0A3"/>
            </w:r>
            <w:r w:rsidRPr="009F5EA1">
              <w:t xml:space="preserve"> 9/10</w:t>
            </w:r>
            <w:r>
              <w:t xml:space="preserve">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diabetes in whom the last HbA1c is 10 or less (or equivalent test/ reference range depending on local laboratory) in the last 15 months</w:t>
            </w:r>
            <w:r w:rsidRPr="009F5EA1">
              <w:rPr>
                <w:noProof/>
                <w:u w:val="dash"/>
              </w:rPr>
              <w:t xml:space="preserve">     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  <w:r w:rsidRPr="009F5EA1">
              <w:t>In 2009/10 changes to 9 or less.  In 2011/12 changed to the last IFCC- HbA1 is 75mmol/</w:t>
            </w:r>
            <w:proofErr w:type="spellStart"/>
            <w:r w:rsidRPr="009F5EA1">
              <w:t>mol</w:t>
            </w:r>
            <w:proofErr w:type="spellEnd"/>
            <w:r w:rsidRPr="009F5EA1">
              <w:t xml:space="preserve"> (equivalent to HbA1 of 9% in DCCT values) or less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Blood pressure measured</w:t>
            </w:r>
            <w:r>
              <w:t xml:space="preserve">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diabetes who have a record of the blood pressure in the previous 15 months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>Deleted in 2011/12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>Blood pressure controlled</w:t>
            </w:r>
            <w:r>
              <w:t xml:space="preserve">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diabetes in whom the last blood pressure is 145/85 or less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>
              <w:t>C</w:t>
            </w:r>
            <w:r w:rsidRPr="009F5EA1">
              <w:t>holesterol measured</w:t>
            </w:r>
            <w:r>
              <w:t xml:space="preserve">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diabetes who have a record of total cholesterol in the previous 15 months</w:t>
            </w:r>
          </w:p>
        </w:tc>
        <w:tc>
          <w:tcPr>
            <w:tcW w:w="4253" w:type="dxa"/>
          </w:tcPr>
          <w:p w:rsidR="000A45DF" w:rsidRPr="009F5EA1" w:rsidRDefault="000A45DF" w:rsidP="0012226E">
            <w:r w:rsidRPr="009F5EA1">
              <w:t>Deleted in 2011/12</w:t>
            </w: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>
              <w:t>C</w:t>
            </w:r>
            <w:r w:rsidRPr="009F5EA1">
              <w:t>holesterol controlled</w:t>
            </w:r>
            <w:r>
              <w:t xml:space="preserve">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>The percentage of patients with diabetes whose last measured total cholesterol within the previous 15 months is 5mmol/l or less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</w:p>
        </w:tc>
      </w:tr>
      <w:tr w:rsidR="000A45DF" w:rsidRPr="009F5EA1" w:rsidTr="0012226E">
        <w:tc>
          <w:tcPr>
            <w:tcW w:w="2376" w:type="dxa"/>
          </w:tcPr>
          <w:p w:rsidR="000A45DF" w:rsidRPr="009F5EA1" w:rsidRDefault="000A45DF" w:rsidP="0012226E">
            <w:r w:rsidRPr="009F5EA1">
              <w:t xml:space="preserve">Influenza </w:t>
            </w:r>
            <w:proofErr w:type="spellStart"/>
            <w:r w:rsidRPr="009F5EA1">
              <w:t>immunisation</w:t>
            </w:r>
            <w:proofErr w:type="spellEnd"/>
            <w:r>
              <w:t xml:space="preserve"> (DM)</w:t>
            </w:r>
          </w:p>
        </w:tc>
        <w:tc>
          <w:tcPr>
            <w:tcW w:w="7513" w:type="dxa"/>
          </w:tcPr>
          <w:p w:rsidR="000A45DF" w:rsidRPr="009F5EA1" w:rsidRDefault="000A45DF" w:rsidP="0012226E">
            <w:r w:rsidRPr="009F5EA1">
              <w:t xml:space="preserve">The percentage of patients with diabetes who have had influenza </w:t>
            </w:r>
            <w:proofErr w:type="spellStart"/>
            <w:r w:rsidRPr="009F5EA1">
              <w:t>immunisation</w:t>
            </w:r>
            <w:proofErr w:type="spellEnd"/>
            <w:r w:rsidRPr="009F5EA1">
              <w:t xml:space="preserve"> in the preceding 1 September to 31 March</w:t>
            </w:r>
          </w:p>
        </w:tc>
        <w:tc>
          <w:tcPr>
            <w:tcW w:w="4253" w:type="dxa"/>
          </w:tcPr>
          <w:p w:rsidR="000A45DF" w:rsidRPr="009F5EA1" w:rsidRDefault="000A45DF" w:rsidP="0012226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ind w:left="0"/>
            </w:pPr>
          </w:p>
        </w:tc>
      </w:tr>
    </w:tbl>
    <w:p w:rsidR="000A45DF" w:rsidRDefault="000A45DF" w:rsidP="000A45DF">
      <w:pPr>
        <w:rPr>
          <w:rFonts w:ascii="Verdana" w:hAnsi="Verdana"/>
          <w:b/>
          <w:szCs w:val="24"/>
        </w:rPr>
      </w:pPr>
    </w:p>
    <w:p w:rsidR="001271DE" w:rsidRPr="000A45DF" w:rsidRDefault="001271DE" w:rsidP="000A45DF"/>
    <w:sectPr w:rsidR="001271DE" w:rsidRPr="000A45DF" w:rsidSect="00E519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1A"/>
    <w:rsid w:val="000A45DF"/>
    <w:rsid w:val="000E1A1A"/>
    <w:rsid w:val="001271DE"/>
    <w:rsid w:val="003B159B"/>
    <w:rsid w:val="00AB661C"/>
    <w:rsid w:val="00E5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label1">
    <w:name w:val="label1"/>
    <w:rsid w:val="000E1A1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0A4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label1">
    <w:name w:val="label1"/>
    <w:rsid w:val="000E1A1A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99"/>
    <w:qFormat/>
    <w:rsid w:val="000A45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5312</Characters>
  <Application>Microsoft Office Word</Application>
  <DocSecurity>0</DocSecurity>
  <Lines>664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LCAPITAN</dc:creator>
  <cp:lastModifiedBy>LCAPITAN</cp:lastModifiedBy>
  <cp:revision>3</cp:revision>
  <dcterms:created xsi:type="dcterms:W3CDTF">2019-02-19T06:36:00Z</dcterms:created>
  <dcterms:modified xsi:type="dcterms:W3CDTF">2019-02-19T06:36:00Z</dcterms:modified>
</cp:coreProperties>
</file>