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3915"/>
        <w:gridCol w:w="450"/>
        <w:gridCol w:w="1530"/>
        <w:gridCol w:w="1890"/>
        <w:gridCol w:w="1710"/>
      </w:tblGrid>
      <w:tr w:rsidR="00206460" w:rsidRPr="00C934B8" w:rsidTr="00CA3BD6">
        <w:trPr>
          <w:trHeight w:val="601"/>
        </w:trPr>
        <w:tc>
          <w:tcPr>
            <w:tcW w:w="974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206460" w:rsidRDefault="007E634E" w:rsidP="00CA3BD6">
            <w:pPr>
              <w:tabs>
                <w:tab w:val="left" w:pos="7513"/>
              </w:tabs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  <w:b/>
              </w:rPr>
              <w:t>Additional file 1:</w:t>
            </w:r>
            <w:r w:rsidR="00206460">
              <w:rPr>
                <w:rFonts w:asciiTheme="majorHAnsi" w:hAnsiTheme="majorHAnsi"/>
                <w:b/>
              </w:rPr>
              <w:t xml:space="preserve"> Table </w:t>
            </w:r>
            <w:r>
              <w:rPr>
                <w:rFonts w:asciiTheme="majorHAnsi" w:hAnsiTheme="majorHAnsi"/>
                <w:b/>
              </w:rPr>
              <w:t>S1.</w:t>
            </w: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 xml:space="preserve"> </w:t>
            </w:r>
            <w:r w:rsidR="00206460">
              <w:rPr>
                <w:rFonts w:asciiTheme="majorHAnsi" w:hAnsiTheme="majorHAnsi"/>
                <w:b/>
              </w:rPr>
              <w:t>(3-month cut-off): Comparison of Myocarditis cases with</w:t>
            </w:r>
            <w:r w:rsidR="00206460" w:rsidRPr="00747B4B">
              <w:rPr>
                <w:rFonts w:asciiTheme="majorHAnsi" w:hAnsiTheme="majorHAnsi" w:cs="AdvOT2986fa51+20"/>
                <w:vertAlign w:val="superscript"/>
              </w:rPr>
              <w:t>‡</w:t>
            </w:r>
            <w:r w:rsidR="00206460" w:rsidRPr="00747B4B">
              <w:rPr>
                <w:rFonts w:asciiTheme="majorHAnsi" w:hAnsiTheme="majorHAnsi"/>
                <w:vertAlign w:val="superscript"/>
              </w:rPr>
              <w:t xml:space="preserve"> </w:t>
            </w:r>
          </w:p>
          <w:p w:rsidR="00206460" w:rsidRPr="00C934B8" w:rsidRDefault="00206460" w:rsidP="00CA3BD6">
            <w:pPr>
              <w:tabs>
                <w:tab w:val="left" w:pos="7513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and without Flu vaccination (FV)</w:t>
            </w:r>
            <w:r w:rsidRPr="00D9540D">
              <w:rPr>
                <w:rFonts w:asciiTheme="majorHAnsi" w:hAnsiTheme="majorHAnsi"/>
                <w:b/>
              </w:rPr>
              <w:t xml:space="preserve">                        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206460" w:rsidRPr="00C934B8" w:rsidTr="00CA3BD6">
        <w:trPr>
          <w:trHeight w:val="334"/>
        </w:trPr>
        <w:tc>
          <w:tcPr>
            <w:tcW w:w="4615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:rsidR="00206460" w:rsidRPr="00C563DA" w:rsidRDefault="00206460" w:rsidP="00CA3BD6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8" w:space="0" w:color="auto"/>
            </w:tcBorders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FV</w:t>
            </w:r>
          </w:p>
          <w:p w:rsidR="00206460" w:rsidRPr="00C934B8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(n=17)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8" w:space="0" w:color="auto"/>
            </w:tcBorders>
          </w:tcPr>
          <w:p w:rsidR="00206460" w:rsidRDefault="00206460" w:rsidP="00CA3BD6">
            <w:p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          No FV</w:t>
            </w:r>
          </w:p>
          <w:p w:rsidR="00206460" w:rsidRPr="008318F8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(n=84)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8" w:space="0" w:color="auto"/>
            </w:tcBorders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 w:rsidRPr="003B47AA">
              <w:rPr>
                <w:rFonts w:asciiTheme="majorHAnsi" w:hAnsiTheme="majorHAnsi"/>
                <w:i/>
              </w:rPr>
              <w:t>P Value</w:t>
            </w:r>
          </w:p>
        </w:tc>
      </w:tr>
      <w:tr w:rsidR="00206460" w:rsidRPr="00C934B8" w:rsidTr="00CA3BD6">
        <w:trPr>
          <w:trHeight w:val="99"/>
        </w:trPr>
        <w:tc>
          <w:tcPr>
            <w:tcW w:w="250" w:type="dxa"/>
            <w:tcBorders>
              <w:top w:val="single" w:sz="8" w:space="0" w:color="auto"/>
            </w:tcBorders>
          </w:tcPr>
          <w:p w:rsidR="00206460" w:rsidRDefault="00206460" w:rsidP="00CA3BD6">
            <w:pPr>
              <w:rPr>
                <w:rFonts w:asciiTheme="majorHAnsi" w:hAnsiTheme="majorHAnsi"/>
              </w:rPr>
            </w:pPr>
          </w:p>
        </w:tc>
        <w:tc>
          <w:tcPr>
            <w:tcW w:w="5895" w:type="dxa"/>
            <w:gridSpan w:val="3"/>
          </w:tcPr>
          <w:p w:rsidR="00206460" w:rsidRPr="00C934B8" w:rsidRDefault="00206460" w:rsidP="00CA3BD6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06460" w:rsidRPr="00C934B8" w:rsidRDefault="00206460" w:rsidP="00CA3BD6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206460" w:rsidRPr="00C934B8" w:rsidRDefault="00206460" w:rsidP="00CA3BD6">
            <w:pPr>
              <w:rPr>
                <w:rFonts w:asciiTheme="majorHAnsi" w:hAnsiTheme="majorHAnsi"/>
              </w:rPr>
            </w:pPr>
          </w:p>
        </w:tc>
      </w:tr>
      <w:tr w:rsidR="00206460" w:rsidRPr="00C934B8" w:rsidTr="00CA3BD6">
        <w:trPr>
          <w:trHeight w:val="334"/>
        </w:trPr>
        <w:tc>
          <w:tcPr>
            <w:tcW w:w="4165" w:type="dxa"/>
            <w:gridSpan w:val="2"/>
          </w:tcPr>
          <w:p w:rsidR="00206460" w:rsidRPr="00C934B8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Age at start of ICI, </w:t>
            </w:r>
            <w:proofErr w:type="spellStart"/>
            <w:r>
              <w:rPr>
                <w:rFonts w:asciiTheme="majorHAnsi" w:hAnsiTheme="majorHAnsi"/>
              </w:rPr>
              <w:t>yrs</w:t>
            </w:r>
            <w:proofErr w:type="spellEnd"/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  <w:r>
              <w:rPr>
                <w:rFonts w:ascii="Calibri" w:hAnsi="Calibri"/>
              </w:rPr>
              <w:t>±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  <w:r>
              <w:rPr>
                <w:rFonts w:ascii="Calibri" w:hAnsi="Calibri"/>
              </w:rPr>
              <w:t>±19</w:t>
            </w:r>
          </w:p>
        </w:tc>
        <w:tc>
          <w:tcPr>
            <w:tcW w:w="1710" w:type="dxa"/>
          </w:tcPr>
          <w:p w:rsidR="00206460" w:rsidRPr="00157B80" w:rsidRDefault="00206460" w:rsidP="00CA3BD6">
            <w:pPr>
              <w:jc w:val="center"/>
              <w:rPr>
                <w:rFonts w:asciiTheme="majorHAnsi" w:hAnsiTheme="majorHAnsi"/>
              </w:rPr>
            </w:pPr>
            <w:r w:rsidRPr="00157B80">
              <w:rPr>
                <w:rFonts w:asciiTheme="majorHAnsi" w:hAnsiTheme="majorHAnsi"/>
              </w:rPr>
              <w:t>0.39</w:t>
            </w:r>
          </w:p>
        </w:tc>
      </w:tr>
      <w:tr w:rsidR="00206460" w:rsidRPr="00C934B8" w:rsidTr="00CA3BD6">
        <w:trPr>
          <w:trHeight w:val="334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(71)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 (73)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</w:t>
            </w:r>
          </w:p>
        </w:tc>
      </w:tr>
      <w:tr w:rsidR="00206460" w:rsidRPr="00C934B8" w:rsidTr="00CA3BD6">
        <w:trPr>
          <w:trHeight w:val="334"/>
        </w:trPr>
        <w:tc>
          <w:tcPr>
            <w:tcW w:w="4165" w:type="dxa"/>
            <w:gridSpan w:val="2"/>
          </w:tcPr>
          <w:p w:rsidR="00206460" w:rsidRPr="00DF77DD" w:rsidRDefault="00206460" w:rsidP="00CA3BD6">
            <w:pPr>
              <w:rPr>
                <w:rFonts w:asciiTheme="majorHAnsi" w:hAnsiTheme="majorHAnsi"/>
                <w:i/>
              </w:rPr>
            </w:pPr>
            <w:r w:rsidRPr="00DF77DD">
              <w:rPr>
                <w:rFonts w:asciiTheme="majorHAnsi" w:hAnsiTheme="majorHAnsi"/>
                <w:i/>
              </w:rPr>
              <w:t>CV risk factors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460" w:rsidRPr="00C934B8" w:rsidTr="00CA3BD6">
        <w:trPr>
          <w:trHeight w:val="334"/>
        </w:trPr>
        <w:tc>
          <w:tcPr>
            <w:tcW w:w="4165" w:type="dxa"/>
            <w:gridSpan w:val="2"/>
          </w:tcPr>
          <w:p w:rsidR="00206460" w:rsidRPr="00C934B8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Current or prior smoking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(53)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 (46)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0.59</w:t>
            </w:r>
          </w:p>
        </w:tc>
      </w:tr>
      <w:tr w:rsidR="00206460" w:rsidRPr="00C934B8" w:rsidTr="00CA3BD6">
        <w:trPr>
          <w:trHeight w:val="334"/>
        </w:trPr>
        <w:tc>
          <w:tcPr>
            <w:tcW w:w="4165" w:type="dxa"/>
            <w:gridSpan w:val="2"/>
          </w:tcPr>
          <w:p w:rsidR="00206460" w:rsidRPr="00C934B8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Hypertension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(65)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 (59)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0.64</w:t>
            </w:r>
          </w:p>
        </w:tc>
      </w:tr>
      <w:tr w:rsidR="00206460" w:rsidRPr="00C934B8" w:rsidTr="00CA3BD6">
        <w:trPr>
          <w:trHeight w:val="360"/>
        </w:trPr>
        <w:tc>
          <w:tcPr>
            <w:tcW w:w="4165" w:type="dxa"/>
            <w:gridSpan w:val="2"/>
          </w:tcPr>
          <w:p w:rsidR="00206460" w:rsidRPr="00C934B8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Diabetes mellitus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(38)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(21)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0.19</w:t>
            </w:r>
          </w:p>
        </w:tc>
      </w:tr>
      <w:tr w:rsidR="00206460" w:rsidRPr="00C934B8" w:rsidTr="00CA3BD6">
        <w:trPr>
          <w:trHeight w:val="469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No CV risk factors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(12)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 (25)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0.35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Coronary artery disease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(13)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(13)</w:t>
            </w:r>
          </w:p>
        </w:tc>
        <w:tc>
          <w:tcPr>
            <w:tcW w:w="1710" w:type="dxa"/>
          </w:tcPr>
          <w:p w:rsidR="00206460" w:rsidRPr="00785FFA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Stroke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(9)</w:t>
            </w:r>
          </w:p>
        </w:tc>
        <w:tc>
          <w:tcPr>
            <w:tcW w:w="1710" w:type="dxa"/>
          </w:tcPr>
          <w:p w:rsidR="00206460" w:rsidRPr="00785FFA" w:rsidRDefault="00206460" w:rsidP="00CA3BD6">
            <w:pPr>
              <w:jc w:val="center"/>
              <w:rPr>
                <w:rFonts w:asciiTheme="majorHAnsi" w:hAnsiTheme="majorHAnsi"/>
              </w:rPr>
            </w:pPr>
            <w:r w:rsidRPr="00785FFA">
              <w:rPr>
                <w:rFonts w:asciiTheme="majorHAnsi" w:hAnsiTheme="majorHAnsi"/>
              </w:rPr>
              <w:t>0.</w:t>
            </w:r>
            <w:r>
              <w:rPr>
                <w:rFonts w:asciiTheme="majorHAnsi" w:hAnsiTheme="majorHAnsi"/>
              </w:rPr>
              <w:t>60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Heart failure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(7)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(5)</w:t>
            </w:r>
          </w:p>
        </w:tc>
        <w:tc>
          <w:tcPr>
            <w:tcW w:w="1710" w:type="dxa"/>
          </w:tcPr>
          <w:p w:rsidR="00206460" w:rsidRPr="00785FFA" w:rsidRDefault="00206460" w:rsidP="00CA3BD6">
            <w:pPr>
              <w:jc w:val="center"/>
              <w:rPr>
                <w:rFonts w:asciiTheme="majorHAnsi" w:hAnsiTheme="majorHAnsi"/>
              </w:rPr>
            </w:pPr>
            <w:r w:rsidRPr="00785FFA">
              <w:rPr>
                <w:rFonts w:asciiTheme="majorHAnsi" w:hAnsiTheme="majorHAnsi"/>
              </w:rPr>
              <w:t>1.00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COPD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(36)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(10)</w:t>
            </w:r>
          </w:p>
        </w:tc>
        <w:tc>
          <w:tcPr>
            <w:tcW w:w="1710" w:type="dxa"/>
          </w:tcPr>
          <w:p w:rsidR="00206460" w:rsidRPr="00157B80" w:rsidRDefault="00206460" w:rsidP="00CA3BD6">
            <w:pPr>
              <w:jc w:val="center"/>
              <w:rPr>
                <w:rFonts w:asciiTheme="majorHAnsi" w:hAnsiTheme="majorHAnsi"/>
              </w:rPr>
            </w:pPr>
            <w:r w:rsidRPr="00157B80">
              <w:rPr>
                <w:rFonts w:asciiTheme="majorHAnsi" w:hAnsiTheme="majorHAnsi"/>
              </w:rPr>
              <w:t>0.0</w:t>
            </w:r>
            <w:r>
              <w:rPr>
                <w:rFonts w:asciiTheme="majorHAnsi" w:hAnsiTheme="majorHAnsi"/>
              </w:rPr>
              <w:t>2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Obstructive sleep apnea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(8)</w:t>
            </w:r>
          </w:p>
        </w:tc>
        <w:tc>
          <w:tcPr>
            <w:tcW w:w="1710" w:type="dxa"/>
          </w:tcPr>
          <w:p w:rsidR="00206460" w:rsidRPr="00785FFA" w:rsidRDefault="00206460" w:rsidP="00CA3BD6">
            <w:pPr>
              <w:jc w:val="center"/>
              <w:rPr>
                <w:rFonts w:asciiTheme="majorHAnsi" w:hAnsiTheme="majorHAnsi"/>
              </w:rPr>
            </w:pPr>
            <w:r w:rsidRPr="00785FFA">
              <w:rPr>
                <w:rFonts w:asciiTheme="majorHAnsi" w:hAnsiTheme="majorHAnsi"/>
              </w:rPr>
              <w:t>0.59</w:t>
            </w:r>
          </w:p>
        </w:tc>
      </w:tr>
      <w:tr w:rsidR="00206460" w:rsidRPr="00C934B8" w:rsidTr="00CA3BD6">
        <w:trPr>
          <w:trHeight w:val="361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Chronic kidney disease*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(14)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(10)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0.64</w:t>
            </w:r>
          </w:p>
        </w:tc>
      </w:tr>
      <w:tr w:rsidR="00206460" w:rsidRPr="00C934B8" w:rsidTr="00CA3BD6">
        <w:trPr>
          <w:trHeight w:val="423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Body mass index, kg/m</w:t>
            </w:r>
            <w:r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>
              <w:rPr>
                <w:rFonts w:ascii="Calibri" w:hAnsi="Calibri"/>
              </w:rPr>
              <w:t>±5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>
              <w:rPr>
                <w:rFonts w:ascii="Calibri" w:hAnsi="Calibri"/>
              </w:rPr>
              <w:t>±7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0.80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 w:rsidRPr="00DF77DD">
              <w:rPr>
                <w:rFonts w:asciiTheme="majorHAnsi" w:hAnsiTheme="majorHAnsi"/>
                <w:i/>
              </w:rPr>
              <w:t>Primary cancer type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Head and neck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(6)</w:t>
            </w:r>
          </w:p>
        </w:tc>
        <w:tc>
          <w:tcPr>
            <w:tcW w:w="1710" w:type="dxa"/>
          </w:tcPr>
          <w:p w:rsidR="00206460" w:rsidRPr="00C6153E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Pr="00C6153E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59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Hodgkin’s lymphoma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(2)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Melanoma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(53)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 (42)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0.39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Lung cancer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(29)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(14)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0.16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Pancreatic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(6)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(1)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0.31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Renal cell carcinoma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(6)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(6)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Glioblastoma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(2)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Other</w:t>
            </w:r>
          </w:p>
        </w:tc>
        <w:tc>
          <w:tcPr>
            <w:tcW w:w="1980" w:type="dxa"/>
            <w:gridSpan w:val="2"/>
          </w:tcPr>
          <w:p w:rsidR="00206460" w:rsidRPr="00C934B8" w:rsidRDefault="00660BC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(6)</w:t>
            </w:r>
          </w:p>
        </w:tc>
        <w:tc>
          <w:tcPr>
            <w:tcW w:w="1890" w:type="dxa"/>
          </w:tcPr>
          <w:p w:rsidR="00206460" w:rsidRPr="00C934B8" w:rsidRDefault="00660BC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(26</w:t>
            </w:r>
            <w:r w:rsidR="00206460">
              <w:rPr>
                <w:rFonts w:asciiTheme="majorHAnsi" w:hAnsiTheme="majorHAnsi"/>
              </w:rPr>
              <w:t>)</w:t>
            </w:r>
          </w:p>
        </w:tc>
        <w:tc>
          <w:tcPr>
            <w:tcW w:w="1710" w:type="dxa"/>
          </w:tcPr>
          <w:p w:rsidR="00206460" w:rsidRPr="00BD7FD8" w:rsidRDefault="00206460" w:rsidP="00CA3BD6">
            <w:pPr>
              <w:jc w:val="center"/>
              <w:rPr>
                <w:rFonts w:asciiTheme="majorHAnsi" w:hAnsiTheme="majorHAnsi"/>
              </w:rPr>
            </w:pPr>
            <w:r w:rsidRPr="00BD7FD8">
              <w:rPr>
                <w:rFonts w:asciiTheme="majorHAnsi" w:hAnsiTheme="majorHAnsi"/>
              </w:rPr>
              <w:t>0.</w:t>
            </w:r>
            <w:r w:rsidR="00660BC0">
              <w:rPr>
                <w:rFonts w:asciiTheme="majorHAnsi" w:hAnsiTheme="majorHAnsi"/>
              </w:rPr>
              <w:t>11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 w:rsidRPr="00DF77DD">
              <w:rPr>
                <w:rFonts w:asciiTheme="majorHAnsi" w:hAnsiTheme="majorHAnsi"/>
                <w:i/>
              </w:rPr>
              <w:t>Prior chemotherapy or radiation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 Radiation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(18)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 (31)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0.38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 Anthracyclines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(6)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(6)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 Cyclophosphamide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(6)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(1)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0.31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 Gemcitabine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(6)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(5)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 </w:t>
            </w:r>
            <w:proofErr w:type="spellStart"/>
            <w:r>
              <w:rPr>
                <w:rFonts w:asciiTheme="majorHAnsi" w:hAnsiTheme="majorHAnsi"/>
              </w:rPr>
              <w:t>Taxols</w:t>
            </w:r>
            <w:proofErr w:type="spellEnd"/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(12)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(5)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0.27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 Carboplatin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(12)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(7)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0.62</w:t>
            </w:r>
          </w:p>
        </w:tc>
      </w:tr>
      <w:tr w:rsidR="00206460" w:rsidRPr="00C934B8" w:rsidTr="00CA3BD6">
        <w:trPr>
          <w:trHeight w:val="261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VEGF Inhibitors</w:t>
            </w:r>
          </w:p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(1)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 w:rsidRPr="00562D24">
              <w:rPr>
                <w:rFonts w:asciiTheme="majorHAnsi" w:hAnsiTheme="majorHAnsi"/>
                <w:i/>
              </w:rPr>
              <w:t>Single agent vs. combined</w:t>
            </w:r>
            <w:r>
              <w:rPr>
                <w:rFonts w:asciiTheme="majorHAnsi" w:hAnsiTheme="majorHAnsi"/>
                <w:i/>
              </w:rPr>
              <w:t xml:space="preserve"> ICI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Combination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(35)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(26)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0.55</w:t>
            </w:r>
          </w:p>
        </w:tc>
      </w:tr>
      <w:tr w:rsidR="00206460" w:rsidRPr="001157E4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 w:rsidRPr="001F7E96">
              <w:rPr>
                <w:rFonts w:asciiTheme="majorHAnsi" w:hAnsiTheme="majorHAnsi"/>
              </w:rPr>
              <w:lastRenderedPageBreak/>
              <w:t xml:space="preserve">  </w:t>
            </w:r>
            <w:r>
              <w:rPr>
                <w:rFonts w:asciiTheme="majorHAnsi" w:hAnsiTheme="majorHAnsi"/>
              </w:rPr>
              <w:t xml:space="preserve">   Monotherapy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(65)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 (74)</w:t>
            </w:r>
          </w:p>
        </w:tc>
        <w:tc>
          <w:tcPr>
            <w:tcW w:w="1710" w:type="dxa"/>
          </w:tcPr>
          <w:p w:rsidR="00206460" w:rsidRPr="00FF72D2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0.55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 w:rsidRPr="00562D24">
              <w:rPr>
                <w:rFonts w:asciiTheme="majorHAnsi" w:hAnsiTheme="majorHAnsi"/>
                <w:i/>
              </w:rPr>
              <w:t>Combined ICI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460" w:rsidRPr="001157E4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Ipilimumab + nivolumab 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(35)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 (21)</w:t>
            </w:r>
          </w:p>
        </w:tc>
        <w:tc>
          <w:tcPr>
            <w:tcW w:w="1710" w:type="dxa"/>
          </w:tcPr>
          <w:p w:rsidR="00206460" w:rsidRPr="00FF72D2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0.23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Ipilimumab + pembrolizumab 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(1)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proofErr w:type="spellStart"/>
            <w:r>
              <w:rPr>
                <w:rFonts w:asciiTheme="majorHAnsi" w:hAnsiTheme="majorHAnsi"/>
              </w:rPr>
              <w:t>Tremelimumab</w:t>
            </w:r>
            <w:proofErr w:type="spellEnd"/>
            <w:r>
              <w:rPr>
                <w:rFonts w:asciiTheme="majorHAnsi" w:hAnsiTheme="majorHAnsi"/>
              </w:rPr>
              <w:t xml:space="preserve"> + </w:t>
            </w:r>
            <w:proofErr w:type="spellStart"/>
            <w:r>
              <w:rPr>
                <w:rFonts w:asciiTheme="majorHAnsi" w:hAnsiTheme="majorHAnsi"/>
              </w:rPr>
              <w:t>avelumab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(1)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DF77DD" w:rsidRDefault="00206460" w:rsidP="00CA3BD6">
            <w:pPr>
              <w:rPr>
                <w:rFonts w:asciiTheme="majorHAnsi" w:hAnsiTheme="majorHAnsi"/>
                <w:i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     </w:t>
            </w:r>
            <w:proofErr w:type="spellStart"/>
            <w:r>
              <w:rPr>
                <w:rFonts w:asciiTheme="majorHAnsi" w:hAnsiTheme="majorHAnsi"/>
              </w:rPr>
              <w:t>Tremelimumab</w:t>
            </w:r>
            <w:proofErr w:type="spellEnd"/>
            <w:r>
              <w:rPr>
                <w:rFonts w:asciiTheme="majorHAnsi" w:hAnsiTheme="majorHAnsi"/>
              </w:rPr>
              <w:t xml:space="preserve"> + </w:t>
            </w:r>
            <w:proofErr w:type="spellStart"/>
            <w:r>
              <w:rPr>
                <w:rFonts w:asciiTheme="majorHAnsi" w:hAnsiTheme="majorHAnsi"/>
              </w:rPr>
              <w:t>durvalumab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(2)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 w:rsidRPr="00562D24">
              <w:rPr>
                <w:rFonts w:asciiTheme="majorHAnsi" w:hAnsiTheme="majorHAnsi"/>
                <w:i/>
              </w:rPr>
              <w:t>Monotherapy ICI</w:t>
            </w:r>
            <w:r>
              <w:rPr>
                <w:rFonts w:asciiTheme="majorHAnsi" w:hAnsiTheme="majorHAnsi" w:cs="Times"/>
                <w:sz w:val="20"/>
                <w:szCs w:val="20"/>
              </w:rPr>
              <w:t>†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Pembrolizumab (anti-PD1)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(24)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tabs>
                <w:tab w:val="left" w:pos="1178"/>
                <w:tab w:val="center" w:pos="133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 (37)</w:t>
            </w:r>
          </w:p>
        </w:tc>
        <w:tc>
          <w:tcPr>
            <w:tcW w:w="1710" w:type="dxa"/>
          </w:tcPr>
          <w:p w:rsidR="00206460" w:rsidRPr="00C60AE0" w:rsidRDefault="00206460" w:rsidP="00CA3BD6">
            <w:pPr>
              <w:jc w:val="center"/>
              <w:rPr>
                <w:rFonts w:asciiTheme="majorHAnsi" w:hAnsiTheme="majorHAnsi"/>
              </w:rPr>
            </w:pPr>
            <w:r w:rsidRPr="00C60AE0">
              <w:rPr>
                <w:rFonts w:asciiTheme="majorHAnsi" w:hAnsiTheme="majorHAnsi"/>
              </w:rPr>
              <w:t>0.</w:t>
            </w:r>
            <w:r>
              <w:rPr>
                <w:rFonts w:asciiTheme="majorHAnsi" w:hAnsiTheme="majorHAnsi"/>
              </w:rPr>
              <w:t>29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Nivolumab (anti-PD1)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(29)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(24)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0.76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Ipilimumab (anti-CTLA4)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(6)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(6)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proofErr w:type="spellStart"/>
            <w:r>
              <w:rPr>
                <w:rFonts w:asciiTheme="majorHAnsi" w:hAnsiTheme="majorHAnsi"/>
              </w:rPr>
              <w:t>Tremelimumab</w:t>
            </w:r>
            <w:proofErr w:type="spellEnd"/>
            <w:r>
              <w:rPr>
                <w:rFonts w:asciiTheme="majorHAnsi" w:hAnsiTheme="majorHAnsi"/>
              </w:rPr>
              <w:t xml:space="preserve"> (anti-CTLA4)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(6)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0.17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proofErr w:type="spellStart"/>
            <w:r>
              <w:rPr>
                <w:rFonts w:asciiTheme="majorHAnsi" w:hAnsiTheme="majorHAnsi"/>
              </w:rPr>
              <w:t>Atezolizumab</w:t>
            </w:r>
            <w:proofErr w:type="spellEnd"/>
            <w:r>
              <w:rPr>
                <w:rFonts w:asciiTheme="majorHAnsi" w:hAnsiTheme="majorHAnsi"/>
              </w:rPr>
              <w:t xml:space="preserve"> (anti-PDL1)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90" w:type="dxa"/>
          </w:tcPr>
          <w:p w:rsidR="00206460" w:rsidRDefault="00206460" w:rsidP="00CA3BD6">
            <w:pPr>
              <w:tabs>
                <w:tab w:val="left" w:pos="1178"/>
                <w:tab w:val="center" w:pos="133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(7)</w:t>
            </w:r>
          </w:p>
        </w:tc>
        <w:tc>
          <w:tcPr>
            <w:tcW w:w="1710" w:type="dxa"/>
          </w:tcPr>
          <w:p w:rsidR="00206460" w:rsidRPr="00514525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Pr="00514525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59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proofErr w:type="spellStart"/>
            <w:r>
              <w:rPr>
                <w:rFonts w:asciiTheme="majorHAnsi" w:hAnsiTheme="majorHAnsi"/>
              </w:rPr>
              <w:t>Avelumab</w:t>
            </w:r>
            <w:proofErr w:type="spellEnd"/>
            <w:r>
              <w:rPr>
                <w:rFonts w:asciiTheme="majorHAnsi" w:hAnsiTheme="majorHAnsi"/>
              </w:rPr>
              <w:t xml:space="preserve"> (anti-PDL1)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proofErr w:type="spellStart"/>
            <w:r>
              <w:rPr>
                <w:rFonts w:asciiTheme="majorHAnsi" w:hAnsiTheme="majorHAnsi"/>
              </w:rPr>
              <w:t>Durvalumab</w:t>
            </w:r>
            <w:proofErr w:type="spellEnd"/>
            <w:r>
              <w:rPr>
                <w:rFonts w:asciiTheme="majorHAnsi" w:hAnsiTheme="majorHAnsi"/>
              </w:rPr>
              <w:t xml:space="preserve"> (anti-PDL1)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62D24" w:rsidRDefault="00206460" w:rsidP="00CA3BD6">
            <w:pPr>
              <w:rPr>
                <w:rFonts w:asciiTheme="majorHAnsi" w:hAnsiTheme="majorHAnsi"/>
                <w:i/>
              </w:rPr>
            </w:pPr>
            <w:r w:rsidRPr="00562D24">
              <w:rPr>
                <w:rFonts w:asciiTheme="majorHAnsi" w:hAnsiTheme="majorHAnsi"/>
                <w:i/>
              </w:rPr>
              <w:t>Overall types of ICI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Any anti-PD1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(88)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 (83)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Any anti-CTLA4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(47)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 (32)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0.27</w:t>
            </w:r>
          </w:p>
        </w:tc>
      </w:tr>
      <w:tr w:rsidR="00206460" w:rsidRPr="00E819F4" w:rsidTr="00CA3BD6">
        <w:trPr>
          <w:trHeight w:val="80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Any anti-PDL1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(11)</w:t>
            </w:r>
          </w:p>
        </w:tc>
        <w:tc>
          <w:tcPr>
            <w:tcW w:w="1710" w:type="dxa"/>
          </w:tcPr>
          <w:p w:rsidR="00206460" w:rsidRPr="0067737D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0.35</w:t>
            </w:r>
          </w:p>
        </w:tc>
      </w:tr>
      <w:tr w:rsidR="00206460" w:rsidRPr="00C934B8" w:rsidTr="00CA3BD6">
        <w:trPr>
          <w:trHeight w:val="162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460" w:rsidRPr="00C934B8" w:rsidTr="00CA3BD6">
        <w:trPr>
          <w:trHeight w:val="514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Days of follow-up [IQR]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223 [88, 324]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 [92, 364]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0.53</w:t>
            </w:r>
          </w:p>
        </w:tc>
      </w:tr>
      <w:tr w:rsidR="00206460" w:rsidRPr="00C934B8" w:rsidTr="00CA3BD6">
        <w:trPr>
          <w:trHeight w:val="433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Other immune side effects during</w:t>
            </w:r>
          </w:p>
          <w:p w:rsidR="00206460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Treatment**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No other immune side effects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(65)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 (46)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0.17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</w:t>
            </w:r>
            <w:proofErr w:type="spellStart"/>
            <w:r>
              <w:rPr>
                <w:rFonts w:asciiTheme="majorHAnsi" w:hAnsiTheme="majorHAnsi"/>
              </w:rPr>
              <w:t>Hypophysitis</w:t>
            </w:r>
            <w:proofErr w:type="spellEnd"/>
            <w:r>
              <w:rPr>
                <w:rFonts w:asciiTheme="majorHAnsi" w:hAnsiTheme="majorHAnsi"/>
              </w:rPr>
              <w:t>/pituitary/adrenal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(6)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(6)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Pneumonitis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(12)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 (33)</w:t>
            </w:r>
          </w:p>
        </w:tc>
        <w:tc>
          <w:tcPr>
            <w:tcW w:w="1710" w:type="dxa"/>
          </w:tcPr>
          <w:p w:rsidR="00206460" w:rsidRPr="0067737D" w:rsidRDefault="00206460" w:rsidP="00CA3BD6">
            <w:pPr>
              <w:jc w:val="center"/>
              <w:rPr>
                <w:rFonts w:asciiTheme="majorHAnsi" w:hAnsiTheme="majorHAnsi"/>
              </w:rPr>
            </w:pPr>
            <w:r w:rsidRPr="0067737D">
              <w:rPr>
                <w:rFonts w:asciiTheme="majorHAnsi" w:hAnsiTheme="majorHAnsi"/>
              </w:rPr>
              <w:t>0.</w:t>
            </w:r>
            <w:r>
              <w:rPr>
                <w:rFonts w:asciiTheme="majorHAnsi" w:hAnsiTheme="majorHAnsi"/>
              </w:rPr>
              <w:t>08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Hepatitis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(10)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0.35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Colitis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(12)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(8)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0.65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Dermatitis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(7)</w:t>
            </w:r>
          </w:p>
        </w:tc>
        <w:tc>
          <w:tcPr>
            <w:tcW w:w="1710" w:type="dxa"/>
          </w:tcPr>
          <w:p w:rsidR="00206460" w:rsidRPr="0067737D" w:rsidRDefault="00206460" w:rsidP="00CA3BD6">
            <w:pPr>
              <w:jc w:val="center"/>
              <w:rPr>
                <w:rFonts w:asciiTheme="majorHAnsi" w:hAnsiTheme="majorHAnsi"/>
              </w:rPr>
            </w:pPr>
            <w:r w:rsidRPr="0067737D">
              <w:rPr>
                <w:rFonts w:asciiTheme="majorHAnsi" w:hAnsiTheme="majorHAnsi"/>
              </w:rPr>
              <w:t>0.59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Neurological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(13)</w:t>
            </w:r>
          </w:p>
        </w:tc>
        <w:tc>
          <w:tcPr>
            <w:tcW w:w="1710" w:type="dxa"/>
          </w:tcPr>
          <w:p w:rsidR="00206460" w:rsidRPr="0067737D" w:rsidRDefault="00206460" w:rsidP="00CA3BD6">
            <w:pPr>
              <w:jc w:val="center"/>
              <w:rPr>
                <w:rFonts w:asciiTheme="majorHAnsi" w:hAnsiTheme="majorHAnsi"/>
              </w:rPr>
            </w:pPr>
            <w:r w:rsidRPr="0067737D">
              <w:rPr>
                <w:rFonts w:asciiTheme="majorHAnsi" w:hAnsiTheme="majorHAnsi"/>
              </w:rPr>
              <w:t>0.</w:t>
            </w:r>
            <w:r>
              <w:rPr>
                <w:rFonts w:asciiTheme="majorHAnsi" w:hAnsiTheme="majorHAnsi"/>
              </w:rPr>
              <w:t>20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523D26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 xml:space="preserve">      </w:t>
            </w:r>
            <w:r>
              <w:rPr>
                <w:rFonts w:asciiTheme="majorHAnsi" w:hAnsiTheme="majorHAnsi"/>
              </w:rPr>
              <w:t>Gastritis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(4)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</w:t>
            </w:r>
          </w:p>
        </w:tc>
      </w:tr>
      <w:tr w:rsidR="00206460" w:rsidRPr="00C934B8" w:rsidTr="00CA3BD6">
        <w:trPr>
          <w:trHeight w:val="80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DF77DD" w:rsidRDefault="00206460" w:rsidP="00CA3BD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Myocarditis presentation**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Chest pain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(65)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 (64)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0.97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Shortness of breath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(19)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 (29)</w:t>
            </w:r>
          </w:p>
        </w:tc>
        <w:tc>
          <w:tcPr>
            <w:tcW w:w="1710" w:type="dxa"/>
          </w:tcPr>
          <w:p w:rsidR="00206460" w:rsidRPr="00C91A4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0.55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Orthopnea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(20)</w:t>
            </w:r>
          </w:p>
        </w:tc>
        <w:tc>
          <w:tcPr>
            <w:tcW w:w="1890" w:type="dxa"/>
          </w:tcPr>
          <w:p w:rsidR="00206460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 (26)</w:t>
            </w:r>
          </w:p>
        </w:tc>
        <w:tc>
          <w:tcPr>
            <w:tcW w:w="1710" w:type="dxa"/>
          </w:tcPr>
          <w:p w:rsidR="00206460" w:rsidRPr="00C91A4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0.76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Paroxysmal nocturnal dyspnea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(13)</w:t>
            </w:r>
          </w:p>
        </w:tc>
        <w:tc>
          <w:tcPr>
            <w:tcW w:w="1890" w:type="dxa"/>
          </w:tcPr>
          <w:p w:rsidR="00206460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(8)</w:t>
            </w:r>
          </w:p>
        </w:tc>
        <w:tc>
          <w:tcPr>
            <w:tcW w:w="1710" w:type="dxa"/>
          </w:tcPr>
          <w:p w:rsidR="00206460" w:rsidRPr="00C91A4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0.62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Fatigue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(58)</w:t>
            </w:r>
          </w:p>
        </w:tc>
        <w:tc>
          <w:tcPr>
            <w:tcW w:w="1890" w:type="dxa"/>
          </w:tcPr>
          <w:p w:rsidR="00206460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 (42)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0.29</w:t>
            </w:r>
          </w:p>
        </w:tc>
      </w:tr>
      <w:tr w:rsidR="00206460" w:rsidRPr="00C934B8" w:rsidTr="00CA3BD6">
        <w:trPr>
          <w:trHeight w:val="773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  <w:i/>
              </w:rPr>
            </w:pPr>
          </w:p>
          <w:p w:rsidR="00206460" w:rsidRPr="009435B9" w:rsidRDefault="00206460" w:rsidP="00CA3BD6">
            <w:pPr>
              <w:rPr>
                <w:rFonts w:asciiTheme="majorHAnsi" w:hAnsiTheme="majorHAnsi"/>
                <w:i/>
              </w:rPr>
            </w:pPr>
            <w:r w:rsidRPr="009435B9">
              <w:rPr>
                <w:rFonts w:asciiTheme="majorHAnsi" w:hAnsiTheme="majorHAnsi"/>
                <w:i/>
              </w:rPr>
              <w:t>Admission examination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06460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       Jugular venous distension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(33)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 (35)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0.92</w:t>
            </w:r>
          </w:p>
        </w:tc>
      </w:tr>
      <w:tr w:rsidR="00206460" w:rsidRPr="00C934B8" w:rsidTr="00CA3BD6">
        <w:trPr>
          <w:trHeight w:val="504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Crackles on lung exam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(43)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 (46)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0.81</w:t>
            </w:r>
          </w:p>
        </w:tc>
      </w:tr>
      <w:tr w:rsidR="00206460" w:rsidRPr="00C934B8" w:rsidTr="00CA3BD6">
        <w:trPr>
          <w:trHeight w:val="425"/>
        </w:trPr>
        <w:tc>
          <w:tcPr>
            <w:tcW w:w="4165" w:type="dxa"/>
            <w:gridSpan w:val="2"/>
          </w:tcPr>
          <w:p w:rsidR="00206460" w:rsidRPr="009435B9" w:rsidRDefault="00206460" w:rsidP="00CA3BD6">
            <w:pPr>
              <w:rPr>
                <w:rFonts w:asciiTheme="majorHAnsi" w:hAnsiTheme="majorHAnsi"/>
                <w:i/>
              </w:rPr>
            </w:pPr>
            <w:r w:rsidRPr="009435B9">
              <w:rPr>
                <w:rFonts w:asciiTheme="majorHAnsi" w:hAnsiTheme="majorHAnsi"/>
                <w:i/>
              </w:rPr>
              <w:t>Admission vitals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Heart rate, beats/min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  <w:r>
              <w:rPr>
                <w:rFonts w:ascii="Calibri" w:hAnsi="Calibri"/>
              </w:rPr>
              <w:t>±17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  <w:r>
              <w:rPr>
                <w:rFonts w:ascii="Calibri" w:hAnsi="Calibri"/>
              </w:rPr>
              <w:t>±23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0.39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Systolic blood pressure, mmHg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  <w:r>
              <w:rPr>
                <w:rFonts w:ascii="Calibri" w:hAnsi="Calibri"/>
              </w:rPr>
              <w:t>±18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  <w:r>
              <w:rPr>
                <w:rFonts w:ascii="Calibri" w:hAnsi="Calibri"/>
              </w:rPr>
              <w:t>±21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0.45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Diastolic blood pressure, mmHg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  <w:r>
              <w:rPr>
                <w:rFonts w:ascii="Calibri" w:hAnsi="Calibri"/>
              </w:rPr>
              <w:t>±11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  <w:r>
              <w:rPr>
                <w:rFonts w:ascii="Calibri" w:hAnsi="Calibri"/>
              </w:rPr>
              <w:t>±11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0.78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Respiratory rate, rate, min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>
              <w:rPr>
                <w:rFonts w:ascii="Calibri" w:hAnsi="Calibri"/>
              </w:rPr>
              <w:t>±3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>
              <w:rPr>
                <w:rFonts w:ascii="Calibri" w:hAnsi="Calibri"/>
              </w:rPr>
              <w:t>±13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0.62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9435B9" w:rsidRDefault="00206460" w:rsidP="00CA3BD6">
            <w:pPr>
              <w:rPr>
                <w:rFonts w:asciiTheme="majorHAnsi" w:hAnsiTheme="majorHAnsi"/>
                <w:i/>
              </w:rPr>
            </w:pPr>
            <w:r w:rsidRPr="009435B9">
              <w:rPr>
                <w:rFonts w:asciiTheme="majorHAnsi" w:hAnsiTheme="majorHAnsi"/>
                <w:i/>
              </w:rPr>
              <w:t xml:space="preserve"> Oxygen requirement and delivery</w:t>
            </w:r>
            <w:r>
              <w:rPr>
                <w:rFonts w:asciiTheme="majorHAnsi" w:hAnsiTheme="majorHAnsi"/>
                <w:i/>
              </w:rPr>
              <w:t>***</w:t>
            </w:r>
            <w:r w:rsidRPr="009435B9"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460" w:rsidRPr="00D3319A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Room air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(62)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 (77)</w:t>
            </w:r>
          </w:p>
        </w:tc>
        <w:tc>
          <w:tcPr>
            <w:tcW w:w="1710" w:type="dxa"/>
          </w:tcPr>
          <w:p w:rsidR="00206460" w:rsidRPr="00C91A4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0.23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Nasal cannula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(38)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(18)</w:t>
            </w:r>
          </w:p>
        </w:tc>
        <w:tc>
          <w:tcPr>
            <w:tcW w:w="1710" w:type="dxa"/>
          </w:tcPr>
          <w:p w:rsidR="00206460" w:rsidRPr="00C91A4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0.23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Intubated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(5)</w:t>
            </w:r>
          </w:p>
        </w:tc>
        <w:tc>
          <w:tcPr>
            <w:tcW w:w="1710" w:type="dxa"/>
          </w:tcPr>
          <w:p w:rsidR="00206460" w:rsidRPr="005D5A93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Pr="005D5A93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23</w:t>
            </w:r>
          </w:p>
        </w:tc>
      </w:tr>
      <w:tr w:rsidR="00206460" w:rsidRPr="00C934B8" w:rsidTr="00CA3BD6">
        <w:trPr>
          <w:trHeight w:val="518"/>
        </w:trPr>
        <w:tc>
          <w:tcPr>
            <w:tcW w:w="4165" w:type="dxa"/>
            <w:gridSpan w:val="2"/>
          </w:tcPr>
          <w:p w:rsidR="00206460" w:rsidRPr="00296A23" w:rsidRDefault="00206460" w:rsidP="00CA3BD6">
            <w:pPr>
              <w:rPr>
                <w:rFonts w:asciiTheme="majorHAnsi" w:hAnsiTheme="majorHAnsi"/>
                <w:i/>
              </w:rPr>
            </w:pPr>
            <w:r w:rsidRPr="00296A23">
              <w:rPr>
                <w:rFonts w:asciiTheme="majorHAnsi" w:hAnsiTheme="majorHAnsi"/>
                <w:i/>
              </w:rPr>
              <w:t>Echocardiography, myocarditis admission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New LVEF</w:t>
            </w:r>
            <w:r w:rsidRPr="003D5A51">
              <w:rPr>
                <w:rFonts w:asciiTheme="majorHAnsi" w:hAnsiTheme="majorHAnsi" w:cs="Arial"/>
                <w:i/>
                <w:color w:val="222222"/>
                <w:sz w:val="18"/>
                <w:szCs w:val="18"/>
                <w:shd w:val="clear" w:color="auto" w:fill="FFFFFF"/>
              </w:rPr>
              <w:t>¶</w:t>
            </w:r>
            <w:r>
              <w:rPr>
                <w:rFonts w:asciiTheme="majorHAnsi" w:hAnsiTheme="majorHAnsi"/>
              </w:rPr>
              <w:t xml:space="preserve">, % 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  <w:r>
              <w:rPr>
                <w:rFonts w:ascii="Calibri" w:hAnsi="Calibri"/>
              </w:rPr>
              <w:t>±14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  <w:r>
              <w:rPr>
                <w:rFonts w:ascii="Calibri" w:hAnsi="Calibri"/>
              </w:rPr>
              <w:t>±16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0.07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Change in LVEF from baseline, % 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>
              <w:rPr>
                <w:rFonts w:ascii="Calibri" w:hAnsi="Calibri"/>
              </w:rPr>
              <w:t>±12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>
              <w:rPr>
                <w:rFonts w:ascii="Calibri" w:hAnsi="Calibri"/>
              </w:rPr>
              <w:t>±14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0.08</w:t>
            </w:r>
          </w:p>
        </w:tc>
      </w:tr>
      <w:tr w:rsidR="00206460" w:rsidRPr="00C934B8" w:rsidTr="00CA3BD6">
        <w:trPr>
          <w:trHeight w:val="469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LVIDD, mm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  <w:r>
              <w:rPr>
                <w:rFonts w:ascii="Calibri" w:hAnsi="Calibri"/>
              </w:rPr>
              <w:t>±13</w:t>
            </w: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  <w:r>
              <w:rPr>
                <w:rFonts w:ascii="Calibri" w:hAnsi="Calibri"/>
              </w:rPr>
              <w:t>±6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0.21</w:t>
            </w:r>
          </w:p>
        </w:tc>
      </w:tr>
      <w:tr w:rsidR="00206460" w:rsidRPr="00C934B8" w:rsidTr="00CA3BD6">
        <w:trPr>
          <w:trHeight w:val="478"/>
        </w:trPr>
        <w:tc>
          <w:tcPr>
            <w:tcW w:w="4165" w:type="dxa"/>
            <w:gridSpan w:val="2"/>
          </w:tcPr>
          <w:p w:rsidR="00206460" w:rsidRPr="00D459EC" w:rsidRDefault="00206460" w:rsidP="00CA3BD6">
            <w:pPr>
              <w:rPr>
                <w:rFonts w:asciiTheme="majorHAnsi" w:hAnsiTheme="majorHAnsi"/>
                <w:i/>
              </w:rPr>
            </w:pPr>
            <w:r w:rsidRPr="00D459EC">
              <w:rPr>
                <w:rFonts w:asciiTheme="majorHAnsi" w:hAnsiTheme="majorHAnsi"/>
                <w:i/>
              </w:rPr>
              <w:t>Admission cardiac enzymes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206460" w:rsidRPr="007977FF" w:rsidRDefault="00206460" w:rsidP="00CA3BD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Pr="00D459EC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Pr="00D459EC">
              <w:rPr>
                <w:rFonts w:asciiTheme="majorHAnsi" w:hAnsiTheme="majorHAnsi"/>
              </w:rPr>
              <w:t>Troponin T, ng/ml</w:t>
            </w:r>
            <w:r>
              <w:rPr>
                <w:rFonts w:asciiTheme="majorHAnsi" w:hAnsiTheme="majorHAnsi"/>
              </w:rPr>
              <w:t xml:space="preserve"> [IQR]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0.15 [0.02, 0.45]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0.40 [0.08, 1.00]</w:t>
            </w:r>
          </w:p>
        </w:tc>
        <w:tc>
          <w:tcPr>
            <w:tcW w:w="171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0.11</w:t>
            </w:r>
          </w:p>
        </w:tc>
      </w:tr>
      <w:tr w:rsidR="00206460" w:rsidRPr="00C934B8" w:rsidTr="00CA3BD6">
        <w:trPr>
          <w:trHeight w:val="357"/>
        </w:trPr>
        <w:tc>
          <w:tcPr>
            <w:tcW w:w="4165" w:type="dxa"/>
            <w:gridSpan w:val="2"/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BNP or NT-pro BNP, </w:t>
            </w:r>
            <w:proofErr w:type="spellStart"/>
            <w:r>
              <w:rPr>
                <w:rFonts w:asciiTheme="majorHAnsi" w:hAnsiTheme="majorHAnsi"/>
              </w:rPr>
              <w:t>pg</w:t>
            </w:r>
            <w:proofErr w:type="spellEnd"/>
            <w:r>
              <w:rPr>
                <w:rFonts w:asciiTheme="majorHAnsi" w:hAnsiTheme="majorHAnsi"/>
              </w:rPr>
              <w:t>/ml [IQR]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568 [361, 1179]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 [218, 4224]</w:t>
            </w:r>
          </w:p>
        </w:tc>
        <w:tc>
          <w:tcPr>
            <w:tcW w:w="1710" w:type="dxa"/>
          </w:tcPr>
          <w:p w:rsidR="00206460" w:rsidRDefault="00206460" w:rsidP="00CA3BD6">
            <w:pPr>
              <w:jc w:val="center"/>
              <w:rPr>
                <w:rFonts w:asciiTheme="majorHAnsi" w:hAnsiTheme="majorHAnsi"/>
              </w:rPr>
            </w:pPr>
            <w:r w:rsidRPr="00157B80">
              <w:rPr>
                <w:rFonts w:asciiTheme="majorHAnsi" w:hAnsiTheme="majorHAnsi"/>
              </w:rPr>
              <w:t>0.</w:t>
            </w:r>
            <w:r>
              <w:rPr>
                <w:rFonts w:asciiTheme="majorHAnsi" w:hAnsiTheme="majorHAnsi"/>
              </w:rPr>
              <w:t>89</w:t>
            </w:r>
          </w:p>
          <w:p w:rsidR="00206460" w:rsidRPr="00157B80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460" w:rsidRPr="000E29A6" w:rsidTr="00CA3BD6">
        <w:trPr>
          <w:trHeight w:val="540"/>
        </w:trPr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 w:rsidRPr="003F725F">
              <w:rPr>
                <w:rFonts w:asciiTheme="majorHAnsi" w:hAnsiTheme="majorHAnsi"/>
                <w:i/>
              </w:rPr>
              <w:t>Outcomes: MACE</w:t>
            </w:r>
            <w:r w:rsidRPr="00C86C8D">
              <w:rPr>
                <w:rFonts w:asciiTheme="majorHAnsi" w:hAnsiTheme="majorHAnsi" w:cs="Times"/>
                <w:sz w:val="20"/>
                <w:szCs w:val="20"/>
              </w:rPr>
              <w:t>††</w:t>
            </w:r>
          </w:p>
        </w:tc>
        <w:tc>
          <w:tcPr>
            <w:tcW w:w="1980" w:type="dxa"/>
            <w:gridSpan w:val="2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206460" w:rsidRPr="000E29A6" w:rsidRDefault="00206460" w:rsidP="00CA3BD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460" w:rsidRPr="000E29A6" w:rsidTr="00CA3BD6">
        <w:trPr>
          <w:trHeight w:val="360"/>
        </w:trPr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60" w:rsidRPr="00CF1332" w:rsidRDefault="00206460" w:rsidP="00CA3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Cumulative MACE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60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(29)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06460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 (55)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06460" w:rsidRPr="00C01B4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0.06</w:t>
            </w:r>
          </w:p>
        </w:tc>
      </w:tr>
      <w:tr w:rsidR="00206460" w:rsidRPr="000E29A6" w:rsidTr="00CA3BD6">
        <w:trPr>
          <w:trHeight w:val="360"/>
        </w:trPr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 w:rsidRPr="00CF1332">
              <w:rPr>
                <w:rFonts w:asciiTheme="majorHAnsi" w:hAnsiTheme="majorHAnsi"/>
              </w:rPr>
              <w:t xml:space="preserve">       </w:t>
            </w:r>
            <w:r>
              <w:rPr>
                <w:rFonts w:asciiTheme="majorHAnsi" w:hAnsiTheme="majorHAnsi"/>
              </w:rPr>
              <w:t xml:space="preserve"> </w:t>
            </w:r>
            <w:r w:rsidRPr="00CF1332">
              <w:rPr>
                <w:rFonts w:asciiTheme="majorHAnsi" w:hAnsiTheme="majorHAnsi"/>
              </w:rPr>
              <w:t xml:space="preserve">Complete heart block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(12)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(17)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06460" w:rsidRPr="00C01B48" w:rsidRDefault="00206460" w:rsidP="00CA3BD6">
            <w:pPr>
              <w:jc w:val="center"/>
              <w:rPr>
                <w:rFonts w:asciiTheme="majorHAnsi" w:hAnsiTheme="majorHAnsi"/>
              </w:rPr>
            </w:pPr>
            <w:r w:rsidRPr="00C01B48">
              <w:rPr>
                <w:rFonts w:asciiTheme="majorHAnsi" w:hAnsiTheme="majorHAnsi"/>
              </w:rPr>
              <w:t>0.</w:t>
            </w:r>
            <w:r>
              <w:rPr>
                <w:rFonts w:asciiTheme="majorHAnsi" w:hAnsiTheme="majorHAnsi"/>
              </w:rPr>
              <w:t>73</w:t>
            </w:r>
          </w:p>
        </w:tc>
      </w:tr>
      <w:tr w:rsidR="00206460" w:rsidRPr="000E29A6" w:rsidTr="00CA3BD6">
        <w:trPr>
          <w:trHeight w:val="378"/>
        </w:trPr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 w:rsidRPr="00CF1332">
              <w:rPr>
                <w:rFonts w:asciiTheme="majorHAnsi" w:hAnsiTheme="majorHAnsi"/>
              </w:rPr>
              <w:t xml:space="preserve">        Cardiogenic shock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(12)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(19)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06460" w:rsidRPr="000E29A6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0.73</w:t>
            </w:r>
          </w:p>
        </w:tc>
      </w:tr>
      <w:tr w:rsidR="00206460" w:rsidRPr="000E29A6" w:rsidTr="00CA3BD6">
        <w:trPr>
          <w:trHeight w:val="360"/>
        </w:trPr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 w:rsidRPr="00CF1332">
              <w:rPr>
                <w:rFonts w:asciiTheme="majorHAnsi" w:hAnsiTheme="majorHAnsi"/>
              </w:rPr>
              <w:t xml:space="preserve">        Cardiac arrest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(17)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06460" w:rsidRPr="000E29A6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0.45</w:t>
            </w:r>
          </w:p>
        </w:tc>
      </w:tr>
      <w:tr w:rsidR="00206460" w:rsidRPr="000E29A6" w:rsidTr="00CA3BD6">
        <w:trPr>
          <w:trHeight w:val="666"/>
        </w:trPr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60" w:rsidRDefault="00206460" w:rsidP="00CA3BD6">
            <w:pPr>
              <w:rPr>
                <w:rFonts w:asciiTheme="majorHAnsi" w:hAnsiTheme="majorHAnsi"/>
              </w:rPr>
            </w:pPr>
            <w:r w:rsidRPr="00CF1332">
              <w:rPr>
                <w:rFonts w:asciiTheme="majorHAnsi" w:hAnsiTheme="majorHAnsi"/>
              </w:rPr>
              <w:t xml:space="preserve">       </w:t>
            </w:r>
            <w:r>
              <w:rPr>
                <w:rFonts w:asciiTheme="majorHAnsi" w:hAnsiTheme="majorHAnsi"/>
              </w:rPr>
              <w:t xml:space="preserve"> </w:t>
            </w:r>
            <w:r w:rsidRPr="00CF1332">
              <w:rPr>
                <w:rFonts w:asciiTheme="majorHAnsi" w:hAnsiTheme="majorHAnsi"/>
              </w:rPr>
              <w:t>Cardiovascular death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(33)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06460" w:rsidRPr="00C934B8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 (71)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06460" w:rsidRPr="000E29A6" w:rsidRDefault="00206460" w:rsidP="00CA3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0.06</w:t>
            </w:r>
          </w:p>
        </w:tc>
      </w:tr>
      <w:tr w:rsidR="00206460" w:rsidRPr="00C934B8" w:rsidTr="00206460">
        <w:trPr>
          <w:trHeight w:val="1844"/>
        </w:trPr>
        <w:tc>
          <w:tcPr>
            <w:tcW w:w="9745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:rsidR="00206460" w:rsidRPr="003D5A51" w:rsidRDefault="00206460" w:rsidP="00CA3BD6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asciiTheme="majorHAnsi" w:hAnsiTheme="majorHAnsi" w:cs="Times"/>
                <w:sz w:val="18"/>
                <w:szCs w:val="18"/>
              </w:rPr>
            </w:pPr>
            <w:r w:rsidRPr="003D5A51">
              <w:rPr>
                <w:rFonts w:asciiTheme="majorHAnsi" w:hAnsiTheme="majorHAnsi" w:cs="Times"/>
                <w:sz w:val="18"/>
                <w:szCs w:val="18"/>
              </w:rPr>
              <w:t xml:space="preserve">Values are mean </w:t>
            </w:r>
            <w:r w:rsidRPr="003D5A51">
              <w:rPr>
                <w:rFonts w:ascii="Calibri" w:hAnsi="Calibri" w:cs="Times"/>
                <w:sz w:val="18"/>
                <w:szCs w:val="18"/>
              </w:rPr>
              <w:t xml:space="preserve">± </w:t>
            </w:r>
            <w:r w:rsidRPr="003D5A51">
              <w:rPr>
                <w:rFonts w:asciiTheme="majorHAnsi" w:hAnsiTheme="majorHAnsi" w:cs="Times"/>
                <w:sz w:val="18"/>
                <w:szCs w:val="18"/>
              </w:rPr>
              <w:t>SD or n (%), or median [interquartile range].</w:t>
            </w:r>
            <w:r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  <w:r w:rsidRPr="00504DA5">
              <w:rPr>
                <w:rFonts w:asciiTheme="majorHAnsi" w:hAnsiTheme="majorHAnsi" w:cs="AdvOT2986fa51+20"/>
                <w:sz w:val="18"/>
                <w:szCs w:val="18"/>
              </w:rPr>
              <w:t>‡Flu</w:t>
            </w:r>
            <w:r>
              <w:rPr>
                <w:rFonts w:asciiTheme="majorHAnsi" w:hAnsiTheme="majorHAnsi" w:cs="AdvOT2986fa51+2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"/>
                <w:sz w:val="18"/>
                <w:szCs w:val="18"/>
              </w:rPr>
              <w:t>vaccination restricted to within 3 months prior to commencing ICI or whilst on ICI therapy.</w:t>
            </w:r>
            <w:r w:rsidRPr="00504DA5"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  <w:r w:rsidRPr="003D5A51">
              <w:rPr>
                <w:rFonts w:asciiTheme="majorHAnsi" w:hAnsiTheme="majorHAnsi" w:cs="Times"/>
                <w:sz w:val="18"/>
                <w:szCs w:val="18"/>
              </w:rPr>
              <w:t xml:space="preserve">*Chronic kidney disease </w:t>
            </w:r>
            <w:r w:rsidRPr="003D5A51">
              <w:rPr>
                <w:rFonts w:ascii="Calibri" w:hAnsi="Calibri" w:cs="Times"/>
                <w:sz w:val="18"/>
                <w:szCs w:val="18"/>
              </w:rPr>
              <w:t xml:space="preserve">= </w:t>
            </w:r>
            <w:r w:rsidRPr="003D5A51">
              <w:rPr>
                <w:rFonts w:asciiTheme="majorHAnsi" w:hAnsiTheme="majorHAnsi" w:cs="Times"/>
                <w:sz w:val="18"/>
                <w:szCs w:val="18"/>
              </w:rPr>
              <w:t>glomerular filtration rate &lt;60 ml/min/1.73 m</w:t>
            </w:r>
            <w:r>
              <w:rPr>
                <w:rFonts w:asciiTheme="majorHAnsi" w:hAnsiTheme="majorHAnsi" w:cs="Times"/>
                <w:position w:val="5"/>
                <w:sz w:val="18"/>
                <w:szCs w:val="18"/>
                <w:vertAlign w:val="superscript"/>
              </w:rPr>
              <w:t>2</w:t>
            </w:r>
            <w:r w:rsidRPr="003D5A51">
              <w:rPr>
                <w:rFonts w:asciiTheme="majorHAnsi" w:hAnsiTheme="majorHAnsi" w:cs="Times"/>
                <w:sz w:val="18"/>
                <w:szCs w:val="18"/>
              </w:rPr>
              <w:t>.  †If most recent ICI therapy was monotherapy.</w:t>
            </w:r>
            <w:r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  <w:r w:rsidRPr="00D7142E">
              <w:rPr>
                <w:rFonts w:asciiTheme="majorHAnsi" w:hAnsiTheme="majorHAnsi" w:cs="Times"/>
                <w:sz w:val="18"/>
                <w:szCs w:val="18"/>
              </w:rPr>
              <w:t>**</w:t>
            </w:r>
            <w:r>
              <w:rPr>
                <w:rFonts w:asciiTheme="majorHAnsi" w:hAnsiTheme="majorHAnsi" w:cs="Times"/>
                <w:sz w:val="18"/>
                <w:szCs w:val="18"/>
              </w:rPr>
              <w:t xml:space="preserve">Can include more than 1. ***Of available cases (13 vaccinated, 74 unvaccinated). </w:t>
            </w:r>
            <w:r w:rsidRPr="003D5A51"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  <w:r w:rsidRPr="003D5A51">
              <w:rPr>
                <w:rFonts w:asciiTheme="majorHAnsi" w:hAnsiTheme="majorHAnsi" w:cs="Arial"/>
                <w:color w:val="222222"/>
                <w:sz w:val="18"/>
                <w:szCs w:val="18"/>
                <w:shd w:val="clear" w:color="auto" w:fill="FFFFFF"/>
              </w:rPr>
              <w:t>¶</w:t>
            </w:r>
            <w:r>
              <w:rPr>
                <w:rFonts w:asciiTheme="majorHAnsi" w:hAnsiTheme="majorHAnsi" w:cs="Times"/>
                <w:sz w:val="18"/>
                <w:szCs w:val="18"/>
              </w:rPr>
              <w:t>Eighty two out of the 84</w:t>
            </w:r>
            <w:r w:rsidRPr="003D5A51"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"/>
                <w:sz w:val="18"/>
                <w:szCs w:val="18"/>
              </w:rPr>
              <w:t xml:space="preserve">unvaccinated cases </w:t>
            </w:r>
            <w:r w:rsidRPr="00206460">
              <w:rPr>
                <w:rFonts w:asciiTheme="majorHAnsi" w:hAnsiTheme="majorHAnsi" w:cs="Times"/>
                <w:sz w:val="18"/>
                <w:szCs w:val="18"/>
              </w:rPr>
              <w:t>and all vaccinated cases (17) had an admission echocardiogram</w:t>
            </w:r>
            <w:r w:rsidRPr="00206460">
              <w:rPr>
                <w:rFonts w:asciiTheme="majorHAnsi" w:hAnsiTheme="majorHAnsi" w:cs="AdvOT2986fa51+20"/>
                <w:sz w:val="18"/>
                <w:szCs w:val="18"/>
              </w:rPr>
              <w:t xml:space="preserve">. </w:t>
            </w:r>
            <w:r w:rsidRPr="00206460">
              <w:rPr>
                <w:rFonts w:asciiTheme="majorHAnsi" w:hAnsiTheme="majorHAnsi" w:cs="Times"/>
                <w:sz w:val="18"/>
                <w:szCs w:val="18"/>
              </w:rPr>
              <w:t>††Cases may have had more than one MACE, but only first event encountered was included in analysis.</w:t>
            </w:r>
            <w:r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  <w:r w:rsidRPr="00E326F2">
              <w:rPr>
                <w:rFonts w:asciiTheme="majorHAnsi" w:hAnsiTheme="majorHAnsi" w:cs="Times"/>
                <w:sz w:val="18"/>
                <w:szCs w:val="18"/>
              </w:rPr>
              <w:t xml:space="preserve">CV </w:t>
            </w:r>
            <w:r w:rsidRPr="00E326F2">
              <w:rPr>
                <w:rFonts w:ascii="Calibri" w:hAnsi="Calibri" w:cs="Times"/>
                <w:sz w:val="18"/>
                <w:szCs w:val="18"/>
              </w:rPr>
              <w:t>=</w:t>
            </w:r>
            <w:r w:rsidRPr="00E326F2">
              <w:rPr>
                <w:rFonts w:asciiTheme="majorHAnsi" w:hAnsiTheme="majorHAnsi" w:cs="Times"/>
                <w:sz w:val="18"/>
                <w:szCs w:val="18"/>
              </w:rPr>
              <w:t xml:space="preserve"> cardiovascular; ICI </w:t>
            </w:r>
            <w:r w:rsidRPr="00E326F2">
              <w:rPr>
                <w:rFonts w:ascii="Calibri" w:hAnsi="Calibri" w:cs="Times"/>
                <w:sz w:val="18"/>
                <w:szCs w:val="18"/>
              </w:rPr>
              <w:t>=</w:t>
            </w:r>
            <w:r w:rsidRPr="00E326F2">
              <w:rPr>
                <w:rFonts w:asciiTheme="majorHAnsi" w:hAnsiTheme="majorHAnsi" w:cs="Times"/>
                <w:sz w:val="18"/>
                <w:szCs w:val="18"/>
              </w:rPr>
              <w:t xml:space="preserve"> immune</w:t>
            </w:r>
            <w:r w:rsidRPr="003D5A51">
              <w:rPr>
                <w:rFonts w:asciiTheme="majorHAnsi" w:hAnsiTheme="majorHAnsi" w:cs="Times"/>
                <w:sz w:val="18"/>
                <w:szCs w:val="18"/>
              </w:rPr>
              <w:t xml:space="preserve"> checkpoint inhibitors</w:t>
            </w:r>
            <w:r>
              <w:rPr>
                <w:rFonts w:asciiTheme="majorHAnsi" w:hAnsiTheme="majorHAnsi" w:cs="Times"/>
                <w:sz w:val="18"/>
                <w:szCs w:val="18"/>
              </w:rPr>
              <w:t xml:space="preserve">; </w:t>
            </w:r>
            <w:r w:rsidRPr="00E326F2">
              <w:rPr>
                <w:rFonts w:asciiTheme="majorHAnsi" w:hAnsiTheme="majorHAnsi" w:cs="Times"/>
                <w:sz w:val="18"/>
                <w:szCs w:val="18"/>
              </w:rPr>
              <w:t xml:space="preserve">anti-CTLA4 </w:t>
            </w:r>
            <w:r w:rsidRPr="00E326F2">
              <w:rPr>
                <w:rFonts w:ascii="Calibri" w:hAnsi="Calibri" w:cs="Times"/>
                <w:sz w:val="18"/>
                <w:szCs w:val="18"/>
              </w:rPr>
              <w:t>=</w:t>
            </w:r>
            <w:r w:rsidRPr="00E326F2">
              <w:rPr>
                <w:rFonts w:asciiTheme="majorHAnsi" w:hAnsiTheme="majorHAnsi" w:cs="Times"/>
                <w:sz w:val="18"/>
                <w:szCs w:val="18"/>
              </w:rPr>
              <w:t xml:space="preserve"> anti-cytotoxic T-lymphocyte-associated protein 4; anti-PD1 </w:t>
            </w:r>
            <w:r w:rsidRPr="00E326F2">
              <w:rPr>
                <w:rFonts w:ascii="Calibri" w:hAnsi="Calibri" w:cs="Times"/>
                <w:sz w:val="18"/>
                <w:szCs w:val="18"/>
              </w:rPr>
              <w:t>=</w:t>
            </w:r>
            <w:r w:rsidRPr="00E326F2">
              <w:rPr>
                <w:rFonts w:asciiTheme="majorHAnsi" w:hAnsiTheme="majorHAnsi" w:cs="Times"/>
                <w:sz w:val="18"/>
                <w:szCs w:val="18"/>
              </w:rPr>
              <w:t xml:space="preserve"> anti-programmed cell death protein 1; anti-PDL1 </w:t>
            </w:r>
            <w:r w:rsidRPr="00E326F2">
              <w:rPr>
                <w:rFonts w:ascii="Calibri" w:hAnsi="Calibri" w:cs="Times"/>
                <w:sz w:val="18"/>
                <w:szCs w:val="18"/>
              </w:rPr>
              <w:t>=</w:t>
            </w:r>
            <w:r w:rsidRPr="00E326F2">
              <w:rPr>
                <w:rFonts w:asciiTheme="majorHAnsi" w:hAnsiTheme="majorHAnsi" w:cs="Times"/>
                <w:sz w:val="18"/>
                <w:szCs w:val="18"/>
              </w:rPr>
              <w:t xml:space="preserve"> anti-programmed death-ligand 1; LVEF </w:t>
            </w:r>
            <w:r w:rsidRPr="00E326F2">
              <w:rPr>
                <w:rFonts w:ascii="Calibri" w:hAnsi="Calibri" w:cs="Times"/>
                <w:sz w:val="18"/>
                <w:szCs w:val="18"/>
              </w:rPr>
              <w:t>=</w:t>
            </w:r>
            <w:r w:rsidRPr="00E326F2">
              <w:rPr>
                <w:rFonts w:asciiTheme="majorHAnsi" w:hAnsiTheme="majorHAnsi" w:cs="Times"/>
                <w:sz w:val="18"/>
                <w:szCs w:val="18"/>
              </w:rPr>
              <w:t xml:space="preserve"> left ventricular ejection fraction; LVIDD </w:t>
            </w:r>
            <w:r w:rsidRPr="00E326F2">
              <w:rPr>
                <w:rFonts w:ascii="Calibri" w:hAnsi="Calibri" w:cs="Times"/>
                <w:sz w:val="18"/>
                <w:szCs w:val="18"/>
              </w:rPr>
              <w:t>= left ventricular internal dimension diameter</w:t>
            </w:r>
            <w:r>
              <w:rPr>
                <w:rFonts w:ascii="Calibri" w:hAnsi="Calibri" w:cs="Times"/>
                <w:sz w:val="18"/>
                <w:szCs w:val="18"/>
              </w:rPr>
              <w:t>; BNP = brain natriuretic peptide; NT- pro BNP = N-terminal pro BNP.</w:t>
            </w:r>
          </w:p>
        </w:tc>
      </w:tr>
    </w:tbl>
    <w:p w:rsidR="001B4E9C" w:rsidRDefault="001B4E9C"/>
    <w:sectPr w:rsidR="001B4E9C" w:rsidSect="001B4E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OT2986fa51+2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206460"/>
    <w:rsid w:val="001B4E9C"/>
    <w:rsid w:val="00206460"/>
    <w:rsid w:val="00660BC0"/>
    <w:rsid w:val="007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4048</Characters>
  <Application>Microsoft Office Word</Application>
  <DocSecurity>0</DocSecurity>
  <Lines>506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PCUEVAS</cp:lastModifiedBy>
  <cp:revision>3</cp:revision>
  <dcterms:created xsi:type="dcterms:W3CDTF">2018-11-20T15:40:00Z</dcterms:created>
  <dcterms:modified xsi:type="dcterms:W3CDTF">2019-02-15T17:09:00Z</dcterms:modified>
</cp:coreProperties>
</file>