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341"/>
        <w:gridCol w:w="1156"/>
        <w:gridCol w:w="5971"/>
      </w:tblGrid>
      <w:tr w:rsidR="00997C0D" w:rsidTr="006E7E3D">
        <w:tc>
          <w:tcPr>
            <w:tcW w:w="2341" w:type="dxa"/>
          </w:tcPr>
          <w:p w:rsidR="00997C0D" w:rsidRPr="00D6127B" w:rsidRDefault="00997C0D">
            <w:pPr>
              <w:rPr>
                <w:b/>
              </w:rPr>
            </w:pPr>
            <w:r w:rsidRPr="00D6127B">
              <w:rPr>
                <w:b/>
              </w:rPr>
              <w:t>Section</w:t>
            </w:r>
          </w:p>
        </w:tc>
        <w:tc>
          <w:tcPr>
            <w:tcW w:w="1156" w:type="dxa"/>
          </w:tcPr>
          <w:p w:rsidR="00997C0D" w:rsidRPr="00997C0D" w:rsidRDefault="00997C0D">
            <w:pPr>
              <w:rPr>
                <w:b/>
              </w:rPr>
            </w:pPr>
            <w:r w:rsidRPr="00997C0D">
              <w:rPr>
                <w:b/>
              </w:rPr>
              <w:t>Paragraph</w:t>
            </w:r>
          </w:p>
        </w:tc>
        <w:tc>
          <w:tcPr>
            <w:tcW w:w="5971" w:type="dxa"/>
          </w:tcPr>
          <w:p w:rsidR="00997C0D" w:rsidRPr="00997C0D" w:rsidRDefault="00997C0D">
            <w:pPr>
              <w:rPr>
                <w:b/>
              </w:rPr>
            </w:pPr>
            <w:r w:rsidRPr="00997C0D">
              <w:rPr>
                <w:b/>
              </w:rPr>
              <w:t>Correction</w:t>
            </w:r>
          </w:p>
        </w:tc>
      </w:tr>
      <w:tr w:rsidR="00997C0D" w:rsidTr="006E7E3D">
        <w:tc>
          <w:tcPr>
            <w:tcW w:w="2341" w:type="dxa"/>
          </w:tcPr>
          <w:p w:rsidR="00997C0D" w:rsidRPr="00D6127B" w:rsidRDefault="00997C0D">
            <w:r w:rsidRPr="00D6127B">
              <w:t>Abstract</w:t>
            </w:r>
          </w:p>
        </w:tc>
        <w:tc>
          <w:tcPr>
            <w:tcW w:w="1156" w:type="dxa"/>
          </w:tcPr>
          <w:p w:rsidR="00997C0D" w:rsidRPr="00D6127B" w:rsidRDefault="00997C0D">
            <w:r w:rsidRPr="00D6127B">
              <w:t>3rd</w:t>
            </w:r>
          </w:p>
        </w:tc>
        <w:tc>
          <w:tcPr>
            <w:tcW w:w="5971" w:type="dxa"/>
          </w:tcPr>
          <w:p w:rsidR="00997C0D" w:rsidRPr="00D6127B" w:rsidRDefault="00997C0D">
            <w:r w:rsidRPr="00D6127B">
              <w:t>"space use pattern" replaced by "space use"</w:t>
            </w:r>
          </w:p>
        </w:tc>
      </w:tr>
      <w:tr w:rsidR="00997C0D" w:rsidTr="006E7E3D">
        <w:tc>
          <w:tcPr>
            <w:tcW w:w="2341" w:type="dxa"/>
          </w:tcPr>
          <w:p w:rsidR="00997C0D" w:rsidRPr="00D6127B" w:rsidRDefault="00997C0D">
            <w:r w:rsidRPr="00D6127B">
              <w:t>Caption Figure 1</w:t>
            </w:r>
          </w:p>
        </w:tc>
        <w:tc>
          <w:tcPr>
            <w:tcW w:w="1156" w:type="dxa"/>
          </w:tcPr>
          <w:p w:rsidR="00997C0D" w:rsidRPr="00D6127B" w:rsidRDefault="00997C0D">
            <w:r w:rsidRPr="00D6127B">
              <w:t>-</w:t>
            </w:r>
          </w:p>
        </w:tc>
        <w:tc>
          <w:tcPr>
            <w:tcW w:w="5971" w:type="dxa"/>
          </w:tcPr>
          <w:p w:rsidR="00997C0D" w:rsidRPr="00D6127B" w:rsidRDefault="00997C0D">
            <w:r w:rsidRPr="00D6127B">
              <w:rPr>
                <w:rFonts w:cs="Segoe UI"/>
                <w:color w:val="000000"/>
              </w:rPr>
              <w:t>"in population" replaced by "of"</w:t>
            </w:r>
          </w:p>
        </w:tc>
      </w:tr>
      <w:tr w:rsidR="00997C0D" w:rsidTr="006E7E3D">
        <w:tc>
          <w:tcPr>
            <w:tcW w:w="2341" w:type="dxa"/>
          </w:tcPr>
          <w:p w:rsidR="00997C0D" w:rsidRPr="00D6127B" w:rsidRDefault="00997C0D" w:rsidP="00B33D5E">
            <w:r w:rsidRPr="00D6127B">
              <w:t>Caption Figure 1</w:t>
            </w:r>
          </w:p>
        </w:tc>
        <w:tc>
          <w:tcPr>
            <w:tcW w:w="1156" w:type="dxa"/>
          </w:tcPr>
          <w:p w:rsidR="00997C0D" w:rsidRPr="00D6127B" w:rsidRDefault="00997C0D" w:rsidP="00B33D5E">
            <w:r w:rsidRPr="00D6127B">
              <w:t>-</w:t>
            </w:r>
          </w:p>
        </w:tc>
        <w:tc>
          <w:tcPr>
            <w:tcW w:w="5971" w:type="dxa"/>
          </w:tcPr>
          <w:p w:rsidR="00997C0D" w:rsidRPr="00D6127B" w:rsidRDefault="00997C0D" w:rsidP="00997C0D">
            <w:r w:rsidRPr="00D6127B">
              <w:rPr>
                <w:rFonts w:cs="Segoe UI"/>
                <w:color w:val="000000"/>
              </w:rPr>
              <w:t>", which" replaced by "that"</w:t>
            </w:r>
          </w:p>
        </w:tc>
      </w:tr>
      <w:tr w:rsidR="00997C0D" w:rsidTr="006E7E3D">
        <w:tc>
          <w:tcPr>
            <w:tcW w:w="2341" w:type="dxa"/>
          </w:tcPr>
          <w:p w:rsidR="00997C0D" w:rsidRPr="00D6127B" w:rsidRDefault="00997C0D" w:rsidP="00B33D5E">
            <w:r w:rsidRPr="00D6127B">
              <w:t>Measuring aggregation, site fidelity, and the resource landscape in two contrasting environments</w:t>
            </w:r>
          </w:p>
        </w:tc>
        <w:tc>
          <w:tcPr>
            <w:tcW w:w="1156" w:type="dxa"/>
          </w:tcPr>
          <w:p w:rsidR="00997C0D" w:rsidRPr="00D6127B" w:rsidRDefault="00C45156" w:rsidP="00B33D5E">
            <w:r w:rsidRPr="00D6127B">
              <w:t>2n</w:t>
            </w:r>
            <w:r w:rsidR="00997C0D" w:rsidRPr="00D6127B">
              <w:t>d</w:t>
            </w:r>
          </w:p>
        </w:tc>
        <w:tc>
          <w:tcPr>
            <w:tcW w:w="5971" w:type="dxa"/>
          </w:tcPr>
          <w:p w:rsidR="00997C0D" w:rsidRPr="00D6127B" w:rsidRDefault="00C45156" w:rsidP="00B33D5E">
            <w:r w:rsidRPr="00D6127B">
              <w:rPr>
                <w:rFonts w:cs="AdvTT86d47313"/>
                <w:color w:val="131413"/>
                <w:lang w:val="en-US"/>
              </w:rPr>
              <w:t>“to the data from the resource-sampling scheme”</w:t>
            </w:r>
            <w:r w:rsidR="0031586B" w:rsidRPr="00D6127B">
              <w:rPr>
                <w:rFonts w:cs="AdvTT86d47313"/>
                <w:color w:val="131413"/>
                <w:lang w:val="en-US"/>
              </w:rPr>
              <w:t xml:space="preserve"> replaced by "to data from resource sampling."</w:t>
            </w:r>
          </w:p>
        </w:tc>
      </w:tr>
      <w:tr w:rsidR="00C45156" w:rsidTr="006E7E3D">
        <w:tc>
          <w:tcPr>
            <w:tcW w:w="2341" w:type="dxa"/>
          </w:tcPr>
          <w:p w:rsidR="00C45156" w:rsidRPr="00D6127B" w:rsidRDefault="00C45156" w:rsidP="00C45156">
            <w:r w:rsidRPr="00D6127B">
              <w:t>Measuring aggregation, site fidelity, and the resource landscape in two contrasting environments</w:t>
            </w:r>
          </w:p>
        </w:tc>
        <w:tc>
          <w:tcPr>
            <w:tcW w:w="1156" w:type="dxa"/>
          </w:tcPr>
          <w:p w:rsidR="00C45156" w:rsidRPr="00D6127B" w:rsidRDefault="00C45156" w:rsidP="00C45156">
            <w:r w:rsidRPr="00D6127B">
              <w:t>2nd</w:t>
            </w:r>
          </w:p>
        </w:tc>
        <w:tc>
          <w:tcPr>
            <w:tcW w:w="5971" w:type="dxa"/>
          </w:tcPr>
          <w:p w:rsidR="00C45156" w:rsidRPr="00D6127B" w:rsidRDefault="00C45156" w:rsidP="00C45156">
            <w:r w:rsidRPr="00D6127B">
              <w:rPr>
                <w:rFonts w:cs="AdvTT86d47313"/>
                <w:color w:val="131413"/>
                <w:lang w:val="en-US"/>
              </w:rPr>
              <w:t>“1 %” replaced by” 1%”</w:t>
            </w:r>
          </w:p>
        </w:tc>
      </w:tr>
      <w:tr w:rsidR="00C45156" w:rsidTr="006E7E3D">
        <w:tc>
          <w:tcPr>
            <w:tcW w:w="2341" w:type="dxa"/>
          </w:tcPr>
          <w:p w:rsidR="00C45156" w:rsidRPr="00D6127B" w:rsidRDefault="00C45156" w:rsidP="00C45156">
            <w:r w:rsidRPr="00D6127B">
              <w:t>Measuring aggregation, site fidelity, and the resource landscape in two contrasting environments</w:t>
            </w:r>
          </w:p>
        </w:tc>
        <w:tc>
          <w:tcPr>
            <w:tcW w:w="1156" w:type="dxa"/>
          </w:tcPr>
          <w:p w:rsidR="00C45156" w:rsidRPr="00D6127B" w:rsidRDefault="00C45156" w:rsidP="00C45156">
            <w:r w:rsidRPr="00D6127B">
              <w:t>3rd</w:t>
            </w:r>
          </w:p>
        </w:tc>
        <w:tc>
          <w:tcPr>
            <w:tcW w:w="5971" w:type="dxa"/>
          </w:tcPr>
          <w:p w:rsidR="00C45156" w:rsidRPr="00D6127B" w:rsidRDefault="00C45156" w:rsidP="00C45156">
            <w:r w:rsidRPr="00D6127B">
              <w:t>Reference citation “[40]” moved to a different position within the sentence</w:t>
            </w:r>
          </w:p>
        </w:tc>
      </w:tr>
      <w:tr w:rsidR="00C45156" w:rsidTr="006E7E3D">
        <w:trPr>
          <w:trHeight w:val="1273"/>
        </w:trPr>
        <w:tc>
          <w:tcPr>
            <w:tcW w:w="2341" w:type="dxa"/>
          </w:tcPr>
          <w:p w:rsidR="00C45156" w:rsidRPr="00D6127B" w:rsidRDefault="001C73F3" w:rsidP="00C45156">
            <w:r w:rsidRPr="00D6127B">
              <w:t>Methods</w:t>
            </w:r>
          </w:p>
        </w:tc>
        <w:tc>
          <w:tcPr>
            <w:tcW w:w="1156" w:type="dxa"/>
          </w:tcPr>
          <w:p w:rsidR="00C45156" w:rsidRPr="00D6127B" w:rsidRDefault="001C73F3" w:rsidP="00C45156">
            <w:r w:rsidRPr="00D6127B">
              <w:t>2nd</w:t>
            </w:r>
          </w:p>
        </w:tc>
        <w:tc>
          <w:tcPr>
            <w:tcW w:w="5971" w:type="dxa"/>
          </w:tcPr>
          <w:p w:rsidR="00C45156" w:rsidRPr="00D6127B" w:rsidRDefault="00C45156" w:rsidP="001C73F3">
            <w:pPr>
              <w:autoSpaceDE w:val="0"/>
              <w:autoSpaceDN w:val="0"/>
              <w:adjustRightInd w:val="0"/>
              <w:rPr>
                <w:rFonts w:cs="AdvTT86d47313"/>
                <w:color w:val="131413"/>
                <w:lang w:val="en-US"/>
              </w:rPr>
            </w:pPr>
            <w:r w:rsidRPr="00D6127B">
              <w:rPr>
                <w:rFonts w:cs="AdvTT86d47313"/>
                <w:color w:val="131413"/>
                <w:lang w:val="en-US"/>
              </w:rPr>
              <w:t xml:space="preserve">“At Banc </w:t>
            </w:r>
            <w:proofErr w:type="spellStart"/>
            <w:r w:rsidRPr="00D6127B">
              <w:rPr>
                <w:rFonts w:cs="AdvTT86d47313"/>
                <w:color w:val="131413"/>
                <w:lang w:val="en-US"/>
              </w:rPr>
              <w:t>d</w:t>
            </w:r>
            <w:r w:rsidRPr="00D6127B">
              <w:rPr>
                <w:rFonts w:eastAsia="AdvTT86d47313+20" w:cs="AdvTT86d47313+20"/>
                <w:color w:val="131413"/>
                <w:lang w:val="en-US"/>
              </w:rPr>
              <w:t>’</w:t>
            </w:r>
            <w:r w:rsidRPr="00D6127B">
              <w:rPr>
                <w:rFonts w:cs="AdvTT86d47313"/>
                <w:color w:val="131413"/>
                <w:lang w:val="en-US"/>
              </w:rPr>
              <w:t>Arguin</w:t>
            </w:r>
            <w:proofErr w:type="spellEnd"/>
            <w:r w:rsidRPr="00D6127B">
              <w:rPr>
                <w:rFonts w:cs="AdvTT86d47313"/>
                <w:color w:val="131413"/>
                <w:lang w:val="en-US"/>
              </w:rPr>
              <w:t>, 46 red knots were released with a tag, and tracked between 9 January and 13 February 2013 [</w:t>
            </w:r>
            <w:r w:rsidRPr="00D6127B">
              <w:rPr>
                <w:rFonts w:cs="AdvTT86d47313"/>
                <w:color w:val="0000FF"/>
                <w:lang w:val="en-US"/>
              </w:rPr>
              <w:t>50</w:t>
            </w:r>
            <w:r w:rsidRPr="00D6127B">
              <w:rPr>
                <w:rFonts w:cs="AdvTT86d47313"/>
                <w:color w:val="131413"/>
                <w:lang w:val="en-US"/>
              </w:rPr>
              <w:t>]</w:t>
            </w:r>
            <w:r w:rsidR="001C73F3" w:rsidRPr="00D6127B">
              <w:rPr>
                <w:rFonts w:cs="AdvTT86d47313"/>
                <w:color w:val="131413"/>
                <w:lang w:val="en-US"/>
              </w:rPr>
              <w:t>.</w:t>
            </w:r>
            <w:r w:rsidRPr="00D6127B">
              <w:rPr>
                <w:rFonts w:cs="AdvTT86d47313"/>
                <w:color w:val="131413"/>
                <w:lang w:val="en-US"/>
              </w:rPr>
              <w:t>” replaced by</w:t>
            </w:r>
            <w:r w:rsidR="001C73F3" w:rsidRPr="00D6127B">
              <w:rPr>
                <w:rFonts w:cs="AdvTT86d47313"/>
                <w:color w:val="131413"/>
                <w:lang w:val="en-US"/>
              </w:rPr>
              <w:t xml:space="preserve"> </w:t>
            </w:r>
            <w:r w:rsidRPr="00D6127B">
              <w:rPr>
                <w:rFonts w:cs="AdvTT86d47313"/>
                <w:color w:val="131413"/>
                <w:lang w:val="en-US"/>
              </w:rPr>
              <w:t>”</w:t>
            </w:r>
            <w:r w:rsidR="001C73F3" w:rsidRPr="00D6127B">
              <w:t xml:space="preserve"> </w:t>
            </w:r>
            <w:r w:rsidR="001C73F3" w:rsidRPr="00D6127B">
              <w:rPr>
                <w:rFonts w:cs="AdvTT86d47313"/>
                <w:color w:val="131413"/>
                <w:lang w:val="en-US"/>
              </w:rPr>
              <w:t xml:space="preserve">"From a similar study at Banc </w:t>
            </w:r>
            <w:proofErr w:type="spellStart"/>
            <w:r w:rsidR="001C73F3" w:rsidRPr="00D6127B">
              <w:rPr>
                <w:rFonts w:cs="AdvTT86d47313"/>
                <w:color w:val="131413"/>
                <w:lang w:val="en-US"/>
              </w:rPr>
              <w:t>d’Arguin</w:t>
            </w:r>
            <w:proofErr w:type="spellEnd"/>
            <w:r w:rsidR="001C73F3" w:rsidRPr="00D6127B">
              <w:rPr>
                <w:rFonts w:cs="AdvTT86d47313"/>
                <w:color w:val="131413"/>
                <w:lang w:val="en-US"/>
              </w:rPr>
              <w:t xml:space="preserve"> [</w:t>
            </w:r>
            <w:r w:rsidR="00D6127B" w:rsidRPr="00D6127B">
              <w:rPr>
                <w:rFonts w:cs="AdvTT86d47313"/>
                <w:color w:val="0000FF"/>
                <w:lang w:val="en-US"/>
              </w:rPr>
              <w:t>50</w:t>
            </w:r>
            <w:r w:rsidR="001C73F3" w:rsidRPr="00D6127B">
              <w:rPr>
                <w:rFonts w:cs="AdvTT86d47313"/>
                <w:color w:val="131413"/>
                <w:lang w:val="en-US"/>
              </w:rPr>
              <w:t>], we used data from 38 red knots that were tracked between 9 January and 13 February 2013."</w:t>
            </w:r>
          </w:p>
        </w:tc>
      </w:tr>
      <w:tr w:rsidR="00C45156" w:rsidTr="006E7E3D">
        <w:tc>
          <w:tcPr>
            <w:tcW w:w="2341" w:type="dxa"/>
          </w:tcPr>
          <w:p w:rsidR="00C45156" w:rsidRPr="00D6127B" w:rsidRDefault="001C73F3" w:rsidP="00C45156">
            <w:r w:rsidRPr="00D6127B">
              <w:rPr>
                <w:rFonts w:cs="AdvTT99c4c969"/>
                <w:color w:val="131413"/>
                <w:lang w:val="en-US"/>
              </w:rPr>
              <w:t>Measuring aggregation and site fidelity</w:t>
            </w:r>
          </w:p>
        </w:tc>
        <w:tc>
          <w:tcPr>
            <w:tcW w:w="1156" w:type="dxa"/>
          </w:tcPr>
          <w:p w:rsidR="00C45156" w:rsidRDefault="0031586B" w:rsidP="00C45156">
            <w:r>
              <w:t>1st</w:t>
            </w:r>
          </w:p>
        </w:tc>
        <w:tc>
          <w:tcPr>
            <w:tcW w:w="5971" w:type="dxa"/>
          </w:tcPr>
          <w:p w:rsidR="001C73F3" w:rsidRDefault="001C73F3" w:rsidP="001C73F3">
            <w:pPr>
              <w:autoSpaceDE w:val="0"/>
              <w:autoSpaceDN w:val="0"/>
              <w:adjustRightInd w:val="0"/>
              <w:rPr>
                <w:rFonts w:ascii="HftkvjAdvTT86d47313" w:hAnsi="HftkvjAdvTT86d47313" w:cs="HftkvjAdvTT86d47313"/>
                <w:color w:val="131413"/>
                <w:sz w:val="14"/>
                <w:szCs w:val="1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7B01CB" wp14:editId="4B00A1D6">
                  <wp:extent cx="419100" cy="2684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323" cy="27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3C32">
              <w:rPr>
                <w:rFonts w:cs="HftkvjAdvTT86d47313"/>
                <w:color w:val="131413"/>
                <w:lang w:val="en-US"/>
              </w:rPr>
              <w:t>replaced by</w:t>
            </w:r>
            <w:r>
              <w:rPr>
                <w:rFonts w:ascii="HftkvjAdvTT86d47313" w:hAnsi="HftkvjAdvTT86d47313" w:cs="HftkvjAdvTT86d47313"/>
                <w:color w:val="131413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24D6774" wp14:editId="1E86CFBE">
                  <wp:extent cx="465201" cy="352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12" cy="35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73F3" w:rsidRDefault="001C73F3" w:rsidP="001C73F3">
            <w:pPr>
              <w:autoSpaceDE w:val="0"/>
              <w:autoSpaceDN w:val="0"/>
              <w:adjustRightInd w:val="0"/>
              <w:rPr>
                <w:rFonts w:ascii="HftkvjAdvTT86d47313" w:hAnsi="HftkvjAdvTT86d47313" w:cs="HftkvjAdvTT86d47313"/>
                <w:color w:val="131413"/>
                <w:sz w:val="14"/>
                <w:szCs w:val="14"/>
                <w:lang w:val="en-US"/>
              </w:rPr>
            </w:pPr>
          </w:p>
          <w:p w:rsidR="001C73F3" w:rsidRDefault="001C73F3" w:rsidP="001C73F3">
            <w:pPr>
              <w:autoSpaceDE w:val="0"/>
              <w:autoSpaceDN w:val="0"/>
              <w:adjustRightInd w:val="0"/>
              <w:rPr>
                <w:rFonts w:ascii="HftkvjAdvTT86d47313" w:hAnsi="HftkvjAdvTT86d47313" w:cs="HftkvjAdvTT86d47313"/>
                <w:color w:val="131413"/>
                <w:sz w:val="14"/>
                <w:szCs w:val="1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DC7694" wp14:editId="08BDDB58">
                  <wp:extent cx="419100" cy="294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73" cy="30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ftkvjAdvTT86d47313" w:hAnsi="HftkvjAdvTT86d47313" w:cs="HftkvjAdvTT86d47313"/>
                <w:color w:val="131413"/>
                <w:sz w:val="14"/>
                <w:szCs w:val="14"/>
                <w:lang w:val="en-US"/>
              </w:rPr>
              <w:t xml:space="preserve"> </w:t>
            </w:r>
            <w:r w:rsidRPr="00863C32">
              <w:rPr>
                <w:rFonts w:cs="HftkvjAdvTT86d47313"/>
                <w:color w:val="131413"/>
                <w:lang w:val="en-US"/>
              </w:rPr>
              <w:t>replaced by</w:t>
            </w:r>
            <w:r>
              <w:rPr>
                <w:rFonts w:ascii="HftkvjAdvTT86d47313" w:hAnsi="HftkvjAdvTT86d47313" w:cs="HftkvjAdvTT86d47313"/>
                <w:color w:val="131413"/>
                <w:sz w:val="14"/>
                <w:szCs w:val="14"/>
                <w:lang w:val="en-US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6946EB2" wp14:editId="3767978E">
                  <wp:extent cx="476250" cy="3070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88" cy="31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156" w:rsidRDefault="00C45156" w:rsidP="00C45156"/>
        </w:tc>
      </w:tr>
      <w:tr w:rsidR="00C45156" w:rsidTr="006E7E3D">
        <w:tc>
          <w:tcPr>
            <w:tcW w:w="2341" w:type="dxa"/>
          </w:tcPr>
          <w:p w:rsidR="00C45156" w:rsidRPr="00D6127B" w:rsidRDefault="0031586B" w:rsidP="00C45156">
            <w:r w:rsidRPr="00D6127B">
              <w:t>Caption Figure 2</w:t>
            </w:r>
          </w:p>
        </w:tc>
        <w:tc>
          <w:tcPr>
            <w:tcW w:w="1156" w:type="dxa"/>
          </w:tcPr>
          <w:p w:rsidR="00C45156" w:rsidRDefault="00C45156" w:rsidP="00C45156"/>
        </w:tc>
        <w:tc>
          <w:tcPr>
            <w:tcW w:w="5971" w:type="dxa"/>
          </w:tcPr>
          <w:p w:rsidR="00C45156" w:rsidRDefault="0031586B" w:rsidP="00C45156">
            <w:r>
              <w:t xml:space="preserve">Added at the end of caption of Fig. 2 “ </w:t>
            </w:r>
            <w:r w:rsidRPr="0031586B">
              <w:t>. Insets below the x-axis are visual aids: the dotted lines represent the distance measures summarized in the boxes above. Symbols correspond to Fig. 1"</w:t>
            </w:r>
          </w:p>
        </w:tc>
      </w:tr>
      <w:tr w:rsidR="00C45156" w:rsidTr="006E7E3D">
        <w:tc>
          <w:tcPr>
            <w:tcW w:w="2341" w:type="dxa"/>
          </w:tcPr>
          <w:p w:rsidR="00C45156" w:rsidRPr="00D6127B" w:rsidRDefault="0031586B" w:rsidP="00C45156">
            <w:r w:rsidRPr="00D6127B">
              <w:rPr>
                <w:rFonts w:cs="AdvTT99c4c969"/>
                <w:color w:val="131413"/>
                <w:lang w:val="en-US"/>
              </w:rPr>
              <w:t>Measuring aggregation and site fidelity</w:t>
            </w:r>
          </w:p>
        </w:tc>
        <w:tc>
          <w:tcPr>
            <w:tcW w:w="1156" w:type="dxa"/>
          </w:tcPr>
          <w:p w:rsidR="00C45156" w:rsidRDefault="0031586B" w:rsidP="00C45156">
            <w:r>
              <w:t>1st</w:t>
            </w:r>
          </w:p>
        </w:tc>
        <w:tc>
          <w:tcPr>
            <w:tcW w:w="5971" w:type="dxa"/>
          </w:tcPr>
          <w:p w:rsidR="00C45156" w:rsidRDefault="003814F2" w:rsidP="00C45156">
            <w:r w:rsidRPr="003814F2">
              <w:t>"non-randomized and the randomized distances</w:t>
            </w:r>
            <w:r>
              <w:t>.</w:t>
            </w:r>
            <w:r w:rsidRPr="003814F2">
              <w:t xml:space="preserve">" </w:t>
            </w:r>
            <w:r>
              <w:t>replaced by "categorized mean distances".</w:t>
            </w:r>
          </w:p>
        </w:tc>
      </w:tr>
      <w:tr w:rsidR="00C45156" w:rsidTr="006E7E3D">
        <w:tc>
          <w:tcPr>
            <w:tcW w:w="2341" w:type="dxa"/>
          </w:tcPr>
          <w:p w:rsidR="00C45156" w:rsidRPr="00D6127B" w:rsidRDefault="003814F2" w:rsidP="00C45156">
            <w:r w:rsidRPr="00D6127B">
              <w:rPr>
                <w:rFonts w:cs="AdvTT99c4c969"/>
                <w:color w:val="131413"/>
                <w:lang w:val="en-US"/>
              </w:rPr>
              <w:t>Resource sampling</w:t>
            </w:r>
          </w:p>
        </w:tc>
        <w:tc>
          <w:tcPr>
            <w:tcW w:w="1156" w:type="dxa"/>
          </w:tcPr>
          <w:p w:rsidR="00C45156" w:rsidRDefault="003814F2" w:rsidP="00C45156">
            <w:r>
              <w:t>2nd</w:t>
            </w:r>
          </w:p>
        </w:tc>
        <w:tc>
          <w:tcPr>
            <w:tcW w:w="5971" w:type="dxa"/>
          </w:tcPr>
          <w:p w:rsidR="00C45156" w:rsidRDefault="003814F2" w:rsidP="00C45156">
            <w:r w:rsidRPr="003814F2">
              <w:t xml:space="preserve">"In" </w:t>
            </w:r>
            <w:r>
              <w:t xml:space="preserve">replaced </w:t>
            </w:r>
            <w:r w:rsidRPr="003814F2">
              <w:t>by "With small"</w:t>
            </w:r>
          </w:p>
        </w:tc>
      </w:tr>
      <w:tr w:rsidR="003814F2" w:rsidTr="006E7E3D">
        <w:tc>
          <w:tcPr>
            <w:tcW w:w="2341" w:type="dxa"/>
          </w:tcPr>
          <w:p w:rsidR="003814F2" w:rsidRPr="00D6127B" w:rsidRDefault="003814F2" w:rsidP="003814F2">
            <w:r w:rsidRPr="00D6127B">
              <w:rPr>
                <w:rFonts w:cs="AdvTT99c4c969"/>
                <w:color w:val="131413"/>
                <w:lang w:val="en-US"/>
              </w:rPr>
              <w:t>Resource sampling</w:t>
            </w:r>
          </w:p>
        </w:tc>
        <w:tc>
          <w:tcPr>
            <w:tcW w:w="1156" w:type="dxa"/>
          </w:tcPr>
          <w:p w:rsidR="003814F2" w:rsidRDefault="003814F2" w:rsidP="003814F2">
            <w:r>
              <w:t>2nd</w:t>
            </w:r>
          </w:p>
        </w:tc>
        <w:tc>
          <w:tcPr>
            <w:tcW w:w="5971" w:type="dxa"/>
          </w:tcPr>
          <w:p w:rsidR="003814F2" w:rsidRDefault="003814F2" w:rsidP="003814F2">
            <w:r w:rsidRPr="003814F2">
              <w:t>"shell" by "flesh"</w:t>
            </w:r>
          </w:p>
        </w:tc>
      </w:tr>
      <w:tr w:rsidR="003814F2" w:rsidTr="006E7E3D">
        <w:tc>
          <w:tcPr>
            <w:tcW w:w="2341" w:type="dxa"/>
          </w:tcPr>
          <w:p w:rsidR="003814F2" w:rsidRPr="00D6127B" w:rsidRDefault="00841B54" w:rsidP="003814F2">
            <w:r w:rsidRPr="00D6127B">
              <w:rPr>
                <w:rFonts w:cs="AdvTT99c4c969"/>
                <w:color w:val="131413"/>
                <w:lang w:val="en-US"/>
              </w:rPr>
              <w:t>Aggregation and site fidelity of tagged red knots</w:t>
            </w:r>
          </w:p>
        </w:tc>
        <w:tc>
          <w:tcPr>
            <w:tcW w:w="1156" w:type="dxa"/>
          </w:tcPr>
          <w:p w:rsidR="003814F2" w:rsidRDefault="00841B54" w:rsidP="003814F2">
            <w:r>
              <w:t>1st</w:t>
            </w:r>
          </w:p>
        </w:tc>
        <w:tc>
          <w:tcPr>
            <w:tcW w:w="5971" w:type="dxa"/>
          </w:tcPr>
          <w:p w:rsidR="00841B54" w:rsidRPr="00841B54" w:rsidRDefault="00841B54" w:rsidP="00841B54">
            <w:pPr>
              <w:rPr>
                <w:i/>
              </w:rPr>
            </w:pPr>
            <w:r>
              <w:t xml:space="preserve">“"grouping nomads" " replaced by " </w:t>
            </w:r>
            <w:r w:rsidRPr="00841B54">
              <w:rPr>
                <w:i/>
              </w:rPr>
              <w:t xml:space="preserve">grouping nomads " </w:t>
            </w:r>
          </w:p>
          <w:p w:rsidR="003814F2" w:rsidRDefault="00841B54" w:rsidP="00841B54">
            <w:r>
              <w:t>(i.e. without quotation marks but in italics)</w:t>
            </w:r>
          </w:p>
        </w:tc>
      </w:tr>
      <w:tr w:rsidR="00841B54" w:rsidTr="006E7E3D">
        <w:tc>
          <w:tcPr>
            <w:tcW w:w="2341" w:type="dxa"/>
          </w:tcPr>
          <w:p w:rsidR="00841B54" w:rsidRPr="00D6127B" w:rsidRDefault="00841B54" w:rsidP="00841B54">
            <w:r w:rsidRPr="00D6127B">
              <w:rPr>
                <w:rFonts w:cs="AdvTT99c4c969"/>
                <w:color w:val="131413"/>
                <w:lang w:val="en-US"/>
              </w:rPr>
              <w:t>Aggregation and site fidelity of tagged red knots</w:t>
            </w:r>
          </w:p>
        </w:tc>
        <w:tc>
          <w:tcPr>
            <w:tcW w:w="1156" w:type="dxa"/>
          </w:tcPr>
          <w:p w:rsidR="00841B54" w:rsidRDefault="00841B54" w:rsidP="00841B54">
            <w:r>
              <w:t>2nd</w:t>
            </w:r>
          </w:p>
        </w:tc>
        <w:tc>
          <w:tcPr>
            <w:tcW w:w="5971" w:type="dxa"/>
          </w:tcPr>
          <w:p w:rsidR="00841B54" w:rsidRDefault="00841B54" w:rsidP="00841B54">
            <w:r>
              <w:t>"p &lt; 0.01" replaced by</w:t>
            </w:r>
            <w:r w:rsidRPr="00841B54">
              <w:t xml:space="preserve"> "p &lt; 0.001"</w:t>
            </w:r>
          </w:p>
        </w:tc>
      </w:tr>
      <w:tr w:rsidR="00841B54" w:rsidTr="006E7E3D">
        <w:tc>
          <w:tcPr>
            <w:tcW w:w="2341" w:type="dxa"/>
          </w:tcPr>
          <w:p w:rsidR="00841B54" w:rsidRPr="00D6127B" w:rsidRDefault="00841B54" w:rsidP="00841B54">
            <w:r w:rsidRPr="00D6127B">
              <w:rPr>
                <w:rFonts w:cs="AdvTT99c4c969"/>
                <w:color w:val="131413"/>
                <w:lang w:val="en-US"/>
              </w:rPr>
              <w:t>Calculating potential resource intake rates</w:t>
            </w:r>
          </w:p>
        </w:tc>
        <w:tc>
          <w:tcPr>
            <w:tcW w:w="1156" w:type="dxa"/>
          </w:tcPr>
          <w:p w:rsidR="00841B54" w:rsidRDefault="00841B54" w:rsidP="00841B54">
            <w:r>
              <w:t>1st</w:t>
            </w:r>
          </w:p>
        </w:tc>
        <w:tc>
          <w:tcPr>
            <w:tcW w:w="5971" w:type="dxa"/>
          </w:tcPr>
          <w:p w:rsidR="00841B54" w:rsidRDefault="00841B54" w:rsidP="00841B54">
            <w:r w:rsidRPr="00841B54">
              <w:t xml:space="preserve">"prey." </w:t>
            </w:r>
            <w:r>
              <w:t xml:space="preserve">Replaced </w:t>
            </w:r>
            <w:r w:rsidRPr="00841B54">
              <w:t>by "prey [33]."</w:t>
            </w:r>
          </w:p>
        </w:tc>
      </w:tr>
      <w:tr w:rsidR="00841B54" w:rsidTr="006E7E3D">
        <w:tc>
          <w:tcPr>
            <w:tcW w:w="2341" w:type="dxa"/>
          </w:tcPr>
          <w:p w:rsidR="00841B54" w:rsidRPr="00D6127B" w:rsidRDefault="004C2712" w:rsidP="00841B54">
            <w:r w:rsidRPr="00D6127B">
              <w:rPr>
                <w:rFonts w:cs="AdvTT99c4c969"/>
                <w:color w:val="131413"/>
                <w:lang w:val="en-US"/>
              </w:rPr>
              <w:t>Aggregation and site fidelity of tagged red knots</w:t>
            </w:r>
          </w:p>
        </w:tc>
        <w:tc>
          <w:tcPr>
            <w:tcW w:w="1156" w:type="dxa"/>
          </w:tcPr>
          <w:p w:rsidR="00841B54" w:rsidRDefault="004C2712" w:rsidP="00841B54">
            <w:r>
              <w:t>2nd</w:t>
            </w:r>
          </w:p>
        </w:tc>
        <w:tc>
          <w:tcPr>
            <w:tcW w:w="5971" w:type="dxa"/>
          </w:tcPr>
          <w:p w:rsidR="00841B54" w:rsidRDefault="004C2712" w:rsidP="00841B54">
            <w:r>
              <w:t xml:space="preserve">" "solitary residents" “ replaced </w:t>
            </w:r>
            <w:r w:rsidR="00841B54">
              <w:t xml:space="preserve">by " </w:t>
            </w:r>
            <w:r w:rsidR="00841B54" w:rsidRPr="004C2712">
              <w:rPr>
                <w:i/>
              </w:rPr>
              <w:t>solitary residents</w:t>
            </w:r>
            <w:r w:rsidR="00841B54">
              <w:t xml:space="preserve"> " </w:t>
            </w:r>
          </w:p>
          <w:p w:rsidR="00841B54" w:rsidRDefault="00841B54" w:rsidP="00841B54">
            <w:r>
              <w:t>(i.e. without quotation marks but in italics)</w:t>
            </w:r>
          </w:p>
        </w:tc>
      </w:tr>
      <w:tr w:rsidR="00841B54" w:rsidTr="006E7E3D">
        <w:tc>
          <w:tcPr>
            <w:tcW w:w="2341" w:type="dxa"/>
          </w:tcPr>
          <w:p w:rsidR="00841B54" w:rsidRPr="00D6127B" w:rsidRDefault="004C2712" w:rsidP="00841B54">
            <w:r w:rsidRPr="00D6127B">
              <w:rPr>
                <w:rFonts w:cs="AdvTT99c4c969"/>
                <w:color w:val="131413"/>
                <w:lang w:val="en-US"/>
              </w:rPr>
              <w:t>Resource densities and resource patch sizes</w:t>
            </w:r>
          </w:p>
        </w:tc>
        <w:tc>
          <w:tcPr>
            <w:tcW w:w="1156" w:type="dxa"/>
          </w:tcPr>
          <w:p w:rsidR="00841B54" w:rsidRDefault="004C2712" w:rsidP="00841B54">
            <w:r>
              <w:t>1st</w:t>
            </w:r>
          </w:p>
        </w:tc>
        <w:tc>
          <w:tcPr>
            <w:tcW w:w="5971" w:type="dxa"/>
          </w:tcPr>
          <w:p w:rsidR="00841B54" w:rsidRDefault="004C2712" w:rsidP="004C2712">
            <w:r>
              <w:t>"were similar were similar" replaced by "were similar"</w:t>
            </w:r>
          </w:p>
        </w:tc>
      </w:tr>
      <w:tr w:rsidR="004C2712" w:rsidTr="006E7E3D">
        <w:tc>
          <w:tcPr>
            <w:tcW w:w="2341" w:type="dxa"/>
          </w:tcPr>
          <w:p w:rsidR="004C2712" w:rsidRPr="00D6127B" w:rsidRDefault="004C2712" w:rsidP="004C2712">
            <w:r w:rsidRPr="00D6127B">
              <w:rPr>
                <w:rFonts w:cs="AdvTT99c4c969"/>
                <w:color w:val="131413"/>
                <w:lang w:val="en-US"/>
              </w:rPr>
              <w:lastRenderedPageBreak/>
              <w:t>Resource densities and resource patch sizes</w:t>
            </w:r>
          </w:p>
        </w:tc>
        <w:tc>
          <w:tcPr>
            <w:tcW w:w="1156" w:type="dxa"/>
          </w:tcPr>
          <w:p w:rsidR="004C2712" w:rsidRDefault="004C2712" w:rsidP="004C2712">
            <w:r>
              <w:t>1st</w:t>
            </w:r>
          </w:p>
        </w:tc>
        <w:tc>
          <w:tcPr>
            <w:tcW w:w="5971" w:type="dxa"/>
          </w:tcPr>
          <w:p w:rsidR="004C2712" w:rsidRDefault="004C2712" w:rsidP="004C2712">
            <w:r w:rsidRPr="004C2712">
              <w:t>remove</w:t>
            </w:r>
            <w:r>
              <w:t>d</w:t>
            </w:r>
            <w:r w:rsidRPr="004C2712">
              <w:t xml:space="preserve"> "intercept"</w:t>
            </w:r>
          </w:p>
        </w:tc>
      </w:tr>
      <w:tr w:rsidR="004C2712" w:rsidTr="006E7E3D">
        <w:tc>
          <w:tcPr>
            <w:tcW w:w="2341" w:type="dxa"/>
          </w:tcPr>
          <w:p w:rsidR="004C2712" w:rsidRPr="00D6127B" w:rsidRDefault="004C2712" w:rsidP="004C2712">
            <w:r w:rsidRPr="00D6127B">
              <w:t>Caption Figure 3</w:t>
            </w:r>
          </w:p>
        </w:tc>
        <w:tc>
          <w:tcPr>
            <w:tcW w:w="1156" w:type="dxa"/>
          </w:tcPr>
          <w:p w:rsidR="004C2712" w:rsidRDefault="004C2712" w:rsidP="004C2712"/>
        </w:tc>
        <w:tc>
          <w:tcPr>
            <w:tcW w:w="5971" w:type="dxa"/>
          </w:tcPr>
          <w:p w:rsidR="004C2712" w:rsidRDefault="004C2712" w:rsidP="004C2712">
            <w:r>
              <w:t>Added at the end of caption of Fig. 3 “</w:t>
            </w:r>
            <w:r w:rsidRPr="004C2712">
              <w:t xml:space="preserve">Insets below the x-axis are visual aids, as in Fig. 2: the dotted lines represent the distance measures summarized in the boxes above. In the bird-symbols, each </w:t>
            </w:r>
            <w:proofErr w:type="spellStart"/>
            <w:r w:rsidRPr="004C2712">
              <w:t>color</w:t>
            </w:r>
            <w:proofErr w:type="spellEnd"/>
            <w:r w:rsidRPr="004C2712">
              <w:t xml:space="preserve"> represents one individual"</w:t>
            </w:r>
          </w:p>
        </w:tc>
      </w:tr>
      <w:tr w:rsidR="003C7B92" w:rsidTr="006E7E3D">
        <w:tc>
          <w:tcPr>
            <w:tcW w:w="2341" w:type="dxa"/>
          </w:tcPr>
          <w:p w:rsidR="003C7B92" w:rsidRPr="00D6127B" w:rsidRDefault="003C7B92" w:rsidP="003C7B92">
            <w:r w:rsidRPr="00D6127B">
              <w:rPr>
                <w:rFonts w:cs="AdvTT99c4c969"/>
                <w:color w:val="131413"/>
                <w:lang w:val="en-US"/>
              </w:rPr>
              <w:t>Resource densities and resource patch sizes</w:t>
            </w:r>
          </w:p>
        </w:tc>
        <w:tc>
          <w:tcPr>
            <w:tcW w:w="1156" w:type="dxa"/>
          </w:tcPr>
          <w:p w:rsidR="003C7B92" w:rsidRPr="00EE63F0" w:rsidRDefault="003C7B92" w:rsidP="003C7B92">
            <w:r w:rsidRPr="00EE63F0">
              <w:t>2nd</w:t>
            </w:r>
          </w:p>
        </w:tc>
        <w:tc>
          <w:tcPr>
            <w:tcW w:w="5971" w:type="dxa"/>
          </w:tcPr>
          <w:p w:rsidR="003C7B92" w:rsidRPr="00EE63F0" w:rsidRDefault="003C7B92" w:rsidP="003C7B92">
            <w:r w:rsidRPr="00EE63F0">
              <w:t>Added after "diet": ", and 95% all together"</w:t>
            </w:r>
          </w:p>
        </w:tc>
      </w:tr>
      <w:tr w:rsidR="003C7B92" w:rsidTr="006E7E3D">
        <w:tc>
          <w:tcPr>
            <w:tcW w:w="2341" w:type="dxa"/>
          </w:tcPr>
          <w:p w:rsidR="003C7B92" w:rsidRPr="00D6127B" w:rsidRDefault="003C7B92" w:rsidP="003C7B92">
            <w:r w:rsidRPr="00D6127B">
              <w:rPr>
                <w:rFonts w:cs="AdvTT99c4c969"/>
                <w:color w:val="131413"/>
                <w:lang w:val="en-US"/>
              </w:rPr>
              <w:t>Table 1</w:t>
            </w:r>
          </w:p>
        </w:tc>
        <w:tc>
          <w:tcPr>
            <w:tcW w:w="1156" w:type="dxa"/>
          </w:tcPr>
          <w:p w:rsidR="003C7B92" w:rsidRPr="00EE63F0" w:rsidRDefault="003C7B92" w:rsidP="003C7B92"/>
        </w:tc>
        <w:tc>
          <w:tcPr>
            <w:tcW w:w="5971" w:type="dxa"/>
          </w:tcPr>
          <w:p w:rsidR="003C7B92" w:rsidRPr="00EE63F0" w:rsidRDefault="003C7B92" w:rsidP="003C7B92">
            <w:r w:rsidRPr="00EE63F0">
              <w:t>Aligned all numbers to the right instead of the left</w:t>
            </w:r>
          </w:p>
          <w:p w:rsidR="003C7B92" w:rsidRPr="00EE63F0" w:rsidRDefault="003C7B92" w:rsidP="003C7B92"/>
        </w:tc>
      </w:tr>
      <w:tr w:rsidR="003C7B92" w:rsidTr="006E7E3D">
        <w:tc>
          <w:tcPr>
            <w:tcW w:w="2341" w:type="dxa"/>
          </w:tcPr>
          <w:p w:rsidR="003C7B92" w:rsidRPr="00D6127B" w:rsidRDefault="007B4F62" w:rsidP="003C7B92">
            <w:r w:rsidRPr="00D6127B">
              <w:rPr>
                <w:rFonts w:cs="AdvTT99c4c969"/>
                <w:color w:val="131413"/>
                <w:lang w:val="en-US"/>
              </w:rPr>
              <w:t>Predation risk</w:t>
            </w:r>
          </w:p>
        </w:tc>
        <w:tc>
          <w:tcPr>
            <w:tcW w:w="1156" w:type="dxa"/>
          </w:tcPr>
          <w:p w:rsidR="003C7B92" w:rsidRPr="00EE63F0" w:rsidRDefault="007B4F62" w:rsidP="003C7B92">
            <w:r w:rsidRPr="00EE63F0">
              <w:t>1st</w:t>
            </w:r>
          </w:p>
        </w:tc>
        <w:tc>
          <w:tcPr>
            <w:tcW w:w="5971" w:type="dxa"/>
          </w:tcPr>
          <w:p w:rsidR="003C7B92" w:rsidRPr="00EE63F0" w:rsidRDefault="007B4F62" w:rsidP="003C7B92">
            <w:r w:rsidRPr="00EE63F0">
              <w:t>"increases" replaced by "becomes less limiting"</w:t>
            </w:r>
          </w:p>
        </w:tc>
      </w:tr>
      <w:tr w:rsidR="003C7B92" w:rsidTr="006E7E3D">
        <w:tc>
          <w:tcPr>
            <w:tcW w:w="2341" w:type="dxa"/>
          </w:tcPr>
          <w:p w:rsidR="003C7B92" w:rsidRPr="00D6127B" w:rsidRDefault="007B4F62" w:rsidP="003C7B92">
            <w:r w:rsidRPr="00D6127B">
              <w:rPr>
                <w:rFonts w:cs="AdvTT99c4c969"/>
                <w:color w:val="131413"/>
                <w:lang w:val="en-US"/>
              </w:rPr>
              <w:t>From a relative to an absolute measure of aggregation</w:t>
            </w:r>
          </w:p>
        </w:tc>
        <w:tc>
          <w:tcPr>
            <w:tcW w:w="1156" w:type="dxa"/>
          </w:tcPr>
          <w:p w:rsidR="003C7B92" w:rsidRPr="00EE63F0" w:rsidRDefault="007B4F62" w:rsidP="003C7B92">
            <w:r w:rsidRPr="00EE63F0">
              <w:t>1st</w:t>
            </w:r>
          </w:p>
        </w:tc>
        <w:tc>
          <w:tcPr>
            <w:tcW w:w="5971" w:type="dxa"/>
          </w:tcPr>
          <w:p w:rsidR="003C7B92" w:rsidRPr="00EE63F0" w:rsidRDefault="007B4F62" w:rsidP="003C7B92">
            <w:r w:rsidRPr="00EE63F0">
              <w:t>"The here used method does" replaced by "Our method did"</w:t>
            </w:r>
          </w:p>
        </w:tc>
      </w:tr>
      <w:tr w:rsidR="007B4F62" w:rsidTr="006E7E3D">
        <w:tc>
          <w:tcPr>
            <w:tcW w:w="2341" w:type="dxa"/>
          </w:tcPr>
          <w:p w:rsidR="007B4F62" w:rsidRPr="00D6127B" w:rsidRDefault="007B4F62" w:rsidP="007B4F62">
            <w:r w:rsidRPr="00D6127B">
              <w:rPr>
                <w:rFonts w:cs="AdvTT99c4c969"/>
                <w:color w:val="131413"/>
                <w:lang w:val="en-US"/>
              </w:rPr>
              <w:t>From a relative to an absolute measure of aggregation</w:t>
            </w:r>
          </w:p>
        </w:tc>
        <w:tc>
          <w:tcPr>
            <w:tcW w:w="1156" w:type="dxa"/>
          </w:tcPr>
          <w:p w:rsidR="007B4F62" w:rsidRPr="00EE63F0" w:rsidRDefault="007B4F62" w:rsidP="007B4F62">
            <w:r w:rsidRPr="00EE63F0">
              <w:t>1st</w:t>
            </w:r>
          </w:p>
        </w:tc>
        <w:tc>
          <w:tcPr>
            <w:tcW w:w="5971" w:type="dxa"/>
          </w:tcPr>
          <w:p w:rsidR="007B4F62" w:rsidRPr="00EE63F0" w:rsidRDefault="007B4F62" w:rsidP="007B4F62">
            <w:r w:rsidRPr="00EE63F0">
              <w:t>"The method used here provides" replaced by</w:t>
            </w:r>
          </w:p>
          <w:p w:rsidR="007B4F62" w:rsidRPr="00EE63F0" w:rsidRDefault="007B4F62" w:rsidP="007B4F62">
            <w:r w:rsidRPr="00EE63F0">
              <w:t>"Our method provided"</w:t>
            </w:r>
          </w:p>
        </w:tc>
      </w:tr>
      <w:tr w:rsidR="0048594F" w:rsidTr="006E7E3D">
        <w:tc>
          <w:tcPr>
            <w:tcW w:w="2341" w:type="dxa"/>
          </w:tcPr>
          <w:p w:rsidR="0048594F" w:rsidRPr="00D6127B" w:rsidRDefault="0048594F" w:rsidP="007B4F62">
            <w:pPr>
              <w:rPr>
                <w:rFonts w:cs="AdvTT99c4c969"/>
                <w:color w:val="131413"/>
                <w:lang w:val="en-US"/>
              </w:rPr>
            </w:pPr>
            <w:r w:rsidRPr="00D6127B">
              <w:rPr>
                <w:rFonts w:cs="AdvTT99c4c969"/>
                <w:color w:val="131413"/>
                <w:lang w:val="en-US"/>
              </w:rPr>
              <w:t>References</w:t>
            </w:r>
          </w:p>
        </w:tc>
        <w:tc>
          <w:tcPr>
            <w:tcW w:w="1156" w:type="dxa"/>
          </w:tcPr>
          <w:p w:rsidR="0048594F" w:rsidRPr="00EE63F0" w:rsidRDefault="0048594F" w:rsidP="00C43CE0">
            <w:r>
              <w:t>1</w:t>
            </w:r>
          </w:p>
        </w:tc>
        <w:tc>
          <w:tcPr>
            <w:tcW w:w="5971" w:type="dxa"/>
          </w:tcPr>
          <w:p w:rsidR="0048594F" w:rsidRPr="00EE63F0" w:rsidRDefault="0048594F" w:rsidP="00C43CE0">
            <w:r w:rsidRPr="00EE63F0">
              <w:t>Replace</w:t>
            </w:r>
            <w:r>
              <w:t>d</w:t>
            </w:r>
            <w:r w:rsidRPr="00EE63F0">
              <w:t xml:space="preserve"> "theory by "Theory"</w:t>
            </w:r>
          </w:p>
        </w:tc>
      </w:tr>
      <w:tr w:rsidR="0048594F" w:rsidTr="006E7E3D">
        <w:tc>
          <w:tcPr>
            <w:tcW w:w="2341" w:type="dxa"/>
          </w:tcPr>
          <w:p w:rsidR="0048594F" w:rsidRPr="00D6127B" w:rsidRDefault="0048594F" w:rsidP="007B4F62"/>
        </w:tc>
        <w:tc>
          <w:tcPr>
            <w:tcW w:w="1156" w:type="dxa"/>
          </w:tcPr>
          <w:p w:rsidR="0048594F" w:rsidRPr="00EE63F0" w:rsidRDefault="0048594F" w:rsidP="00C43CE0">
            <w:r>
              <w:t>2</w:t>
            </w:r>
          </w:p>
        </w:tc>
        <w:tc>
          <w:tcPr>
            <w:tcW w:w="5971" w:type="dxa"/>
          </w:tcPr>
          <w:p w:rsidR="0048594F" w:rsidRPr="00EE63F0" w:rsidRDefault="0048594F" w:rsidP="00C43CE0">
            <w:r>
              <w:t xml:space="preserve">Added </w:t>
            </w:r>
            <w:r w:rsidRPr="0073284D">
              <w:t>"https://doi.org/10.1007/BF01601953."</w:t>
            </w:r>
          </w:p>
        </w:tc>
      </w:tr>
      <w:tr w:rsidR="0048594F" w:rsidTr="006E7E3D">
        <w:tc>
          <w:tcPr>
            <w:tcW w:w="2341" w:type="dxa"/>
          </w:tcPr>
          <w:p w:rsidR="0048594F" w:rsidRPr="00D6127B" w:rsidRDefault="0048594F" w:rsidP="007B4F62"/>
        </w:tc>
        <w:tc>
          <w:tcPr>
            <w:tcW w:w="1156" w:type="dxa"/>
          </w:tcPr>
          <w:p w:rsidR="0048594F" w:rsidRPr="00EE63F0" w:rsidRDefault="0048594F" w:rsidP="00C43CE0">
            <w:r>
              <w:t>6</w:t>
            </w:r>
          </w:p>
        </w:tc>
        <w:tc>
          <w:tcPr>
            <w:tcW w:w="5971" w:type="dxa"/>
          </w:tcPr>
          <w:p w:rsidR="0048594F" w:rsidRPr="00EE63F0" w:rsidRDefault="0048594F" w:rsidP="00C43CE0">
            <w:r>
              <w:t xml:space="preserve">Added </w:t>
            </w:r>
            <w:r w:rsidRPr="0073284D">
              <w:t>"https://doi.org/10.1007/BF01237820."</w:t>
            </w:r>
          </w:p>
        </w:tc>
      </w:tr>
      <w:tr w:rsidR="0048594F" w:rsidTr="006E7E3D">
        <w:tc>
          <w:tcPr>
            <w:tcW w:w="2341" w:type="dxa"/>
          </w:tcPr>
          <w:p w:rsidR="0048594F" w:rsidRPr="00D6127B" w:rsidRDefault="0048594F" w:rsidP="007B4F62"/>
        </w:tc>
        <w:tc>
          <w:tcPr>
            <w:tcW w:w="1156" w:type="dxa"/>
          </w:tcPr>
          <w:p w:rsidR="0048594F" w:rsidRPr="00EE63F0" w:rsidRDefault="0048594F" w:rsidP="00C43CE0">
            <w:r>
              <w:t>12</w:t>
            </w:r>
          </w:p>
        </w:tc>
        <w:tc>
          <w:tcPr>
            <w:tcW w:w="5971" w:type="dxa"/>
          </w:tcPr>
          <w:p w:rsidR="0048594F" w:rsidRPr="00EE63F0" w:rsidRDefault="0048594F" w:rsidP="00C43CE0">
            <w:r>
              <w:t xml:space="preserve"> "2017." replaced by "2017;126:1004–19."</w:t>
            </w:r>
          </w:p>
        </w:tc>
      </w:tr>
      <w:tr w:rsidR="0048594F" w:rsidTr="006E7E3D">
        <w:tc>
          <w:tcPr>
            <w:tcW w:w="2341" w:type="dxa"/>
          </w:tcPr>
          <w:p w:rsidR="0048594F" w:rsidRPr="00D6127B" w:rsidRDefault="0048594F" w:rsidP="007B4F62"/>
        </w:tc>
        <w:tc>
          <w:tcPr>
            <w:tcW w:w="1156" w:type="dxa"/>
          </w:tcPr>
          <w:p w:rsidR="0048594F" w:rsidRPr="00EE63F0" w:rsidRDefault="0048594F" w:rsidP="00C43CE0">
            <w:r>
              <w:t>13</w:t>
            </w:r>
          </w:p>
        </w:tc>
        <w:tc>
          <w:tcPr>
            <w:tcW w:w="5971" w:type="dxa"/>
          </w:tcPr>
          <w:p w:rsidR="0048594F" w:rsidRPr="00EE63F0" w:rsidRDefault="0048594F" w:rsidP="00C43CE0">
            <w:r>
              <w:t>R</w:t>
            </w:r>
            <w:r w:rsidRPr="0073284D">
              <w:t>emove</w:t>
            </w:r>
            <w:r>
              <w:t>d</w:t>
            </w:r>
            <w:r w:rsidRPr="0073284D">
              <w:t xml:space="preserve"> brackets around </w:t>
            </w:r>
            <w:r>
              <w:t>the DOI</w:t>
            </w:r>
            <w:r w:rsidRPr="0073284D">
              <w:t>-link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15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 xml:space="preserve">Added </w:t>
            </w:r>
            <w:r w:rsidRPr="00462DDE">
              <w:t xml:space="preserve"> "https://doi.org/10.1139/z90-092."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18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 xml:space="preserve">Added </w:t>
            </w:r>
            <w:r w:rsidRPr="00E01D97">
              <w:t>"https://doi.org/10.5253/arde.v68.p31."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19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 xml:space="preserve">Added </w:t>
            </w:r>
            <w:r w:rsidRPr="00E01D97">
              <w:t>"https://doi.org/10.1093/</w:t>
            </w:r>
            <w:proofErr w:type="spellStart"/>
            <w:r w:rsidRPr="00E01D97">
              <w:t>beheco</w:t>
            </w:r>
            <w:proofErr w:type="spellEnd"/>
            <w:r w:rsidRPr="00E01D97">
              <w:t>/ari067."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20</w:t>
            </w:r>
          </w:p>
        </w:tc>
        <w:tc>
          <w:tcPr>
            <w:tcW w:w="5971" w:type="dxa"/>
          </w:tcPr>
          <w:p w:rsidR="00B1772F" w:rsidRDefault="00B1772F" w:rsidP="00C43CE0">
            <w:r>
              <w:t>"ecology: an evolutionary approach" replaced by</w:t>
            </w:r>
          </w:p>
          <w:p w:rsidR="00B1772F" w:rsidRPr="00EE63F0" w:rsidRDefault="00B1772F" w:rsidP="00C43CE0">
            <w:r>
              <w:t>"Ecology: an Evolutionary Approach"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21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 xml:space="preserve">Added </w:t>
            </w:r>
            <w:r w:rsidRPr="00B70CAC">
              <w:t>"https://doi.org/10.1111/1365-2656.12309."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25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>A</w:t>
            </w:r>
            <w:r w:rsidRPr="00EE63F0">
              <w:t>dd</w:t>
            </w:r>
            <w:r>
              <w:t xml:space="preserve">ed </w:t>
            </w:r>
            <w:r w:rsidRPr="00EE63F0">
              <w:t xml:space="preserve"> "https://www.jstor.org/stable/4159278."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26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>Added</w:t>
            </w:r>
            <w:r w:rsidRPr="00EE63F0">
              <w:t xml:space="preserve"> "https://www.jstor.org/stable/4159278"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27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 xml:space="preserve">Added </w:t>
            </w:r>
            <w:r w:rsidRPr="00EE63F0">
              <w:t>"https://www.jstor.org/stable/2096773."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31</w:t>
            </w:r>
          </w:p>
        </w:tc>
        <w:tc>
          <w:tcPr>
            <w:tcW w:w="5971" w:type="dxa"/>
          </w:tcPr>
          <w:p w:rsidR="00B1772F" w:rsidRPr="00EE63F0" w:rsidRDefault="00B1772F" w:rsidP="00C43CE0">
            <w:r w:rsidRPr="0073284D">
              <w:t xml:space="preserve">"FMD M" </w:t>
            </w:r>
            <w:r>
              <w:t xml:space="preserve">replaced </w:t>
            </w:r>
            <w:r w:rsidRPr="0073284D">
              <w:t>by ""</w:t>
            </w:r>
            <w:proofErr w:type="spellStart"/>
            <w:r w:rsidRPr="0073284D">
              <w:t>Marquitti</w:t>
            </w:r>
            <w:proofErr w:type="spellEnd"/>
            <w:r w:rsidRPr="0073284D">
              <w:t xml:space="preserve"> FMD"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32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 xml:space="preserve">Added </w:t>
            </w:r>
            <w:r w:rsidRPr="0073284D">
              <w:t>"https://doi.org/10.1111/j.1600-0706.2013.00406.x."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35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 xml:space="preserve">Added </w:t>
            </w:r>
            <w:r w:rsidRPr="0073284D">
              <w:t>"https://doi.org/10.1086/675759."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37</w:t>
            </w:r>
          </w:p>
        </w:tc>
        <w:tc>
          <w:tcPr>
            <w:tcW w:w="5971" w:type="dxa"/>
          </w:tcPr>
          <w:p w:rsidR="00B1772F" w:rsidRPr="00EE63F0" w:rsidRDefault="00B1772F" w:rsidP="00C43CE0">
            <w:r w:rsidRPr="0073284D">
              <w:t>"JGC H"</w:t>
            </w:r>
            <w:r>
              <w:t xml:space="preserve"> replaced</w:t>
            </w:r>
            <w:r w:rsidRPr="0073284D">
              <w:t xml:space="preserve"> by "</w:t>
            </w:r>
            <w:proofErr w:type="spellStart"/>
            <w:r w:rsidRPr="0073284D">
              <w:t>Hopcraft</w:t>
            </w:r>
            <w:proofErr w:type="spellEnd"/>
            <w:r w:rsidRPr="0073284D">
              <w:t xml:space="preserve"> JGC"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39</w:t>
            </w:r>
          </w:p>
        </w:tc>
        <w:tc>
          <w:tcPr>
            <w:tcW w:w="5971" w:type="dxa"/>
          </w:tcPr>
          <w:p w:rsidR="00B1772F" w:rsidRPr="00EE63F0" w:rsidRDefault="00B1772F" w:rsidP="00C43CE0">
            <w:r w:rsidRPr="0060738C">
              <w:t xml:space="preserve">"CJA B" </w:t>
            </w:r>
            <w:r>
              <w:t xml:space="preserve">replaced </w:t>
            </w:r>
            <w:r w:rsidRPr="0060738C">
              <w:t>by "Bradshaw CJA"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39</w:t>
            </w:r>
          </w:p>
        </w:tc>
        <w:tc>
          <w:tcPr>
            <w:tcW w:w="5971" w:type="dxa"/>
          </w:tcPr>
          <w:p w:rsidR="00B1772F" w:rsidRPr="0060738C" w:rsidRDefault="00B1772F" w:rsidP="00C43CE0">
            <w:pPr>
              <w:autoSpaceDE w:val="0"/>
              <w:autoSpaceDN w:val="0"/>
              <w:adjustRightInd w:val="0"/>
              <w:rPr>
                <w:rFonts w:cs="AdvArial"/>
                <w:color w:val="000000" w:themeColor="text1"/>
                <w:lang w:val="en-US"/>
              </w:rPr>
            </w:pPr>
            <w:r w:rsidRPr="0060738C">
              <w:rPr>
                <w:rFonts w:cs="AdvTTb5929f4c"/>
                <w:color w:val="000000" w:themeColor="text1"/>
                <w:lang w:val="en-US"/>
              </w:rPr>
              <w:t xml:space="preserve">(http://www.nature.com/nature/journal/v451/n7182/suppinfo/ </w:t>
            </w:r>
          </w:p>
          <w:p w:rsidR="00B1772F" w:rsidRPr="00EE63F0" w:rsidRDefault="00B1772F" w:rsidP="00C43CE0">
            <w:r w:rsidRPr="0060738C">
              <w:rPr>
                <w:rFonts w:cs="AdvTTb5929f4c"/>
                <w:color w:val="000000" w:themeColor="text1"/>
                <w:lang w:val="en-US"/>
              </w:rPr>
              <w:t>nature06518_S1.html)</w:t>
            </w:r>
            <w:r>
              <w:t xml:space="preserve"> replaced by </w:t>
            </w:r>
            <w:hyperlink r:id="rId9" w:history="1">
              <w:r w:rsidRPr="0060738C">
                <w:rPr>
                  <w:rStyle w:val="Hyperlink"/>
                  <w:color w:val="000000" w:themeColor="text1"/>
                </w:rPr>
                <w:t>https://doi.org/10.1038/nature06518.</w:t>
              </w:r>
            </w:hyperlink>
            <w:r>
              <w:t xml:space="preserve"> and removed brackets around the link.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43</w:t>
            </w:r>
          </w:p>
        </w:tc>
        <w:tc>
          <w:tcPr>
            <w:tcW w:w="5971" w:type="dxa"/>
          </w:tcPr>
          <w:p w:rsidR="00B1772F" w:rsidRPr="00E01D97" w:rsidRDefault="00B1772F" w:rsidP="00C43CE0">
            <w:pPr>
              <w:autoSpaceDE w:val="0"/>
              <w:autoSpaceDN w:val="0"/>
              <w:adjustRightInd w:val="0"/>
              <w:rPr>
                <w:rFonts w:cs="AdvTTb5929f4c"/>
                <w:color w:val="131413"/>
                <w:lang w:val="en-US"/>
              </w:rPr>
            </w:pPr>
            <w:r>
              <w:rPr>
                <w:rFonts w:cs="AdvTTb5929f4c"/>
                <w:color w:val="131413"/>
                <w:lang w:val="en-US"/>
              </w:rPr>
              <w:t>Hyperlinked “</w:t>
            </w:r>
            <w:r w:rsidRPr="00E01D97">
              <w:rPr>
                <w:rFonts w:cs="AdvTTb5929f4c"/>
                <w:color w:val="131413"/>
                <w:lang w:val="en-US"/>
              </w:rPr>
              <w:t xml:space="preserve">https:// </w:t>
            </w:r>
          </w:p>
          <w:p w:rsidR="00B1772F" w:rsidRPr="00EE63F0" w:rsidRDefault="00B1772F" w:rsidP="00C43CE0">
            <w:r w:rsidRPr="00E01D97">
              <w:rPr>
                <w:rFonts w:cs="AdvTTb5929f4c"/>
                <w:color w:val="131413"/>
                <w:lang w:val="en-US"/>
              </w:rPr>
              <w:t>doi.org/10.1650/0010-5422(2005)107[0497:pdtahd]2.0.co;2.</w:t>
            </w:r>
            <w:r>
              <w:rPr>
                <w:rFonts w:cs="AdvTTb5929f4c"/>
                <w:color w:val="131413"/>
                <w:lang w:val="en-US"/>
              </w:rPr>
              <w:t>”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44</w:t>
            </w:r>
          </w:p>
        </w:tc>
        <w:tc>
          <w:tcPr>
            <w:tcW w:w="5971" w:type="dxa"/>
          </w:tcPr>
          <w:p w:rsidR="00B1772F" w:rsidRPr="00EE63F0" w:rsidRDefault="00B1772F" w:rsidP="00C43CE0">
            <w:r w:rsidRPr="00B70CAC">
              <w:t xml:space="preserve">"88:11." </w:t>
            </w:r>
            <w:r>
              <w:t xml:space="preserve">Replaced </w:t>
            </w:r>
            <w:r w:rsidRPr="00B70CAC">
              <w:t>by "88:65–76."</w:t>
            </w:r>
          </w:p>
        </w:tc>
      </w:tr>
      <w:tr w:rsidR="00B1772F" w:rsidRP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45</w:t>
            </w:r>
          </w:p>
        </w:tc>
        <w:tc>
          <w:tcPr>
            <w:tcW w:w="5971" w:type="dxa"/>
          </w:tcPr>
          <w:p w:rsidR="00B1772F" w:rsidRPr="00D6127B" w:rsidRDefault="00B1772F" w:rsidP="00C43CE0">
            <w:pPr>
              <w:rPr>
                <w:lang w:val="nl-NL"/>
              </w:rPr>
            </w:pPr>
            <w:proofErr w:type="spellStart"/>
            <w:r w:rsidRPr="00D6127B">
              <w:rPr>
                <w:lang w:val="nl-NL"/>
              </w:rPr>
              <w:t>Hyperlinked</w:t>
            </w:r>
            <w:proofErr w:type="spellEnd"/>
            <w:r w:rsidRPr="00D6127B">
              <w:rPr>
                <w:lang w:val="nl-NL"/>
              </w:rPr>
              <w:t xml:space="preserve"> </w:t>
            </w:r>
            <w:r w:rsidRPr="00D6127B">
              <w:rPr>
                <w:rFonts w:cs="AdvTTb5929f4c"/>
                <w:color w:val="131413"/>
                <w:lang w:val="nl-NL"/>
              </w:rPr>
              <w:t>https://doi.org/10.1890/0012-9658(2006)87[1189:fiatse]2.0.co;2.</w:t>
            </w:r>
          </w:p>
        </w:tc>
      </w:tr>
      <w:tr w:rsidR="00B1772F" w:rsidRPr="00B1772F" w:rsidTr="006E7E3D">
        <w:tc>
          <w:tcPr>
            <w:tcW w:w="2341" w:type="dxa"/>
          </w:tcPr>
          <w:p w:rsidR="00B1772F" w:rsidRPr="00B1772F" w:rsidRDefault="00B1772F" w:rsidP="007B4F62">
            <w:pPr>
              <w:rPr>
                <w:lang w:val="nl-NL"/>
              </w:rPr>
            </w:pPr>
          </w:p>
        </w:tc>
        <w:tc>
          <w:tcPr>
            <w:tcW w:w="1156" w:type="dxa"/>
          </w:tcPr>
          <w:p w:rsidR="00B1772F" w:rsidRPr="00EE63F0" w:rsidRDefault="00B1772F" w:rsidP="00C43CE0">
            <w:r>
              <w:t>48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>"RB MC" replaced by "</w:t>
            </w:r>
            <w:proofErr w:type="spellStart"/>
            <w:r>
              <w:t>MacCurdy</w:t>
            </w:r>
            <w:proofErr w:type="spellEnd"/>
            <w:r>
              <w:t xml:space="preserve"> RB"</w:t>
            </w:r>
          </w:p>
        </w:tc>
      </w:tr>
      <w:tr w:rsidR="00B1772F" w:rsidRPr="00B1772F" w:rsidTr="006E7E3D">
        <w:tc>
          <w:tcPr>
            <w:tcW w:w="2341" w:type="dxa"/>
          </w:tcPr>
          <w:p w:rsidR="00B1772F" w:rsidRPr="00B1772F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49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>"RB MC" replaced by "</w:t>
            </w:r>
            <w:proofErr w:type="spellStart"/>
            <w:r>
              <w:t>MacCurdy</w:t>
            </w:r>
            <w:proofErr w:type="spellEnd"/>
            <w:r>
              <w:t xml:space="preserve"> RB"</w:t>
            </w:r>
          </w:p>
        </w:tc>
      </w:tr>
      <w:tr w:rsidR="00B1772F" w:rsidRPr="00B1772F" w:rsidTr="006E7E3D">
        <w:tc>
          <w:tcPr>
            <w:tcW w:w="2341" w:type="dxa"/>
          </w:tcPr>
          <w:p w:rsidR="00B1772F" w:rsidRPr="00B1772F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49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 xml:space="preserve">Added </w:t>
            </w:r>
            <w:r w:rsidRPr="00B70CAC">
              <w:t>"https://doi.org/10.1098/rspb.2015.1557."</w:t>
            </w:r>
          </w:p>
        </w:tc>
      </w:tr>
      <w:tr w:rsidR="00B1772F" w:rsidRPr="00B1772F" w:rsidTr="006E7E3D">
        <w:tc>
          <w:tcPr>
            <w:tcW w:w="2341" w:type="dxa"/>
          </w:tcPr>
          <w:p w:rsidR="00B1772F" w:rsidRPr="00B1772F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53</w:t>
            </w:r>
          </w:p>
        </w:tc>
        <w:tc>
          <w:tcPr>
            <w:tcW w:w="5971" w:type="dxa"/>
          </w:tcPr>
          <w:p w:rsidR="00B1772F" w:rsidRDefault="00B1772F" w:rsidP="00C43CE0">
            <w:r>
              <w:t>"handbook of position location: theory, practice, and advances"</w:t>
            </w:r>
          </w:p>
          <w:p w:rsidR="00B1772F" w:rsidRPr="00EE63F0" w:rsidRDefault="00B1772F" w:rsidP="00C43CE0">
            <w:r>
              <w:t xml:space="preserve">Replaced by "Handbook of Position Location: Theory, Practice, </w:t>
            </w:r>
            <w:r>
              <w:lastRenderedPageBreak/>
              <w:t>and Advances"</w:t>
            </w:r>
          </w:p>
        </w:tc>
      </w:tr>
      <w:tr w:rsidR="00B1772F" w:rsidRPr="00B1772F" w:rsidTr="006E7E3D">
        <w:tc>
          <w:tcPr>
            <w:tcW w:w="2341" w:type="dxa"/>
          </w:tcPr>
          <w:p w:rsidR="00B1772F" w:rsidRPr="00B1772F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55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 xml:space="preserve">Added </w:t>
            </w:r>
            <w:r w:rsidRPr="00A82296">
              <w:t>"https://doi.org/10.1126/science.aad6351."</w:t>
            </w:r>
          </w:p>
        </w:tc>
      </w:tr>
      <w:tr w:rsidR="00B1772F" w:rsidRPr="00B1772F" w:rsidTr="006E7E3D">
        <w:tc>
          <w:tcPr>
            <w:tcW w:w="2341" w:type="dxa"/>
          </w:tcPr>
          <w:p w:rsidR="00B1772F" w:rsidRPr="00B1772F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56</w:t>
            </w:r>
          </w:p>
        </w:tc>
        <w:tc>
          <w:tcPr>
            <w:tcW w:w="5971" w:type="dxa"/>
          </w:tcPr>
          <w:p w:rsidR="00B1772F" w:rsidRPr="00EE63F0" w:rsidRDefault="00B1772F" w:rsidP="00C43CE0">
            <w:r w:rsidRPr="00A82296">
              <w:t xml:space="preserve">"LRM L" </w:t>
            </w:r>
            <w:r>
              <w:t xml:space="preserve">replaced </w:t>
            </w:r>
            <w:r w:rsidRPr="00A82296">
              <w:t>by "Maas LRM"</w:t>
            </w:r>
          </w:p>
        </w:tc>
      </w:tr>
      <w:tr w:rsidR="00B1772F" w:rsidTr="006E7E3D">
        <w:tc>
          <w:tcPr>
            <w:tcW w:w="2341" w:type="dxa"/>
          </w:tcPr>
          <w:p w:rsidR="00B1772F" w:rsidRPr="00B1772F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56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 xml:space="preserve">Added </w:t>
            </w:r>
            <w:r w:rsidRPr="00A82296">
              <w:t>"https://doi.org/10.1016/j.anbehav.2016.02.017."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58</w:t>
            </w:r>
          </w:p>
        </w:tc>
        <w:tc>
          <w:tcPr>
            <w:tcW w:w="5971" w:type="dxa"/>
          </w:tcPr>
          <w:p w:rsidR="00B1772F" w:rsidRPr="00EE63F0" w:rsidRDefault="00B1772F" w:rsidP="00C43CE0">
            <w:r w:rsidRPr="00A82296">
              <w:t xml:space="preserve">"1–15" </w:t>
            </w:r>
            <w:r>
              <w:t xml:space="preserve">replaced </w:t>
            </w:r>
            <w:r w:rsidRPr="00A82296">
              <w:t>by " "197–211"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59</w:t>
            </w:r>
          </w:p>
        </w:tc>
        <w:tc>
          <w:tcPr>
            <w:tcW w:w="5971" w:type="dxa"/>
          </w:tcPr>
          <w:p w:rsidR="00B1772F" w:rsidRPr="00EE63F0" w:rsidRDefault="00B1772F" w:rsidP="00C43CE0">
            <w:r w:rsidRPr="006E7E3D">
              <w:t xml:space="preserve">"273" </w:t>
            </w:r>
            <w:r>
              <w:t xml:space="preserve">replaced </w:t>
            </w:r>
            <w:r w:rsidRPr="006E7E3D">
              <w:t>by "20160253"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62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 xml:space="preserve">Added </w:t>
            </w:r>
            <w:r w:rsidRPr="006E7E3D">
              <w:t>"https://doi.org/10.1016/0077-7579(93)90052-T."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65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 xml:space="preserve">Added </w:t>
            </w:r>
            <w:r w:rsidRPr="006E7E3D">
              <w:t>"https://doi.org/10.1890/14-1845.1."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66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 xml:space="preserve">Added </w:t>
            </w:r>
            <w:r w:rsidRPr="006E7E3D">
              <w:t>"https://doi.org/10.1080/00063659309477140."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70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 xml:space="preserve">Added </w:t>
            </w:r>
            <w:r w:rsidRPr="00B70CAC">
              <w:t>"https://doi.org/10.1086/316648."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73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 xml:space="preserve">Added </w:t>
            </w:r>
            <w:r w:rsidRPr="00B70CAC">
              <w:t>"https://doi.org/10.3354/meps07994."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75</w:t>
            </w:r>
          </w:p>
        </w:tc>
        <w:tc>
          <w:tcPr>
            <w:tcW w:w="5971" w:type="dxa"/>
          </w:tcPr>
          <w:p w:rsidR="00B1772F" w:rsidRDefault="00B1772F" w:rsidP="00C43CE0">
            <w:r w:rsidRPr="00A82296">
              <w:t>"birds and habitat: relationships in changing landscapes"</w:t>
            </w:r>
            <w:r>
              <w:t xml:space="preserve"> replaced </w:t>
            </w:r>
            <w:r w:rsidRPr="00A82296">
              <w:t>by "Birds and Habitat: Relationships in Changing Landscapes"</w:t>
            </w:r>
            <w:r>
              <w:t xml:space="preserve"> </w:t>
            </w:r>
          </w:p>
          <w:p w:rsidR="00B1772F" w:rsidRPr="00EE63F0" w:rsidRDefault="00B1772F" w:rsidP="00C43CE0">
            <w:r w:rsidRPr="00A82296">
              <w:t xml:space="preserve">"fuller R)." </w:t>
            </w:r>
            <w:r>
              <w:t xml:space="preserve">replaced </w:t>
            </w:r>
            <w:r w:rsidRPr="00A82296">
              <w:t>by "Fuller R), pp 383–407."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79</w:t>
            </w:r>
          </w:p>
        </w:tc>
        <w:tc>
          <w:tcPr>
            <w:tcW w:w="5971" w:type="dxa"/>
          </w:tcPr>
          <w:p w:rsidR="00B1772F" w:rsidRPr="00EE63F0" w:rsidRDefault="00B1772F" w:rsidP="00C43CE0">
            <w:r w:rsidRPr="00A82296">
              <w:t xml:space="preserve">"banc" </w:t>
            </w:r>
            <w:r>
              <w:t xml:space="preserve">replaced </w:t>
            </w:r>
            <w:r w:rsidRPr="00A82296">
              <w:t>by "Banc"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80</w:t>
            </w:r>
          </w:p>
        </w:tc>
        <w:tc>
          <w:tcPr>
            <w:tcW w:w="5971" w:type="dxa"/>
          </w:tcPr>
          <w:p w:rsidR="00B1772F" w:rsidRPr="00EE63F0" w:rsidRDefault="00B1772F" w:rsidP="00C43CE0">
            <w:r w:rsidRPr="00A82296">
              <w:t xml:space="preserve">"LRM L" </w:t>
            </w:r>
            <w:r>
              <w:t xml:space="preserve">replaced </w:t>
            </w:r>
            <w:r w:rsidRPr="00A82296">
              <w:t>by "Maas LRM"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81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 xml:space="preserve">Added </w:t>
            </w:r>
            <w:r w:rsidRPr="006E7E3D">
              <w:t>"https://doi.org/10.1098/rstb.2002.1064."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83</w:t>
            </w:r>
          </w:p>
        </w:tc>
        <w:tc>
          <w:tcPr>
            <w:tcW w:w="5971" w:type="dxa"/>
          </w:tcPr>
          <w:p w:rsidR="00B1772F" w:rsidRDefault="00B1772F" w:rsidP="00C43CE0">
            <w:r>
              <w:t>"Developmental plasticity and evolution" replaced by</w:t>
            </w:r>
          </w:p>
          <w:p w:rsidR="00B1772F" w:rsidRPr="00EE63F0" w:rsidRDefault="00B1772F" w:rsidP="00C43CE0">
            <w:r>
              <w:t>"Developmental Plasticity and Evolution"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84</w:t>
            </w:r>
          </w:p>
        </w:tc>
        <w:tc>
          <w:tcPr>
            <w:tcW w:w="5971" w:type="dxa"/>
          </w:tcPr>
          <w:p w:rsidR="00B1772F" w:rsidRDefault="00B1772F" w:rsidP="00C43CE0">
            <w:r>
              <w:t>"The flexible phenotype: a body-centred integration of ecology, physiology and behaviour" replaced by</w:t>
            </w:r>
          </w:p>
          <w:p w:rsidR="00B1772F" w:rsidRPr="00EE63F0" w:rsidRDefault="00B1772F" w:rsidP="00C43CE0">
            <w:r>
              <w:t>"The Flexible Phenotype: a Body-Centred Integration of Ecology, Physiology and Behaviour"</w:t>
            </w:r>
          </w:p>
        </w:tc>
      </w:tr>
      <w:tr w:rsidR="00B1772F" w:rsidTr="006E7E3D">
        <w:tc>
          <w:tcPr>
            <w:tcW w:w="2341" w:type="dxa"/>
          </w:tcPr>
          <w:p w:rsidR="00B1772F" w:rsidRPr="00D6127B" w:rsidRDefault="00B1772F" w:rsidP="007B4F62"/>
        </w:tc>
        <w:tc>
          <w:tcPr>
            <w:tcW w:w="1156" w:type="dxa"/>
          </w:tcPr>
          <w:p w:rsidR="00B1772F" w:rsidRPr="00EE63F0" w:rsidRDefault="00B1772F" w:rsidP="00C43CE0">
            <w:r>
              <w:t>85</w:t>
            </w:r>
          </w:p>
        </w:tc>
        <w:tc>
          <w:tcPr>
            <w:tcW w:w="5971" w:type="dxa"/>
          </w:tcPr>
          <w:p w:rsidR="00B1772F" w:rsidRPr="00EE63F0" w:rsidRDefault="00B1772F" w:rsidP="00C43CE0">
            <w:r>
              <w:t xml:space="preserve">Added </w:t>
            </w:r>
            <w:r w:rsidRPr="006E7E3D">
              <w:t>"https://doi.org/10.1126/science.aaa2478."</w:t>
            </w:r>
          </w:p>
        </w:tc>
      </w:tr>
    </w:tbl>
    <w:p w:rsidR="00195A88" w:rsidRDefault="00B1772F" w:rsidP="00997C0D">
      <w:bookmarkStart w:id="0" w:name="_GoBack"/>
      <w:bookmarkEnd w:id="0"/>
    </w:p>
    <w:sectPr w:rsidR="0019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TT86d47313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dvTT86d47313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TT99c4c96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ftkvjAdvTT86d4731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b5929f4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A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0D"/>
    <w:rsid w:val="000746EA"/>
    <w:rsid w:val="001C73F3"/>
    <w:rsid w:val="00207201"/>
    <w:rsid w:val="0031586B"/>
    <w:rsid w:val="003814F2"/>
    <w:rsid w:val="003C701B"/>
    <w:rsid w:val="003C7B92"/>
    <w:rsid w:val="00462DDE"/>
    <w:rsid w:val="0048594F"/>
    <w:rsid w:val="004C2712"/>
    <w:rsid w:val="005C6BD4"/>
    <w:rsid w:val="0060738C"/>
    <w:rsid w:val="00671C1D"/>
    <w:rsid w:val="006E7E3D"/>
    <w:rsid w:val="00716291"/>
    <w:rsid w:val="0073284D"/>
    <w:rsid w:val="007B4F62"/>
    <w:rsid w:val="00841B54"/>
    <w:rsid w:val="008E3A0B"/>
    <w:rsid w:val="008E71E8"/>
    <w:rsid w:val="00997C0D"/>
    <w:rsid w:val="009A4F62"/>
    <w:rsid w:val="00A82296"/>
    <w:rsid w:val="00A86869"/>
    <w:rsid w:val="00B1772F"/>
    <w:rsid w:val="00B70CAC"/>
    <w:rsid w:val="00B80119"/>
    <w:rsid w:val="00C45156"/>
    <w:rsid w:val="00D6127B"/>
    <w:rsid w:val="00E01D97"/>
    <w:rsid w:val="00ED0284"/>
    <w:rsid w:val="00E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3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3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nature06518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der Wende</dc:creator>
  <cp:lastModifiedBy>Linda van der Wende</cp:lastModifiedBy>
  <cp:revision>3</cp:revision>
  <dcterms:created xsi:type="dcterms:W3CDTF">2019-02-06T15:42:00Z</dcterms:created>
  <dcterms:modified xsi:type="dcterms:W3CDTF">2019-02-06T15:50:00Z</dcterms:modified>
</cp:coreProperties>
</file>