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A6" w:rsidRPr="00C642A6" w:rsidRDefault="00C642A6" w:rsidP="001C4F78">
      <w:pPr>
        <w:spacing w:line="360" w:lineRule="auto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proofErr w:type="gramStart"/>
      <w:r w:rsidRPr="00C642A6">
        <w:rPr>
          <w:rFonts w:ascii="Times New Roman" w:hAnsi="Times New Roman" w:cs="Times New Roman"/>
          <w:b/>
          <w:kern w:val="0"/>
          <w:sz w:val="24"/>
          <w:szCs w:val="24"/>
        </w:rPr>
        <w:t>Additional file 3</w:t>
      </w:r>
      <w:r w:rsidRPr="00C642A6">
        <w:rPr>
          <w:rFonts w:ascii="Times New Roman" w:eastAsia="宋体" w:hAnsi="Times New Roman" w:cs="Times New Roman"/>
          <w:b/>
          <w:sz w:val="24"/>
          <w:szCs w:val="24"/>
        </w:rPr>
        <w:t>.</w:t>
      </w:r>
      <w:proofErr w:type="gramEnd"/>
      <w:r w:rsidRPr="00C642A6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proofErr w:type="spellStart"/>
      <w:r w:rsidRPr="00C642A6">
        <w:rPr>
          <w:rFonts w:ascii="Times New Roman" w:eastAsia="宋体" w:hAnsi="Times New Roman" w:cs="Times New Roman"/>
          <w:b/>
          <w:sz w:val="24"/>
          <w:szCs w:val="24"/>
        </w:rPr>
        <w:t>Clinicopathologic</w:t>
      </w:r>
      <w:proofErr w:type="spellEnd"/>
      <w:r w:rsidRPr="00C642A6">
        <w:rPr>
          <w:rFonts w:ascii="Times New Roman" w:eastAsia="宋体" w:hAnsi="Times New Roman" w:cs="Times New Roman"/>
          <w:b/>
          <w:sz w:val="24"/>
          <w:szCs w:val="24"/>
        </w:rPr>
        <w:t xml:space="preserve"> characteristics between patients with 1-2 and ≥ 3 ALN metastasis</w:t>
      </w:r>
    </w:p>
    <w:tbl>
      <w:tblPr>
        <w:tblStyle w:val="a4"/>
        <w:tblW w:w="5320" w:type="pct"/>
        <w:tblInd w:w="-31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1846"/>
        <w:gridCol w:w="1980"/>
        <w:gridCol w:w="1278"/>
      </w:tblGrid>
      <w:tr w:rsidR="00C642A6" w:rsidRPr="00C642A6" w:rsidTr="0088527B">
        <w:tc>
          <w:tcPr>
            <w:tcW w:w="2188" w:type="pct"/>
            <w:vMerge w:val="restart"/>
            <w:tcBorders>
              <w:top w:val="single" w:sz="4" w:space="0" w:color="auto"/>
            </w:tcBorders>
            <w:vAlign w:val="center"/>
          </w:tcPr>
          <w:p w:rsidR="00C642A6" w:rsidRPr="00C642A6" w:rsidRDefault="00C642A6" w:rsidP="00C642A6">
            <w:pPr>
              <w:spacing w:line="276" w:lineRule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C642A6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21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Case No. (%)</w:t>
            </w:r>
          </w:p>
        </w:tc>
        <w:tc>
          <w:tcPr>
            <w:tcW w:w="704" w:type="pct"/>
            <w:tcBorders>
              <w:top w:val="single" w:sz="4" w:space="0" w:color="auto"/>
              <w:bottom w:val="nil"/>
            </w:tcBorders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C642A6" w:rsidRPr="00C642A6" w:rsidTr="0088527B">
        <w:tc>
          <w:tcPr>
            <w:tcW w:w="2188" w:type="pct"/>
            <w:vMerge/>
            <w:tcBorders>
              <w:bottom w:val="single" w:sz="4" w:space="0" w:color="auto"/>
            </w:tcBorders>
            <w:vAlign w:val="center"/>
          </w:tcPr>
          <w:p w:rsidR="00C642A6" w:rsidRPr="00C642A6" w:rsidRDefault="00C642A6" w:rsidP="00C642A6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ALN 1-2+</w:t>
            </w:r>
          </w:p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(N = 248)</w:t>
            </w:r>
          </w:p>
        </w:tc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ALN ≥ 3+</w:t>
            </w:r>
          </w:p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(N = 140)</w:t>
            </w:r>
          </w:p>
        </w:tc>
        <w:tc>
          <w:tcPr>
            <w:tcW w:w="704" w:type="pct"/>
            <w:tcBorders>
              <w:top w:val="nil"/>
              <w:bottom w:val="single" w:sz="4" w:space="0" w:color="auto"/>
            </w:tcBorders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C642A6" w:rsidRPr="00C642A6" w:rsidTr="0088527B">
        <w:tc>
          <w:tcPr>
            <w:tcW w:w="2188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ALN metastasis identified by</w:t>
            </w:r>
          </w:p>
        </w:tc>
        <w:tc>
          <w:tcPr>
            <w:tcW w:w="1017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&lt; 0.001</w:t>
            </w:r>
          </w:p>
        </w:tc>
      </w:tr>
      <w:tr w:rsidR="00C642A6" w:rsidRPr="00C642A6" w:rsidTr="0088527B">
        <w:tc>
          <w:tcPr>
            <w:tcW w:w="2188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FNA</w:t>
            </w:r>
          </w:p>
        </w:tc>
        <w:tc>
          <w:tcPr>
            <w:tcW w:w="1017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84 (33.87)</w:t>
            </w:r>
          </w:p>
        </w:tc>
        <w:tc>
          <w:tcPr>
            <w:tcW w:w="1091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118 (84.29)</w:t>
            </w:r>
          </w:p>
        </w:tc>
        <w:tc>
          <w:tcPr>
            <w:tcW w:w="704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642A6" w:rsidRPr="00C642A6" w:rsidTr="0088527B">
        <w:tc>
          <w:tcPr>
            <w:tcW w:w="2188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SLNB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164 (66.13)</w:t>
            </w: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22 (15.71)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642A6" w:rsidRPr="00C642A6" w:rsidTr="0088527B"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Age [mean (range)] (year)</w:t>
            </w: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54.65 (31-84)</w:t>
            </w:r>
          </w:p>
        </w:tc>
        <w:tc>
          <w:tcPr>
            <w:tcW w:w="1091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53.91 (31-78)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0.508</w:t>
            </w:r>
          </w:p>
        </w:tc>
      </w:tr>
      <w:tr w:rsidR="00C642A6" w:rsidRPr="00C642A6" w:rsidTr="0088527B"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Tumor stage</w:t>
            </w: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0.005</w:t>
            </w:r>
          </w:p>
        </w:tc>
      </w:tr>
      <w:tr w:rsidR="00C642A6" w:rsidRPr="00C642A6" w:rsidTr="0088527B">
        <w:tc>
          <w:tcPr>
            <w:tcW w:w="2188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T1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101 (40.73)</w:t>
            </w: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37 (26.43)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642A6" w:rsidRPr="00C642A6" w:rsidTr="0088527B">
        <w:tc>
          <w:tcPr>
            <w:tcW w:w="2188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T2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147 (59.27)</w:t>
            </w: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103 (73.57)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642A6" w:rsidRPr="00C642A6" w:rsidTr="0088527B"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2A6">
              <w:rPr>
                <w:rFonts w:ascii="Times New Roman" w:hAnsi="Times New Roman" w:cs="Times New Roman"/>
                <w:b/>
                <w:sz w:val="24"/>
                <w:szCs w:val="24"/>
              </w:rPr>
              <w:t>Number of suspicious ALNs at ultrasound</w:t>
            </w: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&lt; 0.001</w:t>
            </w:r>
          </w:p>
        </w:tc>
      </w:tr>
      <w:tr w:rsidR="00C642A6" w:rsidRPr="00C642A6" w:rsidTr="0088527B">
        <w:tc>
          <w:tcPr>
            <w:tcW w:w="2188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hAnsi="Times New Roman" w:cs="Times New Roman"/>
                <w:sz w:val="24"/>
                <w:szCs w:val="24"/>
              </w:rPr>
              <w:t>≤ 1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175 (70.56)</w:t>
            </w: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32 (22.86)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642A6" w:rsidRPr="00C642A6" w:rsidTr="0088527B">
        <w:tc>
          <w:tcPr>
            <w:tcW w:w="2188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hAnsi="Times New Roman" w:cs="Times New Roman"/>
                <w:sz w:val="24"/>
                <w:szCs w:val="24"/>
              </w:rPr>
              <w:t>&gt; 1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73 (29.44)</w:t>
            </w: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108 (77.14)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642A6" w:rsidRPr="00C642A6" w:rsidTr="0088527B"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92"/>
            <w:bookmarkStart w:id="1" w:name="OLE_LINK93"/>
            <w:r w:rsidRPr="00C64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Fatty </w:t>
            </w:r>
            <w:proofErr w:type="spellStart"/>
            <w:r w:rsidRPr="00C642A6">
              <w:rPr>
                <w:rFonts w:ascii="Times New Roman" w:hAnsi="Times New Roman" w:cs="Times New Roman"/>
                <w:b/>
                <w:sz w:val="24"/>
                <w:szCs w:val="24"/>
              </w:rPr>
              <w:t>hilum</w:t>
            </w:r>
            <w:bookmarkEnd w:id="0"/>
            <w:bookmarkEnd w:id="1"/>
            <w:proofErr w:type="spellEnd"/>
            <w:r w:rsidRPr="00C64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</w:t>
            </w:r>
            <w:proofErr w:type="spellStart"/>
            <w:r w:rsidRPr="00C642A6">
              <w:rPr>
                <w:rFonts w:ascii="Times New Roman" w:hAnsi="Times New Roman" w:cs="Times New Roman"/>
                <w:b/>
                <w:sz w:val="24"/>
                <w:szCs w:val="24"/>
              </w:rPr>
              <w:t>axillary</w:t>
            </w:r>
            <w:proofErr w:type="spellEnd"/>
            <w:r w:rsidRPr="00C64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ultrasound*</w:t>
            </w: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0.463</w:t>
            </w:r>
          </w:p>
        </w:tc>
      </w:tr>
      <w:tr w:rsidR="00C642A6" w:rsidRPr="00C642A6" w:rsidTr="0088527B">
        <w:tc>
          <w:tcPr>
            <w:tcW w:w="2188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38 (</w:t>
            </w:r>
            <w:r w:rsidRPr="00C64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36.54</w:t>
            </w: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50 (</w:t>
            </w:r>
            <w:r w:rsidRPr="00C64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41.32</w:t>
            </w: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642A6" w:rsidRPr="00C642A6" w:rsidTr="0088527B">
        <w:tc>
          <w:tcPr>
            <w:tcW w:w="2188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66 (</w:t>
            </w:r>
            <w:r w:rsidRPr="00C64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63.46</w:t>
            </w: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71 (</w:t>
            </w:r>
            <w:r w:rsidRPr="00C64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58.68</w:t>
            </w: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642A6" w:rsidRPr="00C642A6" w:rsidTr="0088527B"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OLE_LINK96"/>
            <w:r w:rsidRPr="00C642A6">
              <w:rPr>
                <w:rFonts w:ascii="Times New Roman" w:hAnsi="Times New Roman" w:cs="Times New Roman"/>
                <w:b/>
                <w:sz w:val="24"/>
                <w:szCs w:val="24"/>
              </w:rPr>
              <w:t>Thickness of the cortex</w:t>
            </w:r>
            <w:bookmarkEnd w:id="2"/>
            <w:r w:rsidRPr="00C64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ultrasound (mm)*</w:t>
            </w: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0.037</w:t>
            </w:r>
          </w:p>
        </w:tc>
      </w:tr>
      <w:tr w:rsidR="00C642A6" w:rsidRPr="00C642A6" w:rsidTr="0088527B">
        <w:tc>
          <w:tcPr>
            <w:tcW w:w="2188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hAnsi="Times New Roman" w:cs="Times New Roman"/>
                <w:sz w:val="24"/>
                <w:szCs w:val="24"/>
              </w:rPr>
              <w:t>≤ 3.5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43 (</w:t>
            </w:r>
            <w:r w:rsidRPr="00C64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41.35</w:t>
            </w: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34 (</w:t>
            </w:r>
            <w:r w:rsidRPr="00C64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</w:t>
            </w: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642A6" w:rsidRPr="00C642A6" w:rsidTr="0088527B">
        <w:tc>
          <w:tcPr>
            <w:tcW w:w="2188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hAnsi="Times New Roman" w:cs="Times New Roman"/>
                <w:sz w:val="24"/>
                <w:szCs w:val="24"/>
              </w:rPr>
              <w:t>&gt; 3.5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61 (</w:t>
            </w:r>
            <w:r w:rsidRPr="00C64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58.65</w:t>
            </w: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87 (</w:t>
            </w:r>
            <w:r w:rsidRPr="00C64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71.90</w:t>
            </w: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642A6" w:rsidRPr="00C642A6" w:rsidTr="0088527B"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2A6">
              <w:rPr>
                <w:rFonts w:ascii="Times New Roman" w:hAnsi="Times New Roman" w:cs="Times New Roman"/>
                <w:b/>
                <w:sz w:val="24"/>
                <w:szCs w:val="24"/>
              </w:rPr>
              <w:t>Pathological type</w:t>
            </w: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0.522</w:t>
            </w:r>
          </w:p>
        </w:tc>
      </w:tr>
      <w:tr w:rsidR="00C642A6" w:rsidRPr="00C642A6" w:rsidTr="0088527B">
        <w:tc>
          <w:tcPr>
            <w:tcW w:w="2188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hAnsi="Times New Roman" w:cs="Times New Roman"/>
                <w:sz w:val="24"/>
                <w:szCs w:val="24"/>
              </w:rPr>
              <w:t xml:space="preserve">Invasive </w:t>
            </w:r>
            <w:proofErr w:type="spellStart"/>
            <w:r w:rsidRPr="00C642A6">
              <w:rPr>
                <w:rFonts w:ascii="Times New Roman" w:hAnsi="Times New Roman" w:cs="Times New Roman"/>
                <w:sz w:val="24"/>
                <w:szCs w:val="24"/>
              </w:rPr>
              <w:t>ductal</w:t>
            </w:r>
            <w:proofErr w:type="spellEnd"/>
            <w:r w:rsidRPr="00C642A6">
              <w:rPr>
                <w:rFonts w:ascii="Times New Roman" w:hAnsi="Times New Roman" w:cs="Times New Roman"/>
                <w:sz w:val="24"/>
                <w:szCs w:val="24"/>
              </w:rPr>
              <w:t xml:space="preserve"> carcinoma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234 (94.35)</w:t>
            </w: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135 (96.43)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642A6" w:rsidRPr="00C642A6" w:rsidTr="0088527B">
        <w:tc>
          <w:tcPr>
            <w:tcW w:w="2188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hAnsi="Times New Roman" w:cs="Times New Roman"/>
                <w:sz w:val="24"/>
                <w:szCs w:val="24"/>
              </w:rPr>
              <w:t>Invasive lobular carcinoma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8 (3.23)</w:t>
            </w: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2 (1.43)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642A6" w:rsidRPr="00C642A6" w:rsidTr="0088527B">
        <w:tc>
          <w:tcPr>
            <w:tcW w:w="2188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6 (2.42)</w:t>
            </w: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3 (2.14)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642A6" w:rsidRPr="00C642A6" w:rsidTr="0088527B"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2A6">
              <w:rPr>
                <w:rFonts w:ascii="Times New Roman" w:hAnsi="Times New Roman" w:cs="Times New Roman"/>
                <w:b/>
                <w:sz w:val="24"/>
                <w:szCs w:val="24"/>
              </w:rPr>
              <w:t>Histological grade</w:t>
            </w: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0.002</w:t>
            </w:r>
          </w:p>
        </w:tc>
      </w:tr>
      <w:tr w:rsidR="00C642A6" w:rsidRPr="00C642A6" w:rsidTr="0088527B">
        <w:tc>
          <w:tcPr>
            <w:tcW w:w="2188" w:type="pct"/>
            <w:vAlign w:val="center"/>
          </w:tcPr>
          <w:p w:rsidR="00C642A6" w:rsidRPr="00C642A6" w:rsidRDefault="00C642A6" w:rsidP="00C642A6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17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12 (4.84)</w:t>
            </w:r>
          </w:p>
        </w:tc>
        <w:tc>
          <w:tcPr>
            <w:tcW w:w="1091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3 (2.14)</w:t>
            </w:r>
          </w:p>
        </w:tc>
        <w:tc>
          <w:tcPr>
            <w:tcW w:w="704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642A6" w:rsidRPr="00C642A6" w:rsidTr="0088527B">
        <w:tc>
          <w:tcPr>
            <w:tcW w:w="2188" w:type="pct"/>
            <w:vAlign w:val="center"/>
          </w:tcPr>
          <w:p w:rsidR="00C642A6" w:rsidRPr="00C642A6" w:rsidRDefault="00C642A6" w:rsidP="00C642A6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17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130 (52.42)</w:t>
            </w:r>
          </w:p>
        </w:tc>
        <w:tc>
          <w:tcPr>
            <w:tcW w:w="1091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52 (37.14)</w:t>
            </w:r>
          </w:p>
        </w:tc>
        <w:tc>
          <w:tcPr>
            <w:tcW w:w="704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642A6" w:rsidRPr="00C642A6" w:rsidTr="0088527B">
        <w:tc>
          <w:tcPr>
            <w:tcW w:w="2188" w:type="pct"/>
            <w:vAlign w:val="center"/>
          </w:tcPr>
          <w:p w:rsidR="00C642A6" w:rsidRPr="00C642A6" w:rsidRDefault="00C642A6" w:rsidP="00C642A6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17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106 (42.74)</w:t>
            </w:r>
          </w:p>
        </w:tc>
        <w:tc>
          <w:tcPr>
            <w:tcW w:w="1091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85 (60.71)</w:t>
            </w:r>
          </w:p>
        </w:tc>
        <w:tc>
          <w:tcPr>
            <w:tcW w:w="704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642A6" w:rsidRPr="00C642A6" w:rsidTr="0088527B"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2A6">
              <w:rPr>
                <w:rFonts w:ascii="Times New Roman" w:hAnsi="Times New Roman" w:cs="Times New Roman"/>
                <w:b/>
                <w:sz w:val="24"/>
                <w:szCs w:val="24"/>
              </w:rPr>
              <w:t>LVI</w:t>
            </w: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&lt; 0.001</w:t>
            </w:r>
          </w:p>
        </w:tc>
      </w:tr>
      <w:tr w:rsidR="00C642A6" w:rsidRPr="00C642A6" w:rsidTr="0088527B">
        <w:tc>
          <w:tcPr>
            <w:tcW w:w="2188" w:type="pct"/>
            <w:vAlign w:val="center"/>
          </w:tcPr>
          <w:p w:rsidR="00C642A6" w:rsidRPr="00C642A6" w:rsidRDefault="00C642A6" w:rsidP="00C642A6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017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225 (90.73)</w:t>
            </w:r>
          </w:p>
        </w:tc>
        <w:tc>
          <w:tcPr>
            <w:tcW w:w="1091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100 (71.43)</w:t>
            </w:r>
          </w:p>
        </w:tc>
        <w:tc>
          <w:tcPr>
            <w:tcW w:w="704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642A6" w:rsidRPr="00C642A6" w:rsidTr="0088527B">
        <w:tc>
          <w:tcPr>
            <w:tcW w:w="2188" w:type="pct"/>
            <w:vAlign w:val="center"/>
          </w:tcPr>
          <w:p w:rsidR="00C642A6" w:rsidRPr="00C642A6" w:rsidRDefault="00C642A6" w:rsidP="00C642A6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017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23 (9.27)</w:t>
            </w:r>
          </w:p>
        </w:tc>
        <w:tc>
          <w:tcPr>
            <w:tcW w:w="1091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40 (28.57)</w:t>
            </w:r>
          </w:p>
        </w:tc>
        <w:tc>
          <w:tcPr>
            <w:tcW w:w="704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642A6" w:rsidRPr="00C642A6" w:rsidTr="0088527B"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42A6">
              <w:rPr>
                <w:rFonts w:ascii="Times New Roman" w:hAnsi="Times New Roman" w:cs="Times New Roman"/>
                <w:b/>
                <w:sz w:val="24"/>
                <w:szCs w:val="24"/>
              </w:rPr>
              <w:t>Multifocality</w:t>
            </w:r>
            <w:proofErr w:type="spellEnd"/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0.003</w:t>
            </w:r>
          </w:p>
        </w:tc>
      </w:tr>
      <w:tr w:rsidR="00C642A6" w:rsidRPr="00C642A6" w:rsidTr="0088527B">
        <w:tc>
          <w:tcPr>
            <w:tcW w:w="2188" w:type="pct"/>
            <w:vAlign w:val="center"/>
          </w:tcPr>
          <w:p w:rsidR="00C642A6" w:rsidRPr="00C642A6" w:rsidRDefault="00C642A6" w:rsidP="00C642A6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2A6">
              <w:rPr>
                <w:rFonts w:ascii="Times New Roman" w:hAnsi="Times New Roman" w:cs="Times New Roman"/>
                <w:sz w:val="24"/>
                <w:szCs w:val="24"/>
              </w:rPr>
              <w:t>Unifocal</w:t>
            </w:r>
            <w:proofErr w:type="spellEnd"/>
          </w:p>
        </w:tc>
        <w:tc>
          <w:tcPr>
            <w:tcW w:w="1017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230 (92.74)</w:t>
            </w:r>
          </w:p>
        </w:tc>
        <w:tc>
          <w:tcPr>
            <w:tcW w:w="1091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116 (82.86)</w:t>
            </w:r>
          </w:p>
        </w:tc>
        <w:tc>
          <w:tcPr>
            <w:tcW w:w="704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642A6" w:rsidRPr="00C642A6" w:rsidTr="0088527B">
        <w:tc>
          <w:tcPr>
            <w:tcW w:w="2188" w:type="pct"/>
            <w:vAlign w:val="center"/>
          </w:tcPr>
          <w:p w:rsidR="00C642A6" w:rsidRPr="00C642A6" w:rsidRDefault="00C642A6" w:rsidP="00C642A6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Multifocal</w:t>
            </w:r>
          </w:p>
        </w:tc>
        <w:tc>
          <w:tcPr>
            <w:tcW w:w="1017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18 (7.26)</w:t>
            </w:r>
          </w:p>
        </w:tc>
        <w:tc>
          <w:tcPr>
            <w:tcW w:w="1091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24 (17.14)</w:t>
            </w:r>
          </w:p>
        </w:tc>
        <w:tc>
          <w:tcPr>
            <w:tcW w:w="704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642A6" w:rsidRPr="00C642A6" w:rsidTr="0088527B"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2A6">
              <w:rPr>
                <w:rFonts w:ascii="Times New Roman" w:hAnsi="Times New Roman" w:cs="Times New Roman"/>
                <w:b/>
                <w:sz w:val="24"/>
                <w:szCs w:val="24"/>
              </w:rPr>
              <w:t>ER status</w:t>
            </w: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0.102</w:t>
            </w:r>
          </w:p>
        </w:tc>
      </w:tr>
      <w:tr w:rsidR="00C642A6" w:rsidRPr="00C642A6" w:rsidTr="0088527B">
        <w:tc>
          <w:tcPr>
            <w:tcW w:w="2188" w:type="pct"/>
            <w:vAlign w:val="center"/>
          </w:tcPr>
          <w:p w:rsidR="00C642A6" w:rsidRPr="00C642A6" w:rsidRDefault="00C642A6" w:rsidP="00C642A6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017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51 (20.56)</w:t>
            </w:r>
          </w:p>
        </w:tc>
        <w:tc>
          <w:tcPr>
            <w:tcW w:w="1091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39 (27.86)</w:t>
            </w:r>
          </w:p>
        </w:tc>
        <w:tc>
          <w:tcPr>
            <w:tcW w:w="704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642A6" w:rsidRPr="00C642A6" w:rsidTr="0088527B">
        <w:tc>
          <w:tcPr>
            <w:tcW w:w="2188" w:type="pct"/>
            <w:vAlign w:val="center"/>
          </w:tcPr>
          <w:p w:rsidR="00C642A6" w:rsidRPr="00C642A6" w:rsidRDefault="00C642A6" w:rsidP="00C642A6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017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197 (79.44)</w:t>
            </w:r>
          </w:p>
        </w:tc>
        <w:tc>
          <w:tcPr>
            <w:tcW w:w="1091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101 (72.14)</w:t>
            </w:r>
          </w:p>
        </w:tc>
        <w:tc>
          <w:tcPr>
            <w:tcW w:w="704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642A6" w:rsidRPr="00C642A6" w:rsidTr="0088527B"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OLE_LINK196"/>
            <w:r w:rsidRPr="00C642A6">
              <w:rPr>
                <w:rFonts w:ascii="Times New Roman" w:hAnsi="Times New Roman" w:cs="Times New Roman"/>
                <w:b/>
                <w:sz w:val="24"/>
                <w:szCs w:val="24"/>
              </w:rPr>
              <w:t>Progesterone receptor</w:t>
            </w:r>
            <w:bookmarkEnd w:id="3"/>
            <w:r w:rsidRPr="00C64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status</w:t>
            </w: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0.058</w:t>
            </w:r>
          </w:p>
        </w:tc>
      </w:tr>
      <w:tr w:rsidR="00C642A6" w:rsidRPr="00C642A6" w:rsidTr="0088527B">
        <w:tc>
          <w:tcPr>
            <w:tcW w:w="2188" w:type="pct"/>
            <w:vAlign w:val="center"/>
          </w:tcPr>
          <w:p w:rsidR="00C642A6" w:rsidRPr="00C642A6" w:rsidRDefault="00C642A6" w:rsidP="00C642A6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017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79 (31.85)</w:t>
            </w:r>
          </w:p>
        </w:tc>
        <w:tc>
          <w:tcPr>
            <w:tcW w:w="1091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58 (41.43)</w:t>
            </w:r>
          </w:p>
        </w:tc>
        <w:tc>
          <w:tcPr>
            <w:tcW w:w="704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642A6" w:rsidRPr="00C642A6" w:rsidTr="0088527B">
        <w:tc>
          <w:tcPr>
            <w:tcW w:w="2188" w:type="pct"/>
            <w:vAlign w:val="center"/>
          </w:tcPr>
          <w:p w:rsidR="00C642A6" w:rsidRPr="00C642A6" w:rsidRDefault="00C642A6" w:rsidP="00C642A6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017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169 (68.15)</w:t>
            </w:r>
          </w:p>
        </w:tc>
        <w:tc>
          <w:tcPr>
            <w:tcW w:w="1091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82 (58.57)</w:t>
            </w:r>
          </w:p>
        </w:tc>
        <w:tc>
          <w:tcPr>
            <w:tcW w:w="704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642A6" w:rsidRPr="00C642A6" w:rsidTr="0088527B"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HER2 status</w:t>
            </w: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0.022</w:t>
            </w:r>
          </w:p>
        </w:tc>
      </w:tr>
      <w:tr w:rsidR="00C642A6" w:rsidRPr="00C642A6" w:rsidTr="0088527B">
        <w:tc>
          <w:tcPr>
            <w:tcW w:w="2188" w:type="pct"/>
            <w:vAlign w:val="center"/>
          </w:tcPr>
          <w:p w:rsidR="00C642A6" w:rsidRPr="00C642A6" w:rsidRDefault="00C642A6" w:rsidP="00C642A6">
            <w:pPr>
              <w:spacing w:line="276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017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196 (79.03)</w:t>
            </w:r>
          </w:p>
        </w:tc>
        <w:tc>
          <w:tcPr>
            <w:tcW w:w="1091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96 (68.57)</w:t>
            </w:r>
          </w:p>
        </w:tc>
        <w:tc>
          <w:tcPr>
            <w:tcW w:w="704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642A6" w:rsidRPr="00C642A6" w:rsidTr="0088527B">
        <w:tc>
          <w:tcPr>
            <w:tcW w:w="2188" w:type="pct"/>
            <w:vAlign w:val="center"/>
          </w:tcPr>
          <w:p w:rsidR="00C642A6" w:rsidRPr="00C642A6" w:rsidRDefault="00C642A6" w:rsidP="00C642A6">
            <w:pPr>
              <w:spacing w:line="276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017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52 (20.97)</w:t>
            </w:r>
          </w:p>
        </w:tc>
        <w:tc>
          <w:tcPr>
            <w:tcW w:w="1091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44 (31.43)</w:t>
            </w:r>
          </w:p>
        </w:tc>
        <w:tc>
          <w:tcPr>
            <w:tcW w:w="704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642A6" w:rsidRPr="00C642A6" w:rsidTr="0088527B"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Ki67 (%, mean)</w:t>
            </w: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0.019</w:t>
            </w:r>
          </w:p>
        </w:tc>
      </w:tr>
      <w:tr w:rsidR="00C642A6" w:rsidRPr="00C642A6" w:rsidTr="0088527B">
        <w:tc>
          <w:tcPr>
            <w:tcW w:w="2188" w:type="pct"/>
            <w:vAlign w:val="center"/>
          </w:tcPr>
          <w:p w:rsidR="00C642A6" w:rsidRPr="00C642A6" w:rsidRDefault="00C642A6" w:rsidP="00C642A6">
            <w:pPr>
              <w:spacing w:line="276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&lt; 14%</w:t>
            </w:r>
          </w:p>
        </w:tc>
        <w:tc>
          <w:tcPr>
            <w:tcW w:w="1017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83 (33.47)</w:t>
            </w:r>
          </w:p>
        </w:tc>
        <w:tc>
          <w:tcPr>
            <w:tcW w:w="1091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31 (22.14)</w:t>
            </w:r>
          </w:p>
        </w:tc>
        <w:tc>
          <w:tcPr>
            <w:tcW w:w="704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642A6" w:rsidRPr="00C642A6" w:rsidTr="0088527B">
        <w:tc>
          <w:tcPr>
            <w:tcW w:w="2188" w:type="pct"/>
            <w:vAlign w:val="center"/>
          </w:tcPr>
          <w:p w:rsidR="00C642A6" w:rsidRPr="00C642A6" w:rsidRDefault="00C642A6" w:rsidP="00C642A6">
            <w:pPr>
              <w:spacing w:line="276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≥ 14%</w:t>
            </w:r>
          </w:p>
        </w:tc>
        <w:tc>
          <w:tcPr>
            <w:tcW w:w="1017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165 (66.53)</w:t>
            </w:r>
          </w:p>
        </w:tc>
        <w:tc>
          <w:tcPr>
            <w:tcW w:w="1091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109 (77.86)</w:t>
            </w:r>
          </w:p>
        </w:tc>
        <w:tc>
          <w:tcPr>
            <w:tcW w:w="704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642A6" w:rsidRPr="00C642A6" w:rsidTr="0088527B"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Molecular subtypes</w:t>
            </w: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0.098</w:t>
            </w:r>
          </w:p>
        </w:tc>
      </w:tr>
      <w:tr w:rsidR="00C642A6" w:rsidRPr="00C642A6" w:rsidTr="0088527B">
        <w:tc>
          <w:tcPr>
            <w:tcW w:w="2188" w:type="pct"/>
            <w:vAlign w:val="center"/>
          </w:tcPr>
          <w:p w:rsidR="00C642A6" w:rsidRPr="00C642A6" w:rsidRDefault="00C642A6" w:rsidP="00C642A6">
            <w:pPr>
              <w:spacing w:line="276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Luminal A</w:t>
            </w:r>
          </w:p>
        </w:tc>
        <w:tc>
          <w:tcPr>
            <w:tcW w:w="1017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57 (</w:t>
            </w:r>
            <w:r w:rsidRPr="00C64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22.98</w:t>
            </w: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1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21 (</w:t>
            </w:r>
            <w:r w:rsidRPr="00C64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642A6" w:rsidRPr="00C642A6" w:rsidTr="0088527B">
        <w:tc>
          <w:tcPr>
            <w:tcW w:w="2188" w:type="pct"/>
            <w:vAlign w:val="center"/>
          </w:tcPr>
          <w:p w:rsidR="00C642A6" w:rsidRPr="00C642A6" w:rsidRDefault="00C642A6" w:rsidP="00C642A6">
            <w:pPr>
              <w:spacing w:line="276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Luminal B-HER2 negative</w:t>
            </w:r>
          </w:p>
        </w:tc>
        <w:tc>
          <w:tcPr>
            <w:tcW w:w="1017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116 (</w:t>
            </w:r>
            <w:r w:rsidRPr="00C64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46.77</w:t>
            </w: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1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63 (</w:t>
            </w:r>
            <w:r w:rsidRPr="00C64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45.00</w:t>
            </w: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642A6" w:rsidRPr="00C642A6" w:rsidTr="0088527B">
        <w:tc>
          <w:tcPr>
            <w:tcW w:w="2188" w:type="pct"/>
            <w:vAlign w:val="center"/>
          </w:tcPr>
          <w:p w:rsidR="00C642A6" w:rsidRPr="00C642A6" w:rsidRDefault="00C642A6" w:rsidP="00C642A6">
            <w:pPr>
              <w:spacing w:line="276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Luminal B-HER2 positive</w:t>
            </w:r>
          </w:p>
        </w:tc>
        <w:tc>
          <w:tcPr>
            <w:tcW w:w="1017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25 (</w:t>
            </w:r>
            <w:r w:rsidRPr="00C64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</w:t>
            </w: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1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17 (</w:t>
            </w:r>
            <w:r w:rsidRPr="00C64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12.14</w:t>
            </w: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642A6" w:rsidRPr="00C642A6" w:rsidTr="0088527B">
        <w:tc>
          <w:tcPr>
            <w:tcW w:w="2188" w:type="pct"/>
            <w:vAlign w:val="center"/>
          </w:tcPr>
          <w:p w:rsidR="00C642A6" w:rsidRPr="00C642A6" w:rsidRDefault="00C642A6" w:rsidP="00C642A6">
            <w:pPr>
              <w:spacing w:line="276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HER2 positive</w:t>
            </w:r>
          </w:p>
        </w:tc>
        <w:tc>
          <w:tcPr>
            <w:tcW w:w="1017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27 (</w:t>
            </w:r>
            <w:r w:rsidRPr="00C64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10.89</w:t>
            </w: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1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27 (</w:t>
            </w:r>
            <w:r w:rsidRPr="00C64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19.29</w:t>
            </w: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642A6" w:rsidRPr="00C642A6" w:rsidTr="0088527B">
        <w:tc>
          <w:tcPr>
            <w:tcW w:w="2188" w:type="pct"/>
            <w:vAlign w:val="center"/>
          </w:tcPr>
          <w:p w:rsidR="00C642A6" w:rsidRPr="00C642A6" w:rsidRDefault="00C642A6" w:rsidP="00C642A6">
            <w:pPr>
              <w:spacing w:line="276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Triple negative</w:t>
            </w:r>
          </w:p>
        </w:tc>
        <w:tc>
          <w:tcPr>
            <w:tcW w:w="1017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23 (</w:t>
            </w:r>
            <w:r w:rsidRPr="00C64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9.27</w:t>
            </w: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1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12 (</w:t>
            </w:r>
            <w:r w:rsidRPr="00C64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8.57</w:t>
            </w:r>
            <w:r w:rsidRPr="00C642A6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pct"/>
            <w:vAlign w:val="center"/>
          </w:tcPr>
          <w:p w:rsidR="00C642A6" w:rsidRPr="00C642A6" w:rsidRDefault="00C642A6" w:rsidP="00C642A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C642A6" w:rsidRPr="00C642A6" w:rsidRDefault="00C642A6" w:rsidP="001C4F78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642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ALN </w:t>
      </w:r>
      <w:proofErr w:type="spellStart"/>
      <w:r w:rsidRPr="00C642A6">
        <w:rPr>
          <w:rFonts w:ascii="Times New Roman" w:hAnsi="Times New Roman" w:cs="Times New Roman"/>
          <w:color w:val="000000" w:themeColor="text1"/>
          <w:sz w:val="24"/>
          <w:szCs w:val="24"/>
        </w:rPr>
        <w:t>axillary</w:t>
      </w:r>
      <w:proofErr w:type="spellEnd"/>
      <w:r w:rsidRPr="00C64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lymph node, </w:t>
      </w:r>
      <w:r w:rsidRPr="00C642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FNA </w:t>
      </w:r>
      <w:r w:rsidRPr="00C642A6">
        <w:rPr>
          <w:rFonts w:ascii="Times New Roman" w:hAnsi="Times New Roman" w:cs="Times New Roman"/>
          <w:color w:val="000000" w:themeColor="text1"/>
          <w:sz w:val="24"/>
          <w:szCs w:val="24"/>
        </w:rPr>
        <w:t>fine-needle aspiration,</w:t>
      </w:r>
      <w:r w:rsidRPr="00C642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SLNB </w:t>
      </w:r>
      <w:r w:rsidRPr="00C64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sentinel lymph node biopsy, </w:t>
      </w:r>
      <w:r w:rsidRPr="00C642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LVI </w:t>
      </w:r>
      <w:r w:rsidRPr="00C64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lymph vascular invasion, </w:t>
      </w:r>
      <w:r w:rsidRPr="00C642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</w:t>
      </w:r>
      <w:r w:rsidRPr="00C64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estrogen receptor, </w:t>
      </w:r>
      <w:r w:rsidRPr="00C642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HER2</w:t>
      </w:r>
      <w:r w:rsidRPr="00C64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human epidermal growth factor receptor type 2</w:t>
      </w:r>
    </w:p>
    <w:p w:rsidR="008B488A" w:rsidRPr="00C642A6" w:rsidRDefault="00C642A6" w:rsidP="001C4F78">
      <w:pPr>
        <w:tabs>
          <w:tab w:val="left" w:pos="1352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642A6">
        <w:rPr>
          <w:rFonts w:ascii="Times New Roman" w:hAnsi="Times New Roman" w:cs="Times New Roman"/>
          <w:sz w:val="24"/>
          <w:szCs w:val="24"/>
        </w:rPr>
        <w:t>*225 patients with suspicious ALN at ultrasound were evaluated for this characteristic</w:t>
      </w:r>
    </w:p>
    <w:sectPr w:rsidR="008B488A" w:rsidRPr="00C642A6" w:rsidSect="006341A1">
      <w:pgSz w:w="11906" w:h="16838" w:code="9"/>
      <w:pgMar w:top="1440" w:right="1797" w:bottom="1440" w:left="1797" w:header="851" w:footer="992" w:gutter="0"/>
      <w:cols w:space="425"/>
      <w:docGrid w:type="linesAndChar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42A6"/>
    <w:rsid w:val="001C4F78"/>
    <w:rsid w:val="00202C5F"/>
    <w:rsid w:val="00243413"/>
    <w:rsid w:val="002908F8"/>
    <w:rsid w:val="002C678A"/>
    <w:rsid w:val="0037231B"/>
    <w:rsid w:val="005C3D71"/>
    <w:rsid w:val="005F3FE1"/>
    <w:rsid w:val="006D7B18"/>
    <w:rsid w:val="0073441F"/>
    <w:rsid w:val="007D2599"/>
    <w:rsid w:val="007F7CD9"/>
    <w:rsid w:val="00851E72"/>
    <w:rsid w:val="008B45ED"/>
    <w:rsid w:val="008B488A"/>
    <w:rsid w:val="00B97585"/>
    <w:rsid w:val="00C3370A"/>
    <w:rsid w:val="00C642A6"/>
    <w:rsid w:val="00D02F9B"/>
    <w:rsid w:val="00DC65A2"/>
    <w:rsid w:val="00EB1AE6"/>
    <w:rsid w:val="00F4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A6"/>
    <w:pPr>
      <w:widowControl w:val="0"/>
      <w:spacing w:line="240" w:lineRule="auto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70A"/>
    <w:pPr>
      <w:spacing w:line="360" w:lineRule="auto"/>
      <w:ind w:firstLineChars="200" w:firstLine="420"/>
    </w:pPr>
    <w:rPr>
      <w:rFonts w:ascii="Times New Roman" w:eastAsia="宋体" w:hAnsi="Times New Roman"/>
      <w:sz w:val="24"/>
    </w:rPr>
  </w:style>
  <w:style w:type="table" w:styleId="a4">
    <w:name w:val="Table Grid"/>
    <w:basedOn w:val="a1"/>
    <w:uiPriority w:val="39"/>
    <w:rsid w:val="00C642A6"/>
    <w:pPr>
      <w:spacing w:line="240" w:lineRule="auto"/>
      <w:jc w:val="left"/>
    </w:pPr>
    <w:rPr>
      <w:rFonts w:asciiTheme="minorHAnsi" w:eastAsiaTheme="minorEastAsia" w:hAnsiTheme="minorHAnsi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</cp:revision>
  <dcterms:created xsi:type="dcterms:W3CDTF">2018-09-01T03:33:00Z</dcterms:created>
  <dcterms:modified xsi:type="dcterms:W3CDTF">2018-09-01T03:35:00Z</dcterms:modified>
</cp:coreProperties>
</file>