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04" w:rsidRPr="00200E75" w:rsidRDefault="003A1004" w:rsidP="003A1004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3A1004">
        <w:rPr>
          <w:rFonts w:ascii="Times New Roman" w:hAnsi="Times New Roman" w:cs="Times New Roman"/>
          <w:b/>
          <w:kern w:val="0"/>
          <w:sz w:val="24"/>
          <w:szCs w:val="24"/>
        </w:rPr>
        <w:t>Additional file 2</w:t>
      </w:r>
      <w:r w:rsidRPr="00200E75">
        <w:rPr>
          <w:rFonts w:ascii="Times New Roman" w:eastAsia="宋体" w:hAnsi="Times New Roman" w:cs="Times New Roman"/>
          <w:b/>
          <w:sz w:val="24"/>
          <w:szCs w:val="24"/>
        </w:rPr>
        <w:t>. ALN metastasis burden between the FNA and SLNB groups stratified by molecular subtypes</w:t>
      </w:r>
    </w:p>
    <w:tbl>
      <w:tblPr>
        <w:tblW w:w="5151" w:type="pct"/>
        <w:tblInd w:w="-17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243"/>
        <w:gridCol w:w="1536"/>
        <w:gridCol w:w="1536"/>
        <w:gridCol w:w="970"/>
        <w:gridCol w:w="1536"/>
        <w:gridCol w:w="1536"/>
        <w:gridCol w:w="970"/>
        <w:gridCol w:w="1536"/>
        <w:gridCol w:w="1536"/>
        <w:gridCol w:w="1203"/>
      </w:tblGrid>
      <w:tr w:rsidR="003A1004" w:rsidRPr="00320280" w:rsidTr="0088527B">
        <w:trPr>
          <w:trHeight w:val="60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HR+/HER2-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004" w:rsidRPr="00320280" w:rsidRDefault="003A1004" w:rsidP="0088527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HER2+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004" w:rsidRPr="00320280" w:rsidRDefault="003A1004" w:rsidP="0088527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HR-/HER2-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004" w:rsidRPr="00320280" w:rsidRDefault="003A1004" w:rsidP="0088527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3A1004" w:rsidRPr="00320280" w:rsidTr="0088527B">
        <w:trPr>
          <w:trHeight w:val="60"/>
        </w:trPr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FNA</w:t>
            </w: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(N = 119)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SLNB</w:t>
            </w: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(N = 138)</w:t>
            </w: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FNA</w:t>
            </w: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(N = 63)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SLNB</w:t>
            </w: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(N = 33)</w:t>
            </w: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FNA</w:t>
            </w: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(N = 20)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SLNB</w:t>
            </w: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(N = 15)</w:t>
            </w: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A1004" w:rsidRPr="00320280" w:rsidTr="0088527B">
        <w:trPr>
          <w:trHeight w:val="60"/>
        </w:trPr>
        <w:tc>
          <w:tcPr>
            <w:tcW w:w="768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Tumor stage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0.122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0.774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0.094</w:t>
            </w:r>
          </w:p>
        </w:tc>
      </w:tr>
      <w:tr w:rsidR="003A1004" w:rsidRPr="00320280" w:rsidTr="0088527B">
        <w:trPr>
          <w:trHeight w:val="113"/>
        </w:trPr>
        <w:tc>
          <w:tcPr>
            <w:tcW w:w="7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T1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36.13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45.65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23.81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21.21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 (15.00)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 (46.67)</w:t>
            </w:r>
          </w:p>
        </w:tc>
        <w:tc>
          <w:tcPr>
            <w:tcW w:w="4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A1004" w:rsidRPr="00320280" w:rsidTr="0088527B">
        <w:trPr>
          <w:trHeight w:val="60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T2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63.87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54.35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76.19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78.79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 (85.00)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 (53.33)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A1004" w:rsidRPr="00320280" w:rsidTr="0088527B">
        <w:trPr>
          <w:trHeight w:val="260"/>
        </w:trPr>
        <w:tc>
          <w:tcPr>
            <w:tcW w:w="768" w:type="pct"/>
            <w:shd w:val="clear" w:color="auto" w:fill="F2F2F2" w:themeFill="background1" w:themeFillShade="F2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No. of ALN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OLE_LINK195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removed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[mean (95%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B62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confidence interval</w:t>
            </w:r>
            <w:bookmarkEnd w:id="0"/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)]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19.55 (18.71-20.38)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19.19 (18.28-20.10)</w:t>
            </w:r>
          </w:p>
        </w:tc>
        <w:tc>
          <w:tcPr>
            <w:tcW w:w="332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0.572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21.11 (19.44-22.78)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18.06 (16.57-19.55)</w:t>
            </w:r>
          </w:p>
        </w:tc>
        <w:tc>
          <w:tcPr>
            <w:tcW w:w="332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18.75 (16.21-21.29)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19.67 (16.90-22.43)</w:t>
            </w:r>
          </w:p>
        </w:tc>
        <w:tc>
          <w:tcPr>
            <w:tcW w:w="412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0.612</w:t>
            </w:r>
          </w:p>
        </w:tc>
      </w:tr>
      <w:tr w:rsidR="003A1004" w:rsidRPr="00320280" w:rsidTr="0088527B">
        <w:trPr>
          <w:trHeight w:val="260"/>
        </w:trPr>
        <w:tc>
          <w:tcPr>
            <w:tcW w:w="768" w:type="pct"/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o. of positive ALN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[mean (95%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confidence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B62A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interval</w:t>
            </w: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)]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4.91 (4.01-5.81)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1.77 (1.47-2.07)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 0.001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6.13 (4.58-7.68)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 (1.26-1.77)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 0.001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3.80 (1.67-5.93)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2.40 (0.34-4.46)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0.338</w:t>
            </w:r>
          </w:p>
        </w:tc>
      </w:tr>
      <w:tr w:rsidR="003A1004" w:rsidRPr="00320280" w:rsidTr="0088527B">
        <w:trPr>
          <w:trHeight w:val="130"/>
        </w:trPr>
        <w:tc>
          <w:tcPr>
            <w:tcW w:w="768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No. of positive ALN</w:t>
            </w:r>
          </w:p>
        </w:tc>
        <w:tc>
          <w:tcPr>
            <w:tcW w:w="526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 0.001</w:t>
            </w:r>
          </w:p>
        </w:tc>
        <w:tc>
          <w:tcPr>
            <w:tcW w:w="526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32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 0.001</w:t>
            </w:r>
          </w:p>
        </w:tc>
        <w:tc>
          <w:tcPr>
            <w:tcW w:w="526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3A1004" w:rsidRPr="00320280" w:rsidTr="0088527B">
        <w:trPr>
          <w:trHeight w:val="130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1+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17.65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63.77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12.70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60.61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 (20.00)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 (73.33)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A1004" w:rsidRPr="00320280" w:rsidTr="0088527B">
        <w:trPr>
          <w:trHeight w:val="130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2+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25.21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24.64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23.81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27.27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 (30.00)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 (13.33)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A1004" w:rsidRPr="00320280" w:rsidTr="0088527B">
        <w:trPr>
          <w:trHeight w:val="140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≥ 3+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57.14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11.59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63.49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 (</w:t>
            </w:r>
            <w:r w:rsidRPr="0032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 (50.00)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32028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 (13.33)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A1004" w:rsidRPr="00320280" w:rsidRDefault="003A1004" w:rsidP="0088527B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8B488A" w:rsidRPr="003A1004" w:rsidRDefault="003A1004" w:rsidP="003A1004">
      <w:pPr>
        <w:spacing w:line="360" w:lineRule="auto"/>
        <w:jc w:val="left"/>
      </w:pPr>
      <w:r w:rsidRPr="00200E75">
        <w:rPr>
          <w:rFonts w:ascii="Times New Roman" w:hAnsi="Times New Roman" w:cs="Times New Roman"/>
          <w:i/>
          <w:sz w:val="24"/>
          <w:szCs w:val="24"/>
        </w:rPr>
        <w:t>ALN</w:t>
      </w:r>
      <w:r w:rsidRPr="00200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E75">
        <w:rPr>
          <w:rFonts w:ascii="Times New Roman" w:hAnsi="Times New Roman" w:cs="Times New Roman"/>
          <w:sz w:val="24"/>
          <w:szCs w:val="24"/>
        </w:rPr>
        <w:t>axillary</w:t>
      </w:r>
      <w:proofErr w:type="spellEnd"/>
      <w:r w:rsidRPr="00200E75">
        <w:rPr>
          <w:rFonts w:ascii="Times New Roman" w:hAnsi="Times New Roman" w:cs="Times New Roman"/>
          <w:sz w:val="24"/>
          <w:szCs w:val="24"/>
        </w:rPr>
        <w:t xml:space="preserve"> lymph node, </w:t>
      </w:r>
      <w:r w:rsidRPr="00200E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FNA </w:t>
      </w:r>
      <w:r w:rsidRPr="00200E75">
        <w:rPr>
          <w:rFonts w:ascii="Times New Roman" w:hAnsi="Times New Roman" w:cs="Times New Roman"/>
          <w:color w:val="000000" w:themeColor="text1"/>
          <w:sz w:val="24"/>
          <w:szCs w:val="24"/>
        </w:rPr>
        <w:t>fine-needle aspiration,</w:t>
      </w:r>
      <w:r w:rsidRPr="00200E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SLNB </w:t>
      </w:r>
      <w:r w:rsidRPr="00200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sentinel lymph node biopsy, </w:t>
      </w:r>
      <w:r w:rsidRPr="00200E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HER2 </w:t>
      </w:r>
      <w:r w:rsidRPr="00200E75">
        <w:rPr>
          <w:rFonts w:ascii="Times New Roman" w:hAnsi="Times New Roman" w:cs="Times New Roman"/>
          <w:color w:val="000000" w:themeColor="text1"/>
          <w:sz w:val="24"/>
          <w:szCs w:val="24"/>
        </w:rPr>
        <w:t>human epidermal growth factor receptor type 2</w:t>
      </w:r>
    </w:p>
    <w:sectPr w:rsidR="008B488A" w:rsidRPr="003A1004" w:rsidSect="003A1004">
      <w:pgSz w:w="16838" w:h="11906" w:orient="landscape" w:code="9"/>
      <w:pgMar w:top="1797" w:right="1440" w:bottom="1797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004"/>
    <w:rsid w:val="00202C5F"/>
    <w:rsid w:val="00243413"/>
    <w:rsid w:val="002C678A"/>
    <w:rsid w:val="0037231B"/>
    <w:rsid w:val="003A1004"/>
    <w:rsid w:val="005C3D71"/>
    <w:rsid w:val="005F3FE1"/>
    <w:rsid w:val="006D7B18"/>
    <w:rsid w:val="0073441F"/>
    <w:rsid w:val="007D2599"/>
    <w:rsid w:val="007F7CD9"/>
    <w:rsid w:val="00851E72"/>
    <w:rsid w:val="008B45ED"/>
    <w:rsid w:val="008B488A"/>
    <w:rsid w:val="00B97585"/>
    <w:rsid w:val="00C3370A"/>
    <w:rsid w:val="00D02F9B"/>
    <w:rsid w:val="00DC65A2"/>
    <w:rsid w:val="00EB1AE6"/>
    <w:rsid w:val="00F4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04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0A"/>
    <w:pPr>
      <w:spacing w:line="360" w:lineRule="auto"/>
      <w:ind w:firstLineChars="200" w:firstLine="420"/>
    </w:pPr>
    <w:rPr>
      <w:rFonts w:ascii="Times New Roman" w:eastAsia="宋体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2018-09-01T03:32:00Z</dcterms:created>
  <dcterms:modified xsi:type="dcterms:W3CDTF">2018-09-01T03:33:00Z</dcterms:modified>
</cp:coreProperties>
</file>