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49C1" w14:textId="59857A70" w:rsidR="00E60CEB" w:rsidRPr="00E60CEB" w:rsidRDefault="00E60CEB" w:rsidP="00E60CEB">
      <w:pPr>
        <w:spacing w:line="260" w:lineRule="exact"/>
        <w:rPr>
          <w:sz w:val="22"/>
        </w:rPr>
      </w:pPr>
      <w:r w:rsidRPr="00E60CEB">
        <w:rPr>
          <w:sz w:val="22"/>
        </w:rPr>
        <w:t>SPIRIT 2013 Checklist: Recommended Items to Address in a Clinical Trial Protocol and Related Documents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2"/>
        <w:gridCol w:w="1000"/>
        <w:gridCol w:w="6662"/>
        <w:gridCol w:w="1134"/>
      </w:tblGrid>
      <w:tr w:rsidR="00E60CEB" w:rsidRPr="00127CD7" w14:paraId="7FA46B5E" w14:textId="77777777" w:rsidTr="00512BEF">
        <w:tc>
          <w:tcPr>
            <w:tcW w:w="1802" w:type="dxa"/>
            <w:shd w:val="clear" w:color="auto" w:fill="9CC2E5" w:themeFill="accent5" w:themeFillTint="99"/>
          </w:tcPr>
          <w:p w14:paraId="3902AA6B" w14:textId="77777777" w:rsidR="00E60CEB" w:rsidRPr="00127CD7" w:rsidRDefault="00E60CEB" w:rsidP="00512BEF">
            <w:pPr>
              <w:spacing w:line="260" w:lineRule="exact"/>
              <w:rPr>
                <w:b/>
                <w:sz w:val="22"/>
              </w:rPr>
            </w:pPr>
            <w:bookmarkStart w:id="0" w:name="_Hlk446272334"/>
            <w:r w:rsidRPr="00127CD7">
              <w:rPr>
                <w:b/>
                <w:sz w:val="22"/>
              </w:rPr>
              <w:t>Section/Item</w:t>
            </w:r>
          </w:p>
        </w:tc>
        <w:tc>
          <w:tcPr>
            <w:tcW w:w="1000" w:type="dxa"/>
            <w:shd w:val="clear" w:color="auto" w:fill="9CC2E5" w:themeFill="accent5" w:themeFillTint="99"/>
          </w:tcPr>
          <w:p w14:paraId="36508F5C" w14:textId="77777777" w:rsidR="00E60CEB" w:rsidRPr="00127CD7" w:rsidRDefault="00E60CEB" w:rsidP="00512BEF">
            <w:pPr>
              <w:spacing w:line="260" w:lineRule="exact"/>
              <w:rPr>
                <w:b/>
                <w:sz w:val="22"/>
              </w:rPr>
            </w:pPr>
            <w:r w:rsidRPr="00127CD7">
              <w:rPr>
                <w:b/>
                <w:sz w:val="22"/>
              </w:rPr>
              <w:t>Item</w:t>
            </w:r>
          </w:p>
          <w:p w14:paraId="4B9887A6" w14:textId="77777777" w:rsidR="00E60CEB" w:rsidRPr="00127CD7" w:rsidRDefault="00E60CEB" w:rsidP="00512BEF">
            <w:pPr>
              <w:spacing w:line="260" w:lineRule="exact"/>
              <w:rPr>
                <w:b/>
                <w:sz w:val="22"/>
              </w:rPr>
            </w:pPr>
            <w:r w:rsidRPr="00127CD7">
              <w:rPr>
                <w:b/>
                <w:sz w:val="22"/>
              </w:rPr>
              <w:t>Number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14:paraId="3598D33B" w14:textId="77777777" w:rsidR="00E60CEB" w:rsidRPr="00127CD7" w:rsidRDefault="00E60CEB" w:rsidP="00512BEF">
            <w:pPr>
              <w:spacing w:line="260" w:lineRule="exact"/>
              <w:rPr>
                <w:b/>
                <w:sz w:val="22"/>
              </w:rPr>
            </w:pPr>
            <w:r w:rsidRPr="00127CD7">
              <w:rPr>
                <w:b/>
                <w:sz w:val="22"/>
              </w:rPr>
              <w:t>Description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2EC55CD" w14:textId="77777777" w:rsidR="00E60CEB" w:rsidRPr="00127CD7" w:rsidRDefault="00E60CEB" w:rsidP="00512BEF">
            <w:pPr>
              <w:spacing w:line="260" w:lineRule="exact"/>
              <w:rPr>
                <w:b/>
                <w:sz w:val="22"/>
              </w:rPr>
            </w:pPr>
            <w:r w:rsidRPr="00127CD7">
              <w:rPr>
                <w:rFonts w:hint="eastAsia"/>
                <w:b/>
                <w:sz w:val="22"/>
              </w:rPr>
              <w:t>Reported on Page#</w:t>
            </w:r>
          </w:p>
        </w:tc>
      </w:tr>
      <w:bookmarkEnd w:id="0"/>
      <w:tr w:rsidR="00E60CEB" w:rsidRPr="00127CD7" w14:paraId="669D4E46" w14:textId="77777777" w:rsidTr="00512BEF">
        <w:tc>
          <w:tcPr>
            <w:tcW w:w="10598" w:type="dxa"/>
            <w:gridSpan w:val="4"/>
          </w:tcPr>
          <w:p w14:paraId="61B7E371" w14:textId="77777777" w:rsidR="00E60CEB" w:rsidRPr="00742CB5" w:rsidRDefault="00E60CEB" w:rsidP="00512BEF">
            <w:pPr>
              <w:spacing w:line="260" w:lineRule="exact"/>
              <w:rPr>
                <w:b/>
                <w:sz w:val="20"/>
                <w:szCs w:val="20"/>
              </w:rPr>
            </w:pPr>
            <w:r w:rsidRPr="00742CB5">
              <w:rPr>
                <w:b/>
                <w:sz w:val="20"/>
                <w:szCs w:val="20"/>
              </w:rPr>
              <w:t>Administrative information</w:t>
            </w:r>
          </w:p>
        </w:tc>
      </w:tr>
      <w:tr w:rsidR="00E60CEB" w:rsidRPr="00127CD7" w14:paraId="7585B91E" w14:textId="77777777" w:rsidTr="00512BEF">
        <w:tc>
          <w:tcPr>
            <w:tcW w:w="1802" w:type="dxa"/>
          </w:tcPr>
          <w:p w14:paraId="3BD0C6A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1000" w:type="dxa"/>
          </w:tcPr>
          <w:p w14:paraId="536275E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0351C1F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Descriptive title identifying the study design, population, interventions, and, if applicable, trial acronym</w:t>
            </w:r>
          </w:p>
        </w:tc>
        <w:tc>
          <w:tcPr>
            <w:tcW w:w="1134" w:type="dxa"/>
          </w:tcPr>
          <w:p w14:paraId="728BBAA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E60CEB" w:rsidRPr="00127CD7" w14:paraId="6BF71A26" w14:textId="77777777" w:rsidTr="00512BEF">
        <w:tc>
          <w:tcPr>
            <w:tcW w:w="1802" w:type="dxa"/>
          </w:tcPr>
          <w:p w14:paraId="261BBA3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Trial registration</w:t>
            </w:r>
          </w:p>
        </w:tc>
        <w:tc>
          <w:tcPr>
            <w:tcW w:w="1000" w:type="dxa"/>
          </w:tcPr>
          <w:p w14:paraId="10C4D097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2a</w:t>
            </w:r>
          </w:p>
          <w:p w14:paraId="6982F23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F922AA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2b</w:t>
            </w:r>
          </w:p>
        </w:tc>
        <w:tc>
          <w:tcPr>
            <w:tcW w:w="6662" w:type="dxa"/>
          </w:tcPr>
          <w:p w14:paraId="057A1A6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Trial identifier and registry name. If not yet registered, name of intended registry</w:t>
            </w:r>
          </w:p>
          <w:p w14:paraId="38530EC6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All items from the World Health Organization Trial Registration Data Set (Appendix Table, available at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27CD7">
              <w:rPr>
                <w:sz w:val="20"/>
                <w:szCs w:val="20"/>
              </w:rPr>
              <w:t>www.annals.org)</w:t>
            </w:r>
          </w:p>
        </w:tc>
        <w:tc>
          <w:tcPr>
            <w:tcW w:w="1134" w:type="dxa"/>
          </w:tcPr>
          <w:p w14:paraId="656A8E5B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43E41D6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148412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267FBDCE" w14:textId="77777777" w:rsidTr="00512BEF">
        <w:tc>
          <w:tcPr>
            <w:tcW w:w="1802" w:type="dxa"/>
          </w:tcPr>
          <w:p w14:paraId="01B3267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Protocol version</w:t>
            </w:r>
          </w:p>
        </w:tc>
        <w:tc>
          <w:tcPr>
            <w:tcW w:w="1000" w:type="dxa"/>
          </w:tcPr>
          <w:p w14:paraId="50D80E2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0BA2F2D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Date and version identifier</w:t>
            </w:r>
          </w:p>
        </w:tc>
        <w:tc>
          <w:tcPr>
            <w:tcW w:w="1134" w:type="dxa"/>
          </w:tcPr>
          <w:p w14:paraId="054AED56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18C5FBC4" w14:textId="77777777" w:rsidTr="00512BEF">
        <w:tc>
          <w:tcPr>
            <w:tcW w:w="1802" w:type="dxa"/>
          </w:tcPr>
          <w:p w14:paraId="0DA15F3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Funding</w:t>
            </w:r>
          </w:p>
        </w:tc>
        <w:tc>
          <w:tcPr>
            <w:tcW w:w="1000" w:type="dxa"/>
          </w:tcPr>
          <w:p w14:paraId="02CE1FCB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38A6505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sz w:val="20"/>
                <w:szCs w:val="20"/>
              </w:rPr>
              <w:t>Sources and types of financial, material, and other support</w:t>
            </w:r>
          </w:p>
        </w:tc>
        <w:tc>
          <w:tcPr>
            <w:tcW w:w="1134" w:type="dxa"/>
          </w:tcPr>
          <w:p w14:paraId="5F63F54A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E60CEB" w:rsidRPr="00127CD7" w14:paraId="158B9558" w14:textId="77777777" w:rsidTr="00512BEF">
        <w:tc>
          <w:tcPr>
            <w:tcW w:w="1802" w:type="dxa"/>
            <w:tcBorders>
              <w:bottom w:val="single" w:sz="4" w:space="0" w:color="auto"/>
            </w:tcBorders>
          </w:tcPr>
          <w:p w14:paraId="7E58468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DC19D3">
              <w:rPr>
                <w:sz w:val="20"/>
                <w:szCs w:val="20"/>
              </w:rPr>
              <w:t>Roles and responsibilities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B97597B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5a</w:t>
            </w:r>
          </w:p>
          <w:p w14:paraId="18507776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5b</w:t>
            </w:r>
          </w:p>
          <w:p w14:paraId="6203B10C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5c</w:t>
            </w:r>
          </w:p>
          <w:p w14:paraId="42AC08A1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CD3D83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61A73A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7FD36D9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5d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D1FFBDD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DC19D3">
              <w:rPr>
                <w:sz w:val="20"/>
                <w:szCs w:val="20"/>
              </w:rPr>
              <w:t>Names, affiliations, and roles of protocol contributors</w:t>
            </w:r>
          </w:p>
          <w:p w14:paraId="7F0E4E88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DC19D3">
              <w:rPr>
                <w:sz w:val="20"/>
                <w:szCs w:val="20"/>
              </w:rPr>
              <w:t>Name and contact information for the trial sponsor</w:t>
            </w:r>
          </w:p>
          <w:p w14:paraId="62E7C458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DC19D3">
              <w:rPr>
                <w:sz w:val="20"/>
                <w:szCs w:val="20"/>
              </w:rPr>
              <w:t>Role of study sponsor and funders, if any, in study design; collection, management, analysis, and interpretation of data;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C19D3">
              <w:rPr>
                <w:sz w:val="20"/>
                <w:szCs w:val="20"/>
              </w:rPr>
              <w:t>writing of the report; and the decision to submit the report for publication, including whether they will have ultimate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C19D3">
              <w:rPr>
                <w:sz w:val="20"/>
                <w:szCs w:val="20"/>
              </w:rPr>
              <w:t>authority over any of these activities</w:t>
            </w:r>
          </w:p>
          <w:p w14:paraId="7064576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46045D">
              <w:rPr>
                <w:sz w:val="20"/>
                <w:szCs w:val="20"/>
              </w:rPr>
              <w:t>Composition, roles, and responsibilities of the coordinating center, steering committee, end point adjudication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6045D">
              <w:rPr>
                <w:sz w:val="20"/>
                <w:szCs w:val="20"/>
              </w:rPr>
              <w:t>committee, data management team, and other individuals or groups overseeing the trial, if applicable (see item 21a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6045D">
              <w:rPr>
                <w:sz w:val="20"/>
                <w:szCs w:val="20"/>
              </w:rPr>
              <w:t>for DMC)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7B13A4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10AD5E0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  <w:p w14:paraId="65FC4DFD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  <w:p w14:paraId="1B48C5E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1DC93A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1618F64A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6AD241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  <w:p w14:paraId="4B4E4A77" w14:textId="77777777" w:rsidR="00E60CEB" w:rsidRPr="001736EF" w:rsidRDefault="00E60CEB" w:rsidP="00512BEF">
            <w:pPr>
              <w:spacing w:line="260" w:lineRule="exact"/>
              <w:rPr>
                <w:color w:val="FF0000"/>
                <w:sz w:val="20"/>
                <w:szCs w:val="20"/>
              </w:rPr>
            </w:pPr>
          </w:p>
        </w:tc>
      </w:tr>
      <w:tr w:rsidR="00E60CEB" w:rsidRPr="00127CD7" w14:paraId="6E9F51C6" w14:textId="77777777" w:rsidTr="00512BEF">
        <w:tc>
          <w:tcPr>
            <w:tcW w:w="10598" w:type="dxa"/>
            <w:gridSpan w:val="4"/>
            <w:shd w:val="clear" w:color="auto" w:fill="BDD6EE" w:themeFill="accent5" w:themeFillTint="66"/>
          </w:tcPr>
          <w:p w14:paraId="26ED09D7" w14:textId="77777777" w:rsidR="00E60CEB" w:rsidRPr="00742CB5" w:rsidRDefault="00E60CEB" w:rsidP="00512BEF">
            <w:pPr>
              <w:spacing w:line="260" w:lineRule="exact"/>
              <w:rPr>
                <w:b/>
                <w:sz w:val="20"/>
                <w:szCs w:val="20"/>
              </w:rPr>
            </w:pPr>
            <w:r w:rsidRPr="00742CB5">
              <w:rPr>
                <w:b/>
                <w:sz w:val="20"/>
                <w:szCs w:val="20"/>
              </w:rPr>
              <w:t>Introduction</w:t>
            </w:r>
          </w:p>
        </w:tc>
      </w:tr>
      <w:tr w:rsidR="00E60CEB" w:rsidRPr="00127CD7" w14:paraId="485329A0" w14:textId="77777777" w:rsidTr="00512BEF">
        <w:tc>
          <w:tcPr>
            <w:tcW w:w="1802" w:type="dxa"/>
          </w:tcPr>
          <w:p w14:paraId="7110FC8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Background and rationale</w:t>
            </w:r>
          </w:p>
        </w:tc>
        <w:tc>
          <w:tcPr>
            <w:tcW w:w="1000" w:type="dxa"/>
          </w:tcPr>
          <w:p w14:paraId="33B3F08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6a</w:t>
            </w:r>
          </w:p>
          <w:p w14:paraId="191E4049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894E59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337DC9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6b</w:t>
            </w:r>
          </w:p>
        </w:tc>
        <w:tc>
          <w:tcPr>
            <w:tcW w:w="6662" w:type="dxa"/>
          </w:tcPr>
          <w:p w14:paraId="511682CB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Description of research question and justification for undertaking the trial, including summary of relevant studies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(published and unpublished) examining benefits and harms for each intervention</w:t>
            </w:r>
          </w:p>
          <w:p w14:paraId="67A47BD6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Explanation for choice of comparators</w:t>
            </w:r>
          </w:p>
        </w:tc>
        <w:tc>
          <w:tcPr>
            <w:tcW w:w="1134" w:type="dxa"/>
          </w:tcPr>
          <w:p w14:paraId="2C2FB5A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3D57C91D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BCB3F64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F4BC1B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2-3</w:t>
            </w:r>
          </w:p>
        </w:tc>
      </w:tr>
      <w:tr w:rsidR="00E60CEB" w:rsidRPr="00127CD7" w14:paraId="2646B955" w14:textId="77777777" w:rsidTr="00512BEF">
        <w:tc>
          <w:tcPr>
            <w:tcW w:w="1802" w:type="dxa"/>
          </w:tcPr>
          <w:p w14:paraId="3970B61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Objectives</w:t>
            </w:r>
          </w:p>
        </w:tc>
        <w:tc>
          <w:tcPr>
            <w:tcW w:w="1000" w:type="dxa"/>
          </w:tcPr>
          <w:p w14:paraId="3407725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1CB969F7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Specific objectives or hypotheses</w:t>
            </w:r>
          </w:p>
        </w:tc>
        <w:tc>
          <w:tcPr>
            <w:tcW w:w="1134" w:type="dxa"/>
          </w:tcPr>
          <w:p w14:paraId="1022E8B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E60CEB" w:rsidRPr="00127CD7" w14:paraId="03AA0F81" w14:textId="77777777" w:rsidTr="00512BEF">
        <w:tc>
          <w:tcPr>
            <w:tcW w:w="1802" w:type="dxa"/>
            <w:tcBorders>
              <w:bottom w:val="single" w:sz="4" w:space="0" w:color="auto"/>
            </w:tcBorders>
          </w:tcPr>
          <w:p w14:paraId="0240A73B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Trial design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55C428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F6FE79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Description of trial design, including type of trial (e.g., parallel group, crossover, factorial, single group), allocation ratio,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 xml:space="preserve">and framework (e.g., superiority, equivalence, </w:t>
            </w:r>
            <w:proofErr w:type="spellStart"/>
            <w:r w:rsidRPr="00E6658D">
              <w:rPr>
                <w:sz w:val="20"/>
                <w:szCs w:val="20"/>
              </w:rPr>
              <w:t>noninferiority</w:t>
            </w:r>
            <w:proofErr w:type="spellEnd"/>
            <w:r w:rsidRPr="00E6658D">
              <w:rPr>
                <w:sz w:val="20"/>
                <w:szCs w:val="20"/>
              </w:rPr>
              <w:t>, exploratory)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147A7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3-4</w:t>
            </w:r>
          </w:p>
        </w:tc>
      </w:tr>
      <w:tr w:rsidR="00E60CEB" w:rsidRPr="00127CD7" w14:paraId="321E433C" w14:textId="77777777" w:rsidTr="00512BEF">
        <w:tc>
          <w:tcPr>
            <w:tcW w:w="10598" w:type="dxa"/>
            <w:gridSpan w:val="4"/>
            <w:shd w:val="clear" w:color="auto" w:fill="BDD6EE" w:themeFill="accent5" w:themeFillTint="66"/>
          </w:tcPr>
          <w:p w14:paraId="2E218229" w14:textId="77777777" w:rsidR="00E60CEB" w:rsidRPr="00742CB5" w:rsidRDefault="00E60CEB" w:rsidP="00512BEF">
            <w:pPr>
              <w:spacing w:line="260" w:lineRule="exact"/>
              <w:rPr>
                <w:b/>
                <w:sz w:val="20"/>
                <w:szCs w:val="20"/>
              </w:rPr>
            </w:pPr>
            <w:r w:rsidRPr="00742CB5">
              <w:rPr>
                <w:b/>
                <w:sz w:val="20"/>
                <w:szCs w:val="20"/>
              </w:rPr>
              <w:t>Methods</w:t>
            </w:r>
          </w:p>
          <w:p w14:paraId="568B1E82" w14:textId="77777777" w:rsidR="00E60CEB" w:rsidRPr="00127CD7" w:rsidRDefault="00E60CEB" w:rsidP="00512BEF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Participants, interventions,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and outcomes</w:t>
            </w:r>
          </w:p>
        </w:tc>
      </w:tr>
      <w:tr w:rsidR="00E60CEB" w:rsidRPr="00127CD7" w14:paraId="40D19C8C" w14:textId="77777777" w:rsidTr="00512BEF">
        <w:tc>
          <w:tcPr>
            <w:tcW w:w="1802" w:type="dxa"/>
          </w:tcPr>
          <w:p w14:paraId="4E061EC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Study setting</w:t>
            </w:r>
          </w:p>
        </w:tc>
        <w:tc>
          <w:tcPr>
            <w:tcW w:w="1000" w:type="dxa"/>
          </w:tcPr>
          <w:p w14:paraId="5BD6904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516AD10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Description of study settings (e.g., community clinic, academic hospital) and list of countries where data will be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collected. Reference to where list of study sites can be obtained</w:t>
            </w:r>
          </w:p>
        </w:tc>
        <w:tc>
          <w:tcPr>
            <w:tcW w:w="1134" w:type="dxa"/>
          </w:tcPr>
          <w:p w14:paraId="09E211C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E60CEB" w:rsidRPr="00127CD7" w14:paraId="070FA47C" w14:textId="77777777" w:rsidTr="00512BEF">
        <w:tc>
          <w:tcPr>
            <w:tcW w:w="1802" w:type="dxa"/>
          </w:tcPr>
          <w:p w14:paraId="446F6DB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Eligibility criteria</w:t>
            </w:r>
          </w:p>
        </w:tc>
        <w:tc>
          <w:tcPr>
            <w:tcW w:w="1000" w:type="dxa"/>
          </w:tcPr>
          <w:p w14:paraId="01D1E56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6C5B1A1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Inclusion and exclusion criteria for participants. If applicable, eligibility criteria for study centers and individuals who will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perform the interventions (e.g., surgeons, psychotherapists)</w:t>
            </w:r>
          </w:p>
        </w:tc>
        <w:tc>
          <w:tcPr>
            <w:tcW w:w="1134" w:type="dxa"/>
          </w:tcPr>
          <w:p w14:paraId="7E0453C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4-5</w:t>
            </w:r>
          </w:p>
        </w:tc>
      </w:tr>
      <w:tr w:rsidR="00E60CEB" w:rsidRPr="00127CD7" w14:paraId="5D83C487" w14:textId="77777777" w:rsidTr="00512BEF">
        <w:tc>
          <w:tcPr>
            <w:tcW w:w="1802" w:type="dxa"/>
          </w:tcPr>
          <w:p w14:paraId="7E25E7C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Interventions</w:t>
            </w:r>
          </w:p>
        </w:tc>
        <w:tc>
          <w:tcPr>
            <w:tcW w:w="1000" w:type="dxa"/>
          </w:tcPr>
          <w:p w14:paraId="0F38FEF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11a</w:t>
            </w:r>
          </w:p>
          <w:p w14:paraId="1899ABB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A5C38A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11b</w:t>
            </w:r>
          </w:p>
          <w:p w14:paraId="1EF5737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95AB906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879088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11c</w:t>
            </w:r>
          </w:p>
          <w:p w14:paraId="1647F0D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0F02A5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11d</w:t>
            </w:r>
          </w:p>
        </w:tc>
        <w:tc>
          <w:tcPr>
            <w:tcW w:w="6662" w:type="dxa"/>
          </w:tcPr>
          <w:p w14:paraId="7896616A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Interventions for each group with sufficient detail to allow replication, including how and when they will be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administered</w:t>
            </w:r>
          </w:p>
          <w:p w14:paraId="3C2416B8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Criteria for discontinuing or modifying allocated interventions for a given trial participant (e.g., drug dose change 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response to harms, participant request, or improving/worsening disease)</w:t>
            </w:r>
          </w:p>
          <w:p w14:paraId="4F886A6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Strategies to improve adherence to intervention protocols, and any procedures for monitoring adherence (e.g., drug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tablet return, laboratory tests)</w:t>
            </w:r>
          </w:p>
          <w:p w14:paraId="3F660DC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Relevant concomitant care and interventions that are permitted or prohibited during the trial</w:t>
            </w:r>
          </w:p>
        </w:tc>
        <w:tc>
          <w:tcPr>
            <w:tcW w:w="1134" w:type="dxa"/>
          </w:tcPr>
          <w:p w14:paraId="492ADBB7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5-6</w:t>
            </w:r>
          </w:p>
          <w:p w14:paraId="0C3BC83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C7C7317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  <w:p w14:paraId="7D58316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B6BA2DE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B53FAE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4FCCA0F1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78472C8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19953C92" w14:textId="77777777" w:rsidTr="00512BEF">
        <w:tc>
          <w:tcPr>
            <w:tcW w:w="1802" w:type="dxa"/>
          </w:tcPr>
          <w:p w14:paraId="2317638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Outcomes</w:t>
            </w:r>
          </w:p>
        </w:tc>
        <w:tc>
          <w:tcPr>
            <w:tcW w:w="1000" w:type="dxa"/>
          </w:tcPr>
          <w:p w14:paraId="535329B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3874E16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Primary, secondary, and other outcomes, including the specific measurement variable (e.g., systolic blood pressure),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analysis metric (e.g., change from baseline, final value, time to event), method of aggregation (e.g., median,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proportion), and time point for each outcome. Explanation of the clinical relevance of chosen efficacy and harm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outcomes is strongly recommended</w:t>
            </w:r>
          </w:p>
        </w:tc>
        <w:tc>
          <w:tcPr>
            <w:tcW w:w="1134" w:type="dxa"/>
          </w:tcPr>
          <w:p w14:paraId="76F7C03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3-4</w:t>
            </w:r>
          </w:p>
        </w:tc>
      </w:tr>
      <w:tr w:rsidR="00E60CEB" w:rsidRPr="00127CD7" w14:paraId="25424BA5" w14:textId="77777777" w:rsidTr="00512BEF">
        <w:tc>
          <w:tcPr>
            <w:tcW w:w="1802" w:type="dxa"/>
          </w:tcPr>
          <w:p w14:paraId="0D41710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Participant timeline</w:t>
            </w:r>
          </w:p>
        </w:tc>
        <w:tc>
          <w:tcPr>
            <w:tcW w:w="1000" w:type="dxa"/>
          </w:tcPr>
          <w:p w14:paraId="2298DD2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5D69C87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Time schedule of enrollment, interventions (including any run-ins and washouts), assessments, and visits for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participants. A schematic diagram is highly recommended (Figure).</w:t>
            </w:r>
          </w:p>
        </w:tc>
        <w:tc>
          <w:tcPr>
            <w:tcW w:w="1134" w:type="dxa"/>
          </w:tcPr>
          <w:p w14:paraId="3E3C2ACA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E60CEB" w:rsidRPr="00127CD7" w14:paraId="242EF79D" w14:textId="77777777" w:rsidTr="00512BEF">
        <w:tc>
          <w:tcPr>
            <w:tcW w:w="1802" w:type="dxa"/>
          </w:tcPr>
          <w:p w14:paraId="7B5CBE9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Sample size</w:t>
            </w:r>
          </w:p>
        </w:tc>
        <w:tc>
          <w:tcPr>
            <w:tcW w:w="1000" w:type="dxa"/>
          </w:tcPr>
          <w:p w14:paraId="3009D71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048E6F6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Estimated number of participants needed to achieve study objectives and how it was determined, including clinical and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658D">
              <w:rPr>
                <w:sz w:val="20"/>
                <w:szCs w:val="20"/>
              </w:rPr>
              <w:t>statistical assumptions supporting any sample size calculations</w:t>
            </w:r>
          </w:p>
        </w:tc>
        <w:tc>
          <w:tcPr>
            <w:tcW w:w="1134" w:type="dxa"/>
          </w:tcPr>
          <w:p w14:paraId="675432D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E60CEB" w:rsidRPr="00127CD7" w14:paraId="5149D172" w14:textId="77777777" w:rsidTr="00512BEF">
        <w:tc>
          <w:tcPr>
            <w:tcW w:w="1802" w:type="dxa"/>
          </w:tcPr>
          <w:p w14:paraId="38DDFA8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lastRenderedPageBreak/>
              <w:t>Recruitment</w:t>
            </w:r>
          </w:p>
        </w:tc>
        <w:tc>
          <w:tcPr>
            <w:tcW w:w="1000" w:type="dxa"/>
          </w:tcPr>
          <w:p w14:paraId="36E10B9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7286BE67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658D">
              <w:rPr>
                <w:sz w:val="20"/>
                <w:szCs w:val="20"/>
              </w:rPr>
              <w:t>Strategies for achieving adequate participant enrollment to reach target sample size</w:t>
            </w:r>
          </w:p>
        </w:tc>
        <w:tc>
          <w:tcPr>
            <w:tcW w:w="1134" w:type="dxa"/>
          </w:tcPr>
          <w:p w14:paraId="36435CB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60CEB" w:rsidRPr="00127CD7" w14:paraId="26BE2648" w14:textId="77777777" w:rsidTr="00512BEF">
        <w:tc>
          <w:tcPr>
            <w:tcW w:w="10598" w:type="dxa"/>
            <w:gridSpan w:val="4"/>
          </w:tcPr>
          <w:p w14:paraId="17F4D5E3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C7C34">
              <w:rPr>
                <w:sz w:val="20"/>
                <w:szCs w:val="20"/>
              </w:rPr>
              <w:t>Assignment of interventions (for controlled trials)</w:t>
            </w:r>
          </w:p>
        </w:tc>
      </w:tr>
      <w:tr w:rsidR="00E60CEB" w:rsidRPr="00127CD7" w14:paraId="41D8BF1D" w14:textId="77777777" w:rsidTr="00512BEF">
        <w:tc>
          <w:tcPr>
            <w:tcW w:w="1802" w:type="dxa"/>
          </w:tcPr>
          <w:p w14:paraId="67CF503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C7C34">
              <w:rPr>
                <w:sz w:val="20"/>
                <w:szCs w:val="20"/>
              </w:rPr>
              <w:t>Allocation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7C34">
              <w:rPr>
                <w:sz w:val="20"/>
                <w:szCs w:val="20"/>
              </w:rPr>
              <w:t>Sequence generation</w:t>
            </w:r>
          </w:p>
          <w:p w14:paraId="1744AFA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112C46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0805622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C7C34">
              <w:rPr>
                <w:sz w:val="20"/>
                <w:szCs w:val="20"/>
              </w:rPr>
              <w:t>Allocation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7C34">
              <w:rPr>
                <w:sz w:val="20"/>
                <w:szCs w:val="20"/>
              </w:rPr>
              <w:t>concealment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7C34">
              <w:rPr>
                <w:sz w:val="20"/>
                <w:szCs w:val="20"/>
              </w:rPr>
              <w:t>mechanism</w:t>
            </w:r>
          </w:p>
          <w:p w14:paraId="51928D77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C7C34">
              <w:rPr>
                <w:sz w:val="20"/>
                <w:szCs w:val="20"/>
              </w:rPr>
              <w:t>Implementation</w:t>
            </w:r>
          </w:p>
        </w:tc>
        <w:tc>
          <w:tcPr>
            <w:tcW w:w="1000" w:type="dxa"/>
          </w:tcPr>
          <w:p w14:paraId="7E49E34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16a</w:t>
            </w:r>
          </w:p>
          <w:p w14:paraId="73A0D47C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7C049427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6B486CA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6A3DF8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7C235D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16b</w:t>
            </w:r>
          </w:p>
          <w:p w14:paraId="3097B0F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66C373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08E0F4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16c</w:t>
            </w:r>
          </w:p>
        </w:tc>
        <w:tc>
          <w:tcPr>
            <w:tcW w:w="6662" w:type="dxa"/>
          </w:tcPr>
          <w:p w14:paraId="24EC93F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C7C34">
              <w:rPr>
                <w:sz w:val="20"/>
                <w:szCs w:val="20"/>
              </w:rPr>
              <w:t>Method of generating the allocation sequence (e.g., computer-generated random numbers), and list of any factors for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7C34">
              <w:rPr>
                <w:sz w:val="20"/>
                <w:szCs w:val="20"/>
              </w:rPr>
              <w:t>stratification. To reduce predictability of a random sequence, details of any planned restriction (e.g., blocking) should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7C34">
              <w:rPr>
                <w:sz w:val="20"/>
                <w:szCs w:val="20"/>
              </w:rPr>
              <w:t>be provided in a separate document that is unavailable to those who enroll participants or assign interventions.</w:t>
            </w:r>
          </w:p>
          <w:p w14:paraId="22F4888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C7C34">
              <w:rPr>
                <w:sz w:val="20"/>
                <w:szCs w:val="20"/>
              </w:rPr>
              <w:t>Mechanism of implementing the allocation sequence (e.g., central telephone; sequentially numbered, opaque, sealed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7C34">
              <w:rPr>
                <w:sz w:val="20"/>
                <w:szCs w:val="20"/>
              </w:rPr>
              <w:t>envelopes), describing any steps to conceal the sequence until interventions are assigned</w:t>
            </w:r>
          </w:p>
          <w:p w14:paraId="1A256B5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C7C34">
              <w:rPr>
                <w:sz w:val="20"/>
                <w:szCs w:val="20"/>
              </w:rPr>
              <w:t>Who will generate the allocation sequence, who will enroll participants, and who will assign participants to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C7C34">
              <w:rPr>
                <w:sz w:val="20"/>
                <w:szCs w:val="20"/>
              </w:rPr>
              <w:t>interventions</w:t>
            </w:r>
          </w:p>
        </w:tc>
        <w:tc>
          <w:tcPr>
            <w:tcW w:w="1134" w:type="dxa"/>
          </w:tcPr>
          <w:p w14:paraId="2892F3F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28A5458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76867B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B5FA901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0FE356D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1F86666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0212FBB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D4EAEB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E90534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60CEB" w:rsidRPr="00127CD7" w14:paraId="1E650563" w14:textId="77777777" w:rsidTr="00512BEF">
        <w:tc>
          <w:tcPr>
            <w:tcW w:w="1802" w:type="dxa"/>
          </w:tcPr>
          <w:p w14:paraId="332884F7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B1DA9">
              <w:rPr>
                <w:sz w:val="20"/>
                <w:szCs w:val="20"/>
              </w:rPr>
              <w:t>Blinding (masking)</w:t>
            </w:r>
          </w:p>
        </w:tc>
        <w:tc>
          <w:tcPr>
            <w:tcW w:w="1000" w:type="dxa"/>
          </w:tcPr>
          <w:p w14:paraId="3481D1DF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17a</w:t>
            </w:r>
          </w:p>
          <w:p w14:paraId="735D1F3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6828A1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17b</w:t>
            </w:r>
          </w:p>
        </w:tc>
        <w:tc>
          <w:tcPr>
            <w:tcW w:w="6662" w:type="dxa"/>
          </w:tcPr>
          <w:p w14:paraId="68F7A45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B1DA9">
              <w:rPr>
                <w:sz w:val="20"/>
                <w:szCs w:val="20"/>
              </w:rPr>
              <w:t>Who will be blinded after assignment to interventions (e.g., trial participants, care providers, outcome assessors, data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B1DA9">
              <w:rPr>
                <w:sz w:val="20"/>
                <w:szCs w:val="20"/>
              </w:rPr>
              <w:t>analysts), and how</w:t>
            </w:r>
          </w:p>
          <w:p w14:paraId="7F68623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B1DA9">
              <w:rPr>
                <w:sz w:val="20"/>
                <w:szCs w:val="20"/>
              </w:rPr>
              <w:t xml:space="preserve">If blinded, circumstances under which </w:t>
            </w:r>
            <w:proofErr w:type="spellStart"/>
            <w:r w:rsidRPr="00EB1DA9">
              <w:rPr>
                <w:sz w:val="20"/>
                <w:szCs w:val="20"/>
              </w:rPr>
              <w:t>unblinding</w:t>
            </w:r>
            <w:proofErr w:type="spellEnd"/>
            <w:r w:rsidRPr="00EB1DA9">
              <w:rPr>
                <w:sz w:val="20"/>
                <w:szCs w:val="20"/>
              </w:rPr>
              <w:t xml:space="preserve"> is permissible, and procedure for revealing a participant’s allocated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B1DA9">
              <w:rPr>
                <w:sz w:val="20"/>
                <w:szCs w:val="20"/>
              </w:rPr>
              <w:t>intervention during the trial</w:t>
            </w:r>
          </w:p>
        </w:tc>
        <w:tc>
          <w:tcPr>
            <w:tcW w:w="1134" w:type="dxa"/>
          </w:tcPr>
          <w:p w14:paraId="628DA6AF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6F40706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1624D75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E60CEB" w:rsidRPr="00127CD7" w14:paraId="378A91D1" w14:textId="77777777" w:rsidTr="00512BEF">
        <w:tc>
          <w:tcPr>
            <w:tcW w:w="10598" w:type="dxa"/>
            <w:gridSpan w:val="4"/>
          </w:tcPr>
          <w:p w14:paraId="248C5AF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054B0">
              <w:rPr>
                <w:sz w:val="20"/>
                <w:szCs w:val="20"/>
              </w:rPr>
              <w:t>Data collection,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054B0">
              <w:rPr>
                <w:sz w:val="20"/>
                <w:szCs w:val="20"/>
              </w:rPr>
              <w:t>management, and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054B0">
              <w:rPr>
                <w:sz w:val="20"/>
                <w:szCs w:val="20"/>
              </w:rPr>
              <w:t>analysis</w:t>
            </w:r>
          </w:p>
        </w:tc>
      </w:tr>
      <w:tr w:rsidR="00E60CEB" w:rsidRPr="00127CD7" w14:paraId="2B5D037B" w14:textId="77777777" w:rsidTr="00512BEF">
        <w:tc>
          <w:tcPr>
            <w:tcW w:w="1802" w:type="dxa"/>
          </w:tcPr>
          <w:p w14:paraId="5A08E1D4" w14:textId="77777777" w:rsidR="00E60CEB" w:rsidRPr="00E054B0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054B0">
              <w:rPr>
                <w:sz w:val="20"/>
                <w:szCs w:val="20"/>
              </w:rPr>
              <w:t>Data collection methods</w:t>
            </w:r>
          </w:p>
        </w:tc>
        <w:tc>
          <w:tcPr>
            <w:tcW w:w="1000" w:type="dxa"/>
          </w:tcPr>
          <w:p w14:paraId="21CC793B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18a</w:t>
            </w:r>
          </w:p>
          <w:p w14:paraId="3C537F89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A507FF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D49EE5D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084A3224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172461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7F72D2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18b</w:t>
            </w:r>
          </w:p>
        </w:tc>
        <w:tc>
          <w:tcPr>
            <w:tcW w:w="6662" w:type="dxa"/>
          </w:tcPr>
          <w:p w14:paraId="208D153B" w14:textId="77777777" w:rsidR="00E60CEB" w:rsidRPr="00E054B0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054B0">
              <w:rPr>
                <w:sz w:val="20"/>
                <w:szCs w:val="20"/>
              </w:rPr>
              <w:t>Plans for assessment and collection of outcome, baseline, and other trial data, including any related processes to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054B0">
              <w:rPr>
                <w:sz w:val="20"/>
                <w:szCs w:val="20"/>
              </w:rPr>
              <w:t>promote data quality (e.g., duplicate measurements, training of assessors) and a description of study instruments</w:t>
            </w:r>
          </w:p>
          <w:p w14:paraId="5F7431E7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054B0">
              <w:rPr>
                <w:sz w:val="20"/>
                <w:szCs w:val="20"/>
              </w:rPr>
              <w:t>(e.g., questionnaires, laboratory tests) along with their reliability and validity, if known. Reference to where data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054B0">
              <w:rPr>
                <w:sz w:val="20"/>
                <w:szCs w:val="20"/>
              </w:rPr>
              <w:t>collection forms can be found, if not in the protocol.</w:t>
            </w:r>
          </w:p>
          <w:p w14:paraId="07AB50F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054B0">
              <w:rPr>
                <w:sz w:val="20"/>
                <w:szCs w:val="20"/>
              </w:rPr>
              <w:t>Plans to promote participant retention and complete follow-up, including list of any outcome data to be collected for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054B0">
              <w:rPr>
                <w:sz w:val="20"/>
                <w:szCs w:val="20"/>
              </w:rPr>
              <w:t>participants who discontinue or deviate from intervention protocols</w:t>
            </w:r>
          </w:p>
        </w:tc>
        <w:tc>
          <w:tcPr>
            <w:tcW w:w="1134" w:type="dxa"/>
          </w:tcPr>
          <w:p w14:paraId="524E2311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424E2F">
              <w:rPr>
                <w:rFonts w:hint="eastAsia"/>
                <w:sz w:val="20"/>
                <w:szCs w:val="20"/>
              </w:rPr>
              <w:t>6</w:t>
            </w:r>
          </w:p>
          <w:p w14:paraId="1AA42F60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7BA3471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D7AA03A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461AE5B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26AB85E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132FC9CA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424E2F"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E60CEB" w:rsidRPr="00127CD7" w14:paraId="6A5E23A8" w14:textId="77777777" w:rsidTr="00512BEF">
        <w:tc>
          <w:tcPr>
            <w:tcW w:w="1802" w:type="dxa"/>
          </w:tcPr>
          <w:p w14:paraId="2A5B48E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C2195F">
              <w:rPr>
                <w:sz w:val="20"/>
                <w:szCs w:val="20"/>
              </w:rPr>
              <w:t>Data management</w:t>
            </w:r>
          </w:p>
        </w:tc>
        <w:tc>
          <w:tcPr>
            <w:tcW w:w="1000" w:type="dxa"/>
          </w:tcPr>
          <w:p w14:paraId="0B08506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5901901A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C2195F">
              <w:rPr>
                <w:sz w:val="20"/>
                <w:szCs w:val="20"/>
              </w:rPr>
              <w:t>Plans for data entry, coding, security, and storage, including any related processes to promote data quality (e.g., double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2195F">
              <w:rPr>
                <w:sz w:val="20"/>
                <w:szCs w:val="20"/>
              </w:rPr>
              <w:t>data entry; range checks for data values). Reference to where details of data management procedures can be found,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2195F">
              <w:rPr>
                <w:sz w:val="20"/>
                <w:szCs w:val="20"/>
              </w:rPr>
              <w:t>if not in the protocol.</w:t>
            </w:r>
          </w:p>
        </w:tc>
        <w:tc>
          <w:tcPr>
            <w:tcW w:w="1134" w:type="dxa"/>
          </w:tcPr>
          <w:p w14:paraId="2C022BFC" w14:textId="77777777" w:rsidR="00E60CEB" w:rsidRPr="00424E2F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424E2F"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4BF664B5" w14:textId="77777777" w:rsidTr="00512BEF">
        <w:tc>
          <w:tcPr>
            <w:tcW w:w="1802" w:type="dxa"/>
          </w:tcPr>
          <w:p w14:paraId="388ADE5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C2195F">
              <w:rPr>
                <w:sz w:val="20"/>
                <w:szCs w:val="20"/>
              </w:rPr>
              <w:t>Statistical methods</w:t>
            </w:r>
          </w:p>
        </w:tc>
        <w:tc>
          <w:tcPr>
            <w:tcW w:w="1000" w:type="dxa"/>
          </w:tcPr>
          <w:p w14:paraId="427F8DB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20a</w:t>
            </w:r>
          </w:p>
          <w:p w14:paraId="326B5E9F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C19D0C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56A518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20b</w:t>
            </w:r>
          </w:p>
          <w:p w14:paraId="3AC6AAF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20c</w:t>
            </w:r>
          </w:p>
        </w:tc>
        <w:tc>
          <w:tcPr>
            <w:tcW w:w="6662" w:type="dxa"/>
          </w:tcPr>
          <w:p w14:paraId="7298C5E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C2195F">
              <w:rPr>
                <w:sz w:val="20"/>
                <w:szCs w:val="20"/>
              </w:rPr>
              <w:t>Statistical methods for analyzing primary and secondary outcomes. Reference to where other details of the statistical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2195F">
              <w:rPr>
                <w:sz w:val="20"/>
                <w:szCs w:val="20"/>
              </w:rPr>
              <w:t>analysis plan can be found, if not in the protocol.</w:t>
            </w:r>
          </w:p>
          <w:p w14:paraId="69ED0D6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C2195F">
              <w:rPr>
                <w:sz w:val="20"/>
                <w:szCs w:val="20"/>
              </w:rPr>
              <w:t>Methods for any additional analyses (e.g., subgroup and adjusted analyses)</w:t>
            </w:r>
          </w:p>
          <w:p w14:paraId="4628043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C2195F">
              <w:rPr>
                <w:sz w:val="20"/>
                <w:szCs w:val="20"/>
              </w:rPr>
              <w:t>Definition of analysis population relating to protocol nonadherence (e.g., as-randomized analysis), and any statistical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2195F">
              <w:rPr>
                <w:sz w:val="20"/>
                <w:szCs w:val="20"/>
              </w:rPr>
              <w:t>methods to handle missing data (e.g., multiple imputation)</w:t>
            </w:r>
          </w:p>
        </w:tc>
        <w:tc>
          <w:tcPr>
            <w:tcW w:w="1134" w:type="dxa"/>
          </w:tcPr>
          <w:p w14:paraId="08362C4A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214DCDDB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0DEFC29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57C942D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74D4FA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E60CEB" w:rsidRPr="00127CD7" w14:paraId="0F7D36AE" w14:textId="77777777" w:rsidTr="00512BEF">
        <w:tc>
          <w:tcPr>
            <w:tcW w:w="10598" w:type="dxa"/>
            <w:gridSpan w:val="4"/>
          </w:tcPr>
          <w:p w14:paraId="46824AD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E62FD3">
              <w:rPr>
                <w:sz w:val="20"/>
                <w:szCs w:val="20"/>
              </w:rPr>
              <w:t>Monitoring</w:t>
            </w:r>
          </w:p>
        </w:tc>
      </w:tr>
      <w:tr w:rsidR="00E60CEB" w:rsidRPr="00127CD7" w14:paraId="0F8A6990" w14:textId="77777777" w:rsidTr="00512BEF">
        <w:tc>
          <w:tcPr>
            <w:tcW w:w="1802" w:type="dxa"/>
          </w:tcPr>
          <w:p w14:paraId="51A76343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8132CD">
              <w:rPr>
                <w:sz w:val="20"/>
                <w:szCs w:val="20"/>
              </w:rPr>
              <w:t>Data monitoring</w:t>
            </w:r>
          </w:p>
        </w:tc>
        <w:tc>
          <w:tcPr>
            <w:tcW w:w="1000" w:type="dxa"/>
          </w:tcPr>
          <w:p w14:paraId="1D97E81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21a</w:t>
            </w:r>
          </w:p>
          <w:p w14:paraId="67AEAF23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381BF3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1390566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34E74B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21b</w:t>
            </w:r>
          </w:p>
        </w:tc>
        <w:tc>
          <w:tcPr>
            <w:tcW w:w="6662" w:type="dxa"/>
          </w:tcPr>
          <w:p w14:paraId="13E09A8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8132CD">
              <w:rPr>
                <w:sz w:val="20"/>
                <w:szCs w:val="20"/>
              </w:rPr>
              <w:t>Composition of DMC; summary of its role and reporting structure; statement of whether it is independent from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132CD">
              <w:rPr>
                <w:sz w:val="20"/>
                <w:szCs w:val="20"/>
              </w:rPr>
              <w:t>sponsor and competing interests; and reference to where further details about its charter can be found, if not in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132CD">
              <w:rPr>
                <w:sz w:val="20"/>
                <w:szCs w:val="20"/>
              </w:rPr>
              <w:t>protocol. Alternatively, an explanation of why a DMC is not needed.</w:t>
            </w:r>
          </w:p>
          <w:p w14:paraId="2A93EA4E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8132CD">
              <w:rPr>
                <w:sz w:val="20"/>
                <w:szCs w:val="20"/>
              </w:rPr>
              <w:t>Description of any interim analyses and stopping guidelines, including who will have access to these interim results and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132CD">
              <w:rPr>
                <w:sz w:val="20"/>
                <w:szCs w:val="20"/>
              </w:rPr>
              <w:t>make the final decision to terminate the trial</w:t>
            </w:r>
          </w:p>
        </w:tc>
        <w:tc>
          <w:tcPr>
            <w:tcW w:w="1134" w:type="dxa"/>
          </w:tcPr>
          <w:p w14:paraId="079088F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  <w:p w14:paraId="4EE2D194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6E8F0BE8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00C8A7C4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CD8ADA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39763B61" w14:textId="77777777" w:rsidTr="00512BEF">
        <w:tc>
          <w:tcPr>
            <w:tcW w:w="1802" w:type="dxa"/>
          </w:tcPr>
          <w:p w14:paraId="4C00776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8132CD">
              <w:rPr>
                <w:sz w:val="20"/>
                <w:szCs w:val="20"/>
              </w:rPr>
              <w:t>Harms</w:t>
            </w:r>
          </w:p>
        </w:tc>
        <w:tc>
          <w:tcPr>
            <w:tcW w:w="1000" w:type="dxa"/>
          </w:tcPr>
          <w:p w14:paraId="48F110C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14:paraId="631CA0F7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8132CD">
              <w:rPr>
                <w:sz w:val="20"/>
                <w:szCs w:val="20"/>
              </w:rPr>
              <w:t>Plans for collecting, assessing, reporting, and managing solicited and spontaneously reported adverse events and other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132CD">
              <w:rPr>
                <w:sz w:val="20"/>
                <w:szCs w:val="20"/>
              </w:rPr>
              <w:t>unintended effects of trial interventions or trial conduct</w:t>
            </w:r>
          </w:p>
        </w:tc>
        <w:tc>
          <w:tcPr>
            <w:tcW w:w="1134" w:type="dxa"/>
          </w:tcPr>
          <w:p w14:paraId="5C58104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7591F1FC" w14:textId="77777777" w:rsidTr="00512BEF">
        <w:tc>
          <w:tcPr>
            <w:tcW w:w="1802" w:type="dxa"/>
            <w:tcBorders>
              <w:bottom w:val="single" w:sz="4" w:space="0" w:color="auto"/>
            </w:tcBorders>
          </w:tcPr>
          <w:p w14:paraId="07D0D72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42CB5">
              <w:rPr>
                <w:sz w:val="20"/>
                <w:szCs w:val="20"/>
              </w:rPr>
              <w:t>Auditing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1DB922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F82632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742CB5">
              <w:rPr>
                <w:sz w:val="20"/>
                <w:szCs w:val="20"/>
              </w:rPr>
              <w:t>Frequency and procedures for auditing trial conduct, if any, and whether the process will be independent from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42CB5">
              <w:rPr>
                <w:sz w:val="20"/>
                <w:szCs w:val="20"/>
              </w:rPr>
              <w:t>investigators and the sponsor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2243DB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631B26FA" w14:textId="77777777" w:rsidTr="00512BEF">
        <w:tc>
          <w:tcPr>
            <w:tcW w:w="10598" w:type="dxa"/>
            <w:gridSpan w:val="4"/>
            <w:shd w:val="clear" w:color="auto" w:fill="BDD6EE" w:themeFill="accent5" w:themeFillTint="66"/>
          </w:tcPr>
          <w:p w14:paraId="7AFD510C" w14:textId="77777777" w:rsidR="00E60CEB" w:rsidRPr="00742CB5" w:rsidRDefault="00E60CEB" w:rsidP="00512BEF">
            <w:pPr>
              <w:spacing w:line="260" w:lineRule="exact"/>
              <w:rPr>
                <w:b/>
                <w:sz w:val="20"/>
                <w:szCs w:val="20"/>
              </w:rPr>
            </w:pPr>
            <w:r w:rsidRPr="00742CB5">
              <w:rPr>
                <w:b/>
                <w:sz w:val="20"/>
                <w:szCs w:val="20"/>
              </w:rPr>
              <w:t>Ethics and dissemination</w:t>
            </w:r>
          </w:p>
        </w:tc>
      </w:tr>
      <w:tr w:rsidR="00E60CEB" w:rsidRPr="00127CD7" w14:paraId="2F4605E4" w14:textId="77777777" w:rsidTr="00512BEF">
        <w:tc>
          <w:tcPr>
            <w:tcW w:w="1802" w:type="dxa"/>
          </w:tcPr>
          <w:p w14:paraId="23B33B2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Research ethics approval</w:t>
            </w:r>
          </w:p>
        </w:tc>
        <w:tc>
          <w:tcPr>
            <w:tcW w:w="1000" w:type="dxa"/>
          </w:tcPr>
          <w:p w14:paraId="2DF059E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14:paraId="78B6930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Plans for seeking REC/IRB approval</w:t>
            </w:r>
          </w:p>
        </w:tc>
        <w:tc>
          <w:tcPr>
            <w:tcW w:w="1134" w:type="dxa"/>
          </w:tcPr>
          <w:p w14:paraId="0F32E9F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60CEB" w:rsidRPr="00127CD7" w14:paraId="220F29DA" w14:textId="77777777" w:rsidTr="00512BEF">
        <w:tc>
          <w:tcPr>
            <w:tcW w:w="1802" w:type="dxa"/>
          </w:tcPr>
          <w:p w14:paraId="2C5CC3E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Protocol amendments</w:t>
            </w:r>
          </w:p>
        </w:tc>
        <w:tc>
          <w:tcPr>
            <w:tcW w:w="1000" w:type="dxa"/>
          </w:tcPr>
          <w:p w14:paraId="7DD4917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14:paraId="5EDC870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Plans for communicating important protocol modifications (e.g., changes to eligibility criteria, outcomes, analyses) to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relevant parties (e.g., investigators, RECs/IRBs, trial participants, trial registries, journals, regulators)</w:t>
            </w:r>
          </w:p>
        </w:tc>
        <w:tc>
          <w:tcPr>
            <w:tcW w:w="1134" w:type="dxa"/>
          </w:tcPr>
          <w:p w14:paraId="4D35BFE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58B0B4CC" w14:textId="77777777" w:rsidTr="00512BEF">
        <w:tc>
          <w:tcPr>
            <w:tcW w:w="1802" w:type="dxa"/>
          </w:tcPr>
          <w:p w14:paraId="3AC5677D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Consent or assent</w:t>
            </w:r>
          </w:p>
        </w:tc>
        <w:tc>
          <w:tcPr>
            <w:tcW w:w="1000" w:type="dxa"/>
          </w:tcPr>
          <w:p w14:paraId="421FF157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26a</w:t>
            </w:r>
          </w:p>
          <w:p w14:paraId="5E7A62A8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1827AEE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26b</w:t>
            </w:r>
          </w:p>
        </w:tc>
        <w:tc>
          <w:tcPr>
            <w:tcW w:w="6662" w:type="dxa"/>
          </w:tcPr>
          <w:p w14:paraId="456CE48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lastRenderedPageBreak/>
              <w:t xml:space="preserve">Who will obtain informed consent or assent from potential trial participants or </w:t>
            </w:r>
            <w:r w:rsidRPr="001E0DB4">
              <w:rPr>
                <w:sz w:val="20"/>
                <w:szCs w:val="20"/>
              </w:rPr>
              <w:lastRenderedPageBreak/>
              <w:t>authorized surrogates, and how (see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item 32)</w:t>
            </w:r>
          </w:p>
          <w:p w14:paraId="7D86D884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Additional consent provisions for collection and use of participant data and biological specimens in ancillary studies, if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applicable</w:t>
            </w:r>
          </w:p>
        </w:tc>
        <w:tc>
          <w:tcPr>
            <w:tcW w:w="1134" w:type="dxa"/>
          </w:tcPr>
          <w:p w14:paraId="392D2DE0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4-5</w:t>
            </w:r>
          </w:p>
          <w:p w14:paraId="1545AFD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D7766D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4A0E83D5" w14:textId="77777777" w:rsidTr="00512BEF">
        <w:tc>
          <w:tcPr>
            <w:tcW w:w="1802" w:type="dxa"/>
          </w:tcPr>
          <w:p w14:paraId="0E14D186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lastRenderedPageBreak/>
              <w:t>Confidentiality</w:t>
            </w:r>
          </w:p>
        </w:tc>
        <w:tc>
          <w:tcPr>
            <w:tcW w:w="1000" w:type="dxa"/>
          </w:tcPr>
          <w:p w14:paraId="4FB6CC3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14:paraId="32C5E95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How personal information about potential and enrolled participants will be collected, shared, and maintained in order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to protect confidentiality before, during, and after the trial</w:t>
            </w:r>
          </w:p>
        </w:tc>
        <w:tc>
          <w:tcPr>
            <w:tcW w:w="1134" w:type="dxa"/>
          </w:tcPr>
          <w:p w14:paraId="6D96B79A" w14:textId="77777777" w:rsidR="00E60CEB" w:rsidRPr="00BE3B64" w:rsidRDefault="00E60CEB" w:rsidP="00512BEF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E60CEB" w:rsidRPr="00127CD7" w14:paraId="5B78EC4F" w14:textId="77777777" w:rsidTr="00512BEF">
        <w:tc>
          <w:tcPr>
            <w:tcW w:w="1802" w:type="dxa"/>
          </w:tcPr>
          <w:p w14:paraId="29E46A0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Declaration of interests</w:t>
            </w:r>
          </w:p>
        </w:tc>
        <w:tc>
          <w:tcPr>
            <w:tcW w:w="1000" w:type="dxa"/>
          </w:tcPr>
          <w:p w14:paraId="3AC38A38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14:paraId="7A9A68B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Financial and other competing interests for principal investigators for the overall trial and each study site</w:t>
            </w:r>
          </w:p>
        </w:tc>
        <w:tc>
          <w:tcPr>
            <w:tcW w:w="1134" w:type="dxa"/>
          </w:tcPr>
          <w:p w14:paraId="10B06E0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E60CEB" w:rsidRPr="00127CD7" w14:paraId="17C3937F" w14:textId="77777777" w:rsidTr="00512BEF">
        <w:tc>
          <w:tcPr>
            <w:tcW w:w="1802" w:type="dxa"/>
          </w:tcPr>
          <w:p w14:paraId="490E8BA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Access to data</w:t>
            </w:r>
          </w:p>
        </w:tc>
        <w:tc>
          <w:tcPr>
            <w:tcW w:w="1000" w:type="dxa"/>
          </w:tcPr>
          <w:p w14:paraId="4E0FA62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14:paraId="49654FDA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Statement of who will have access to the final trial data set, and disclosure of contractual agreements that limit such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access for investigators</w:t>
            </w:r>
          </w:p>
        </w:tc>
        <w:tc>
          <w:tcPr>
            <w:tcW w:w="1134" w:type="dxa"/>
          </w:tcPr>
          <w:p w14:paraId="4EB52E71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bookmarkStart w:id="1" w:name="OLE_LINK91"/>
            <w:bookmarkStart w:id="2" w:name="OLE_LINK92"/>
            <w:r>
              <w:rPr>
                <w:rFonts w:hint="eastAsia"/>
                <w:sz w:val="20"/>
                <w:szCs w:val="20"/>
              </w:rPr>
              <w:t>N/A</w:t>
            </w:r>
            <w:bookmarkEnd w:id="1"/>
            <w:bookmarkEnd w:id="2"/>
          </w:p>
        </w:tc>
      </w:tr>
      <w:tr w:rsidR="00E60CEB" w:rsidRPr="00127CD7" w14:paraId="5759BD5A" w14:textId="77777777" w:rsidTr="00512BEF">
        <w:tc>
          <w:tcPr>
            <w:tcW w:w="1802" w:type="dxa"/>
          </w:tcPr>
          <w:p w14:paraId="44FE3EE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Ancillary and post-trial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care</w:t>
            </w:r>
          </w:p>
        </w:tc>
        <w:tc>
          <w:tcPr>
            <w:tcW w:w="1000" w:type="dxa"/>
          </w:tcPr>
          <w:p w14:paraId="68C141D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14:paraId="5906FDD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Provisions, if any, for ancillary and post-trial care, and for compensation to those who suffer harm from trial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participation</w:t>
            </w:r>
          </w:p>
        </w:tc>
        <w:tc>
          <w:tcPr>
            <w:tcW w:w="1134" w:type="dxa"/>
          </w:tcPr>
          <w:p w14:paraId="7C43FD4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029B004B" w14:textId="77777777" w:rsidTr="00512BEF">
        <w:tc>
          <w:tcPr>
            <w:tcW w:w="1802" w:type="dxa"/>
            <w:tcBorders>
              <w:bottom w:val="single" w:sz="4" w:space="0" w:color="auto"/>
            </w:tcBorders>
          </w:tcPr>
          <w:p w14:paraId="28C2171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Dissemination policy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8FB93D5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31a</w:t>
            </w:r>
          </w:p>
          <w:p w14:paraId="2663361C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471FA0F2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36E366A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562A3375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31b</w:t>
            </w:r>
          </w:p>
          <w:p w14:paraId="2C04FD2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31c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66F847F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Plans for investigators and sponsor to communicate trial results to participants, health care professionals, the public,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and other relevant groups (e.g., via publication, reporting in results databases, or other data-sharing arrangements),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including any publication restrictions</w:t>
            </w:r>
          </w:p>
          <w:p w14:paraId="0F3AEE1B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Authorship eligibility guidelines and any intended use of professional writers</w:t>
            </w:r>
          </w:p>
          <w:p w14:paraId="62CD3FD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Plans, if any, for granting public access to the full protocol, participant-level data set, and statistical code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1750F4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  <w:p w14:paraId="54899AC6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3E037AC4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26898D11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</w:p>
          <w:p w14:paraId="05F5932E" w14:textId="77777777" w:rsidR="00E60CEB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  <w:p w14:paraId="391C028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7C10D0A9" w14:textId="77777777" w:rsidTr="00512BEF">
        <w:tc>
          <w:tcPr>
            <w:tcW w:w="10598" w:type="dxa"/>
            <w:gridSpan w:val="4"/>
            <w:shd w:val="clear" w:color="auto" w:fill="BDD6EE" w:themeFill="accent5" w:themeFillTint="66"/>
          </w:tcPr>
          <w:p w14:paraId="0F66F6A5" w14:textId="77777777" w:rsidR="00E60CEB" w:rsidRPr="00576689" w:rsidRDefault="00E60CEB" w:rsidP="00512BEF">
            <w:pPr>
              <w:spacing w:line="260" w:lineRule="exact"/>
              <w:rPr>
                <w:b/>
                <w:sz w:val="20"/>
                <w:szCs w:val="20"/>
              </w:rPr>
            </w:pPr>
            <w:r w:rsidRPr="00576689">
              <w:rPr>
                <w:b/>
                <w:sz w:val="20"/>
                <w:szCs w:val="20"/>
              </w:rPr>
              <w:t>Appendices</w:t>
            </w:r>
          </w:p>
        </w:tc>
      </w:tr>
      <w:tr w:rsidR="00E60CEB" w:rsidRPr="00127CD7" w14:paraId="62447427" w14:textId="77777777" w:rsidTr="00512BEF">
        <w:tc>
          <w:tcPr>
            <w:tcW w:w="1802" w:type="dxa"/>
          </w:tcPr>
          <w:p w14:paraId="2C21E77F" w14:textId="77777777" w:rsidR="00E60CEB" w:rsidRPr="001E0DB4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Informed consent</w:t>
            </w:r>
          </w:p>
          <w:p w14:paraId="2BBAAF9B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materials</w:t>
            </w:r>
          </w:p>
        </w:tc>
        <w:tc>
          <w:tcPr>
            <w:tcW w:w="1000" w:type="dxa"/>
          </w:tcPr>
          <w:p w14:paraId="33EF973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14:paraId="0987EA07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Model consent form and other related documentation given to participants and authorized surrogates</w:t>
            </w:r>
          </w:p>
        </w:tc>
        <w:tc>
          <w:tcPr>
            <w:tcW w:w="1134" w:type="dxa"/>
          </w:tcPr>
          <w:p w14:paraId="3E29BD00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  <w:tr w:rsidR="00E60CEB" w:rsidRPr="00127CD7" w14:paraId="2BFF0A26" w14:textId="77777777" w:rsidTr="00512BEF">
        <w:tc>
          <w:tcPr>
            <w:tcW w:w="1802" w:type="dxa"/>
          </w:tcPr>
          <w:p w14:paraId="7728DD1F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Biological specimens</w:t>
            </w:r>
          </w:p>
        </w:tc>
        <w:tc>
          <w:tcPr>
            <w:tcW w:w="1000" w:type="dxa"/>
          </w:tcPr>
          <w:p w14:paraId="75B7F01C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27CD7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14:paraId="2C835A22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 w:rsidRPr="001E0DB4">
              <w:rPr>
                <w:sz w:val="20"/>
                <w:szCs w:val="20"/>
              </w:rPr>
              <w:t>Plans for collection, laboratory evaluation, and storage of biological specimens for genetic or molecular analysis in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E0DB4">
              <w:rPr>
                <w:sz w:val="20"/>
                <w:szCs w:val="20"/>
              </w:rPr>
              <w:t>current trial and for future use in ancillary studies, if applicable</w:t>
            </w:r>
          </w:p>
        </w:tc>
        <w:tc>
          <w:tcPr>
            <w:tcW w:w="1134" w:type="dxa"/>
          </w:tcPr>
          <w:p w14:paraId="46259CD9" w14:textId="77777777" w:rsidR="00E60CEB" w:rsidRPr="00127CD7" w:rsidRDefault="00E60CEB" w:rsidP="00512B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N/A</w:t>
            </w:r>
          </w:p>
        </w:tc>
      </w:tr>
    </w:tbl>
    <w:p w14:paraId="7C996B8B" w14:textId="77777777" w:rsidR="00E60CEB" w:rsidRDefault="00E60CEB" w:rsidP="00E60CEB">
      <w:pPr>
        <w:spacing w:line="260" w:lineRule="exact"/>
      </w:pPr>
    </w:p>
    <w:p w14:paraId="3D1F3421" w14:textId="299A76EF" w:rsidR="006E4B93" w:rsidRDefault="006E4B93">
      <w:pPr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</w:rPr>
        <w:br w:type="page"/>
      </w:r>
    </w:p>
    <w:p w14:paraId="7B4447A9" w14:textId="3D723F4C" w:rsidR="00AB313D" w:rsidRDefault="00AB313D" w:rsidP="00AB313D">
      <w:pPr>
        <w:pStyle w:val="Caption"/>
        <w:rPr>
          <w:rFonts w:ascii="Arial" w:hAnsi="Arial" w:cs="Arial"/>
          <w:b w:val="0"/>
          <w:sz w:val="24"/>
          <w:szCs w:val="24"/>
          <w:lang w:eastAsia="zh-CN"/>
        </w:rPr>
      </w:pPr>
      <w:r>
        <w:rPr>
          <w:rFonts w:ascii="Arial" w:hAnsi="Arial" w:cs="Arial" w:hint="eastAsia"/>
          <w:b w:val="0"/>
          <w:sz w:val="24"/>
          <w:szCs w:val="24"/>
          <w:lang w:eastAsia="zh-CN"/>
        </w:rPr>
        <w:lastRenderedPageBreak/>
        <w:t xml:space="preserve">SPIRIT </w:t>
      </w:r>
      <w:r w:rsidRPr="002B18F4">
        <w:rPr>
          <w:rFonts w:ascii="Arial" w:hAnsi="Arial" w:cs="Arial"/>
          <w:b w:val="0"/>
          <w:sz w:val="24"/>
          <w:szCs w:val="24"/>
        </w:rPr>
        <w:t>Figure</w:t>
      </w:r>
      <w:proofErr w:type="gramStart"/>
      <w:r w:rsidRPr="002B18F4">
        <w:rPr>
          <w:rFonts w:ascii="Arial" w:hAnsi="Arial" w:cs="Arial"/>
          <w:sz w:val="24"/>
          <w:szCs w:val="24"/>
        </w:rPr>
        <w:t xml:space="preserve">. </w:t>
      </w:r>
      <w:bookmarkStart w:id="3" w:name="_GoBack"/>
      <w:bookmarkEnd w:id="3"/>
      <w:r>
        <w:rPr>
          <w:rFonts w:ascii="Arial" w:hAnsi="Arial" w:cs="Arial"/>
          <w:b w:val="0"/>
          <w:sz w:val="24"/>
          <w:szCs w:val="24"/>
        </w:rPr>
        <w:t>R</w:t>
      </w:r>
      <w:r w:rsidRPr="002B18F4">
        <w:rPr>
          <w:rFonts w:ascii="Arial" w:hAnsi="Arial" w:cs="Arial"/>
          <w:b w:val="0"/>
          <w:sz w:val="24"/>
          <w:szCs w:val="24"/>
        </w:rPr>
        <w:t>ecommended content for the schedule of enrolment, interventions, and assessments.*</w:t>
      </w:r>
      <w:proofErr w:type="gramEnd"/>
    </w:p>
    <w:tbl>
      <w:tblPr>
        <w:tblW w:w="9654" w:type="dxa"/>
        <w:tblInd w:w="9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6" w:space="0" w:color="262626"/>
          <w:insideV w:val="single" w:sz="6" w:space="0" w:color="262626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362"/>
        <w:gridCol w:w="1276"/>
        <w:gridCol w:w="1134"/>
        <w:gridCol w:w="1276"/>
        <w:gridCol w:w="1276"/>
        <w:gridCol w:w="1275"/>
      </w:tblGrid>
      <w:tr w:rsidR="00AB313D" w:rsidRPr="00F34DB8" w14:paraId="3872EA44" w14:textId="77777777" w:rsidTr="00512BEF">
        <w:trPr>
          <w:trHeight w:val="332"/>
        </w:trPr>
        <w:tc>
          <w:tcPr>
            <w:tcW w:w="2055" w:type="dxa"/>
            <w:tcBorders>
              <w:top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14:paraId="0A9A16A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262626"/>
              <w:left w:val="single" w:sz="12" w:space="0" w:color="auto"/>
              <w:right w:val="single" w:sz="8" w:space="0" w:color="262626"/>
            </w:tcBorders>
            <w:vAlign w:val="center"/>
          </w:tcPr>
          <w:p w14:paraId="5464C1FD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STUDY PERIOD</w:t>
            </w:r>
          </w:p>
        </w:tc>
      </w:tr>
      <w:tr w:rsidR="00AB313D" w:rsidRPr="00F34DB8" w14:paraId="58B24E9C" w14:textId="77777777" w:rsidTr="00512BEF">
        <w:trPr>
          <w:trHeight w:val="363"/>
        </w:trPr>
        <w:tc>
          <w:tcPr>
            <w:tcW w:w="2055" w:type="dxa"/>
            <w:tcBorders>
              <w:bottom w:val="single" w:sz="6" w:space="0" w:color="262626"/>
              <w:right w:val="single" w:sz="12" w:space="0" w:color="auto"/>
            </w:tcBorders>
            <w:shd w:val="clear" w:color="auto" w:fill="auto"/>
            <w:vAlign w:val="bottom"/>
          </w:tcPr>
          <w:p w14:paraId="2B920700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1C234BB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Enrolment</w:t>
            </w:r>
          </w:p>
        </w:tc>
        <w:tc>
          <w:tcPr>
            <w:tcW w:w="1276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111D691B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sz w:val="20"/>
                <w:szCs w:val="20"/>
              </w:rPr>
              <w:t>Allocation</w:t>
            </w:r>
          </w:p>
        </w:tc>
        <w:tc>
          <w:tcPr>
            <w:tcW w:w="3686" w:type="dxa"/>
            <w:gridSpan w:val="3"/>
            <w:tcBorders>
              <w:left w:val="single" w:sz="12" w:space="0" w:color="262626"/>
              <w:bottom w:val="single" w:sz="6" w:space="0" w:color="262626"/>
              <w:right w:val="single" w:sz="12" w:space="0" w:color="auto"/>
            </w:tcBorders>
            <w:shd w:val="clear" w:color="auto" w:fill="auto"/>
            <w:vAlign w:val="center"/>
          </w:tcPr>
          <w:p w14:paraId="3055E350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sz w:val="20"/>
                <w:szCs w:val="20"/>
              </w:rPr>
              <w:t>Post-allocation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auto"/>
            <w:vAlign w:val="center"/>
          </w:tcPr>
          <w:p w14:paraId="69FE37D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sz w:val="20"/>
                <w:szCs w:val="20"/>
              </w:rPr>
              <w:t>Close-out</w:t>
            </w:r>
          </w:p>
        </w:tc>
      </w:tr>
      <w:tr w:rsidR="00AB313D" w:rsidRPr="00F34DB8" w14:paraId="744BB2B2" w14:textId="77777777" w:rsidTr="00512BEF">
        <w:trPr>
          <w:trHeight w:val="345"/>
        </w:trPr>
        <w:tc>
          <w:tcPr>
            <w:tcW w:w="2055" w:type="dxa"/>
            <w:tcBorders>
              <w:top w:val="single" w:sz="6" w:space="0" w:color="262626"/>
              <w:bottom w:val="single" w:sz="12" w:space="0" w:color="262626"/>
              <w:right w:val="single" w:sz="12" w:space="0" w:color="auto"/>
            </w:tcBorders>
            <w:shd w:val="clear" w:color="auto" w:fill="E6E6E6"/>
            <w:vAlign w:val="center"/>
          </w:tcPr>
          <w:p w14:paraId="4B7EA664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TIMEPOINT**</w:t>
            </w:r>
          </w:p>
        </w:tc>
        <w:tc>
          <w:tcPr>
            <w:tcW w:w="1362" w:type="dxa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12" w:space="0" w:color="262626"/>
            </w:tcBorders>
            <w:shd w:val="clear" w:color="auto" w:fill="E6E6E6"/>
            <w:vAlign w:val="center"/>
          </w:tcPr>
          <w:p w14:paraId="54C21D7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16A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 days before surgery</w:t>
            </w:r>
          </w:p>
        </w:tc>
        <w:tc>
          <w:tcPr>
            <w:tcW w:w="1276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auto" w:fill="E6E6E6"/>
            <w:vAlign w:val="center"/>
          </w:tcPr>
          <w:p w14:paraId="35F282C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</w:tcBorders>
            <w:shd w:val="clear" w:color="auto" w:fill="E6E6E6"/>
            <w:vAlign w:val="center"/>
          </w:tcPr>
          <w:p w14:paraId="3390E15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i/>
                <w:sz w:val="20"/>
                <w:szCs w:val="20"/>
              </w:rPr>
              <w:t>Postoperative day 2</w:t>
            </w:r>
          </w:p>
        </w:tc>
        <w:tc>
          <w:tcPr>
            <w:tcW w:w="1276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E6E6E6"/>
            <w:vAlign w:val="center"/>
          </w:tcPr>
          <w:p w14:paraId="5822A66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i/>
                <w:sz w:val="20"/>
                <w:szCs w:val="20"/>
              </w:rPr>
              <w:t>Postoperative day 4</w:t>
            </w:r>
          </w:p>
        </w:tc>
        <w:tc>
          <w:tcPr>
            <w:tcW w:w="1276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E6E6E6"/>
            <w:vAlign w:val="center"/>
          </w:tcPr>
          <w:p w14:paraId="445642F6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i/>
                <w:sz w:val="20"/>
                <w:szCs w:val="20"/>
              </w:rPr>
              <w:t>Postoperative day 7</w:t>
            </w:r>
          </w:p>
        </w:tc>
        <w:tc>
          <w:tcPr>
            <w:tcW w:w="1275" w:type="dxa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8" w:space="0" w:color="262626"/>
            </w:tcBorders>
            <w:shd w:val="clear" w:color="auto" w:fill="E6E6E6"/>
            <w:vAlign w:val="center"/>
          </w:tcPr>
          <w:p w14:paraId="3C53C224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i/>
                <w:sz w:val="20"/>
                <w:szCs w:val="20"/>
              </w:rPr>
              <w:t>Postoperative day 30</w:t>
            </w:r>
          </w:p>
        </w:tc>
      </w:tr>
      <w:tr w:rsidR="00AB313D" w:rsidRPr="00F34DB8" w14:paraId="49599727" w14:textId="77777777" w:rsidTr="00512BEF">
        <w:trPr>
          <w:trHeight w:val="540"/>
        </w:trPr>
        <w:tc>
          <w:tcPr>
            <w:tcW w:w="2055" w:type="dxa"/>
            <w:tcBorders>
              <w:top w:val="double" w:sz="12" w:space="0" w:color="26262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134BC8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ENROLMENT:</w:t>
            </w:r>
          </w:p>
        </w:tc>
        <w:tc>
          <w:tcPr>
            <w:tcW w:w="1362" w:type="dxa"/>
            <w:tcBorders>
              <w:top w:val="double" w:sz="12" w:space="0" w:color="262626"/>
              <w:left w:val="single" w:sz="12" w:space="0" w:color="auto"/>
              <w:right w:val="single" w:sz="12" w:space="0" w:color="262626"/>
            </w:tcBorders>
            <w:shd w:val="clear" w:color="auto" w:fill="auto"/>
            <w:vAlign w:val="bottom"/>
          </w:tcPr>
          <w:p w14:paraId="5A4EE78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tcBorders>
              <w:top w:val="double" w:sz="12" w:space="0" w:color="262626"/>
              <w:left w:val="single" w:sz="12" w:space="0" w:color="262626"/>
              <w:right w:val="single" w:sz="12" w:space="0" w:color="262626"/>
            </w:tcBorders>
            <w:shd w:val="clear" w:color="auto" w:fill="auto"/>
            <w:vAlign w:val="bottom"/>
          </w:tcPr>
          <w:p w14:paraId="20154F3C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262626"/>
              <w:left w:val="single" w:sz="12" w:space="0" w:color="262626"/>
            </w:tcBorders>
            <w:shd w:val="clear" w:color="auto" w:fill="auto"/>
            <w:vAlign w:val="bottom"/>
          </w:tcPr>
          <w:p w14:paraId="6C8D69D1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2" w:space="0" w:color="262626"/>
            </w:tcBorders>
            <w:shd w:val="clear" w:color="auto" w:fill="auto"/>
            <w:vAlign w:val="bottom"/>
          </w:tcPr>
          <w:p w14:paraId="0821598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2" w:space="0" w:color="262626"/>
            </w:tcBorders>
            <w:shd w:val="clear" w:color="auto" w:fill="auto"/>
            <w:vAlign w:val="bottom"/>
          </w:tcPr>
          <w:p w14:paraId="027491B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2" w:space="0" w:color="262626"/>
              <w:left w:val="single" w:sz="12" w:space="0" w:color="auto"/>
              <w:right w:val="single" w:sz="8" w:space="0" w:color="262626"/>
            </w:tcBorders>
            <w:shd w:val="clear" w:color="auto" w:fill="auto"/>
            <w:vAlign w:val="bottom"/>
          </w:tcPr>
          <w:p w14:paraId="4D080FF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45959531" w14:textId="77777777" w:rsidTr="00512BEF">
        <w:trPr>
          <w:trHeight w:val="540"/>
        </w:trPr>
        <w:tc>
          <w:tcPr>
            <w:tcW w:w="20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089FE4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sz w:val="20"/>
                <w:szCs w:val="20"/>
              </w:rPr>
              <w:t>Eligibility screen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14:paraId="1EEAB6D0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2D73F9E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14:paraId="55467FBC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F3C52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9D447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262626"/>
            </w:tcBorders>
            <w:shd w:val="clear" w:color="auto" w:fill="auto"/>
            <w:vAlign w:val="center"/>
          </w:tcPr>
          <w:p w14:paraId="66B1945D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19DE7FA2" w14:textId="77777777" w:rsidTr="00512BEF">
        <w:trPr>
          <w:trHeight w:val="540"/>
        </w:trPr>
        <w:tc>
          <w:tcPr>
            <w:tcW w:w="20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8957BD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sz w:val="20"/>
                <w:szCs w:val="20"/>
              </w:rPr>
              <w:t>Informed consent</w:t>
            </w:r>
            <w:r w:rsidRPr="00F34DB8" w:rsidDel="003C5F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left w:val="single" w:sz="12" w:space="0" w:color="auto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2DF7A67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10B9A43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3CDD4698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262626"/>
            </w:tcBorders>
            <w:shd w:val="clear" w:color="auto" w:fill="auto"/>
            <w:vAlign w:val="center"/>
          </w:tcPr>
          <w:p w14:paraId="0FE9F7A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262626"/>
            </w:tcBorders>
            <w:shd w:val="clear" w:color="auto" w:fill="auto"/>
            <w:vAlign w:val="center"/>
          </w:tcPr>
          <w:p w14:paraId="1DCFAC7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auto"/>
            <w:vAlign w:val="center"/>
          </w:tcPr>
          <w:p w14:paraId="431864C4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4EE11288" w14:textId="77777777" w:rsidTr="00512BEF">
        <w:trPr>
          <w:trHeight w:val="540"/>
        </w:trPr>
        <w:tc>
          <w:tcPr>
            <w:tcW w:w="20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D327D2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i/>
                <w:sz w:val="20"/>
                <w:szCs w:val="20"/>
              </w:rPr>
              <w:t>[List other procedures]</w:t>
            </w:r>
          </w:p>
        </w:tc>
        <w:tc>
          <w:tcPr>
            <w:tcW w:w="1362" w:type="dxa"/>
            <w:tcBorders>
              <w:left w:val="single" w:sz="12" w:space="0" w:color="auto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4AAB5F1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2B6B808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562E4AA1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262626"/>
            </w:tcBorders>
            <w:shd w:val="clear" w:color="auto" w:fill="auto"/>
            <w:vAlign w:val="center"/>
          </w:tcPr>
          <w:p w14:paraId="48F1D3E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262626"/>
            </w:tcBorders>
            <w:shd w:val="clear" w:color="auto" w:fill="auto"/>
            <w:vAlign w:val="center"/>
          </w:tcPr>
          <w:p w14:paraId="005C62AD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auto"/>
            <w:vAlign w:val="center"/>
          </w:tcPr>
          <w:p w14:paraId="73423B12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3BE27C6F" w14:textId="77777777" w:rsidTr="00512BEF">
        <w:trPr>
          <w:trHeight w:val="540"/>
        </w:trPr>
        <w:tc>
          <w:tcPr>
            <w:tcW w:w="2055" w:type="dxa"/>
            <w:tcBorders>
              <w:top w:val="nil"/>
              <w:bottom w:val="single" w:sz="12" w:space="0" w:color="262626"/>
              <w:right w:val="single" w:sz="12" w:space="0" w:color="auto"/>
            </w:tcBorders>
            <w:shd w:val="clear" w:color="auto" w:fill="auto"/>
            <w:vAlign w:val="center"/>
          </w:tcPr>
          <w:p w14:paraId="2B90D056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Allocation</w:t>
            </w:r>
          </w:p>
        </w:tc>
        <w:tc>
          <w:tcPr>
            <w:tcW w:w="1362" w:type="dxa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6D95406A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11D5262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</w:tcBorders>
            <w:shd w:val="clear" w:color="auto" w:fill="auto"/>
            <w:vAlign w:val="center"/>
          </w:tcPr>
          <w:p w14:paraId="3925ABEA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auto"/>
            <w:vAlign w:val="center"/>
          </w:tcPr>
          <w:p w14:paraId="7541129C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auto"/>
            <w:vAlign w:val="center"/>
          </w:tcPr>
          <w:p w14:paraId="5C73EC5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8" w:space="0" w:color="262626"/>
            </w:tcBorders>
            <w:shd w:val="clear" w:color="auto" w:fill="auto"/>
            <w:vAlign w:val="center"/>
          </w:tcPr>
          <w:p w14:paraId="663FE28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19000150" w14:textId="77777777" w:rsidTr="00512BEF">
        <w:trPr>
          <w:trHeight w:val="540"/>
        </w:trPr>
        <w:tc>
          <w:tcPr>
            <w:tcW w:w="2055" w:type="dxa"/>
            <w:tcBorders>
              <w:top w:val="single" w:sz="12" w:space="0" w:color="26262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CC7FEB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INTERVENTIONS:</w:t>
            </w:r>
          </w:p>
        </w:tc>
        <w:tc>
          <w:tcPr>
            <w:tcW w:w="1362" w:type="dxa"/>
            <w:tcBorders>
              <w:top w:val="single" w:sz="12" w:space="0" w:color="262626"/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14:paraId="1254532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62626"/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4806F7E1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262626"/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4E603E1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5D3BD46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5B501C2D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262626"/>
              <w:left w:val="single" w:sz="12" w:space="0" w:color="auto"/>
              <w:right w:val="single" w:sz="8" w:space="0" w:color="262626"/>
            </w:tcBorders>
            <w:shd w:val="clear" w:color="auto" w:fill="auto"/>
            <w:vAlign w:val="center"/>
          </w:tcPr>
          <w:p w14:paraId="2B55E35C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5158BD41" w14:textId="77777777" w:rsidTr="00512BEF">
        <w:trPr>
          <w:trHeight w:val="540"/>
        </w:trPr>
        <w:tc>
          <w:tcPr>
            <w:tcW w:w="20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F1914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[Intervention A]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14:paraId="7FB1E4E3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66A6C363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26A28E99" w14:textId="7D30B72E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AD7FA" wp14:editId="06EAEA7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167005</wp:posOffset>
                      </wp:positionV>
                      <wp:extent cx="2400300" cy="7620"/>
                      <wp:effectExtent l="63500" t="88900" r="88900" b="11938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272727"/>
                                </a:solidFill>
                                <a:round/>
                                <a:headEnd type="diamond" w="med" len="sm"/>
                                <a:tailEnd type="diamond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3.1pt;margin-top:13.15pt;width:189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" strokecolor="#272727" strokeweight="2.25pt">
                      <v:stroke startarrow="diamond" startarrowlength="short" endarrow="diamond" endarrowlength="short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4545510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0F437F40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262626"/>
            </w:tcBorders>
            <w:shd w:val="clear" w:color="auto" w:fill="auto"/>
            <w:vAlign w:val="center"/>
          </w:tcPr>
          <w:p w14:paraId="2B7562B6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74E2EE9C" w14:textId="77777777" w:rsidTr="00512BEF">
        <w:trPr>
          <w:trHeight w:val="555"/>
        </w:trPr>
        <w:tc>
          <w:tcPr>
            <w:tcW w:w="20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137FC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[Intervention B]</w:t>
            </w:r>
          </w:p>
        </w:tc>
        <w:tc>
          <w:tcPr>
            <w:tcW w:w="1362" w:type="dxa"/>
            <w:tcBorders>
              <w:left w:val="single" w:sz="12" w:space="0" w:color="auto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30ADA26D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103D0E4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115AB6F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602988B4" w14:textId="77777777" w:rsidR="00AB313D" w:rsidRPr="00F34DB8" w:rsidRDefault="00AB313D" w:rsidP="00512BE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14:paraId="346E47F8" w14:textId="4C2D6BFF" w:rsidR="00AB313D" w:rsidRPr="00F34DB8" w:rsidRDefault="00AB313D" w:rsidP="00512BEF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C80A5" wp14:editId="32644810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150495</wp:posOffset>
                      </wp:positionV>
                      <wp:extent cx="815340" cy="0"/>
                      <wp:effectExtent l="76200" t="76200" r="86360" b="114300"/>
                      <wp:wrapNone/>
                      <wp:docPr id="4" name="直线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直线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1.85pt" to="56.1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FDFDB" wp14:editId="5F11317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36195</wp:posOffset>
                      </wp:positionV>
                      <wp:extent cx="173990" cy="112395"/>
                      <wp:effectExtent l="98425" t="101600" r="108585" b="141605"/>
                      <wp:wrapThrough wrapText="bothSides">
                        <wp:wrapPolygon edited="0">
                          <wp:start x="10327" y="0"/>
                          <wp:lineTo x="10091" y="0"/>
                          <wp:lineTo x="-709" y="10861"/>
                          <wp:lineTo x="-709" y="11715"/>
                          <wp:lineTo x="709" y="14156"/>
                          <wp:lineTo x="1577" y="14400"/>
                          <wp:lineTo x="9696" y="22454"/>
                          <wp:lineTo x="12377" y="22454"/>
                          <wp:lineTo x="21127" y="14156"/>
                          <wp:lineTo x="22704" y="11471"/>
                          <wp:lineTo x="22704" y="10861"/>
                          <wp:lineTo x="11667" y="0"/>
                          <wp:lineTo x="11509" y="0"/>
                          <wp:lineTo x="10327" y="0"/>
                        </wp:wrapPolygon>
                      </wp:wrapThrough>
                      <wp:docPr id="3" name="菱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123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菱形 2" o:spid="_x0000_s1026" type="#_x0000_t4" style="position:absolute;left:0;text-align:left;margin-left:2.95pt;margin-top:2.85pt;width:13.7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" fillcolor="black [3213]" strokecolor="#4a7ebb"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auto"/>
            <w:vAlign w:val="center"/>
          </w:tcPr>
          <w:p w14:paraId="05CBC220" w14:textId="6DB3EF1A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BAAF4" wp14:editId="6B711EB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36195</wp:posOffset>
                      </wp:positionV>
                      <wp:extent cx="173990" cy="112395"/>
                      <wp:effectExtent l="101600" t="101600" r="118110" b="141605"/>
                      <wp:wrapThrough wrapText="bothSides">
                        <wp:wrapPolygon edited="0">
                          <wp:start x="10327" y="0"/>
                          <wp:lineTo x="10091" y="0"/>
                          <wp:lineTo x="-709" y="10861"/>
                          <wp:lineTo x="-709" y="11715"/>
                          <wp:lineTo x="709" y="14156"/>
                          <wp:lineTo x="1577" y="14400"/>
                          <wp:lineTo x="9696" y="22454"/>
                          <wp:lineTo x="12377" y="22454"/>
                          <wp:lineTo x="21127" y="14156"/>
                          <wp:lineTo x="22704" y="11471"/>
                          <wp:lineTo x="22704" y="10861"/>
                          <wp:lineTo x="11667" y="0"/>
                          <wp:lineTo x="11509" y="0"/>
                          <wp:lineTo x="10327" y="0"/>
                        </wp:wrapPolygon>
                      </wp:wrapThrough>
                      <wp:docPr id="2" name="菱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123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菱形 2" o:spid="_x0000_s1026" type="#_x0000_t4" style="position:absolute;left:0;text-align:left;margin-left:18pt;margin-top:2.85pt;width:13.7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" fillcolor="black" strokecolor="#4a7ebb"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AB313D" w:rsidRPr="00F34DB8" w14:paraId="565D3263" w14:textId="77777777" w:rsidTr="00512BEF">
        <w:trPr>
          <w:trHeight w:val="690"/>
        </w:trPr>
        <w:tc>
          <w:tcPr>
            <w:tcW w:w="2055" w:type="dxa"/>
            <w:tcBorders>
              <w:top w:val="single" w:sz="12" w:space="0" w:color="26262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E8BE39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sz w:val="20"/>
                <w:szCs w:val="20"/>
              </w:rPr>
              <w:t>ASSESSMENTS:</w:t>
            </w:r>
          </w:p>
        </w:tc>
        <w:tc>
          <w:tcPr>
            <w:tcW w:w="1362" w:type="dxa"/>
            <w:tcBorders>
              <w:top w:val="single" w:sz="12" w:space="0" w:color="262626"/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14:paraId="3BD66BBF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62626"/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2BF04C77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262626"/>
              <w:left w:val="single" w:sz="12" w:space="0" w:color="262626"/>
            </w:tcBorders>
            <w:shd w:val="clear" w:color="auto" w:fill="auto"/>
            <w:vAlign w:val="center"/>
          </w:tcPr>
          <w:p w14:paraId="3CB22F0C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62626"/>
            </w:tcBorders>
            <w:shd w:val="clear" w:color="auto" w:fill="auto"/>
            <w:vAlign w:val="center"/>
          </w:tcPr>
          <w:p w14:paraId="1AC3B39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62626"/>
            </w:tcBorders>
            <w:shd w:val="clear" w:color="auto" w:fill="auto"/>
            <w:vAlign w:val="center"/>
          </w:tcPr>
          <w:p w14:paraId="60CD14E6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262626"/>
              <w:left w:val="single" w:sz="12" w:space="0" w:color="auto"/>
              <w:right w:val="single" w:sz="8" w:space="0" w:color="262626"/>
            </w:tcBorders>
            <w:shd w:val="clear" w:color="auto" w:fill="auto"/>
            <w:vAlign w:val="center"/>
          </w:tcPr>
          <w:p w14:paraId="36A7971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3D" w:rsidRPr="00F34DB8" w14:paraId="18BE4CAB" w14:textId="77777777" w:rsidTr="00512BEF">
        <w:trPr>
          <w:trHeight w:val="637"/>
        </w:trPr>
        <w:tc>
          <w:tcPr>
            <w:tcW w:w="20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62EDA9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[List baseline variables]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14:paraId="7E44433C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1BD442A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14:paraId="390D7282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EB267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EF6B5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262626"/>
            </w:tcBorders>
            <w:shd w:val="clear" w:color="auto" w:fill="FFFFFF"/>
            <w:vAlign w:val="center"/>
          </w:tcPr>
          <w:p w14:paraId="158B36B4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313D" w:rsidRPr="00F34DB8" w14:paraId="3EC6B531" w14:textId="77777777" w:rsidTr="00512BEF">
        <w:trPr>
          <w:trHeight w:val="540"/>
        </w:trPr>
        <w:tc>
          <w:tcPr>
            <w:tcW w:w="205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8FF537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[List outcome variables]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14:paraId="48BF288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6883A6CD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14:paraId="1DA2F0CC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C924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4BBA3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262626"/>
            </w:tcBorders>
            <w:shd w:val="clear" w:color="auto" w:fill="auto"/>
            <w:vAlign w:val="center"/>
          </w:tcPr>
          <w:p w14:paraId="211F09C6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</w:tr>
      <w:tr w:rsidR="00AB313D" w:rsidRPr="00F34DB8" w14:paraId="1520FC8C" w14:textId="77777777" w:rsidTr="00512BEF">
        <w:trPr>
          <w:trHeight w:val="540"/>
        </w:trPr>
        <w:tc>
          <w:tcPr>
            <w:tcW w:w="2055" w:type="dxa"/>
            <w:tcBorders>
              <w:top w:val="nil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bottom"/>
          </w:tcPr>
          <w:p w14:paraId="6821DE7B" w14:textId="77777777" w:rsidR="00AB313D" w:rsidRPr="00F34DB8" w:rsidRDefault="00AB313D" w:rsidP="00512BEF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34D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[List other data variables]</w:t>
            </w:r>
          </w:p>
        </w:tc>
        <w:tc>
          <w:tcPr>
            <w:tcW w:w="1362" w:type="dxa"/>
            <w:tcBorders>
              <w:left w:val="single" w:sz="12" w:space="0" w:color="auto"/>
              <w:bottom w:val="single" w:sz="4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76611209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262626"/>
              <w:bottom w:val="single" w:sz="4" w:space="0" w:color="262626"/>
              <w:right w:val="single" w:sz="12" w:space="0" w:color="262626"/>
            </w:tcBorders>
            <w:shd w:val="clear" w:color="auto" w:fill="auto"/>
            <w:vAlign w:val="center"/>
          </w:tcPr>
          <w:p w14:paraId="04FDDF0E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12" w:space="0" w:color="262626"/>
              <w:bottom w:val="single" w:sz="4" w:space="0" w:color="262626"/>
            </w:tcBorders>
            <w:shd w:val="clear" w:color="auto" w:fill="auto"/>
            <w:vAlign w:val="center"/>
          </w:tcPr>
          <w:p w14:paraId="1A62D243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5C291454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2EFDB900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262626"/>
              <w:right w:val="single" w:sz="8" w:space="0" w:color="262626"/>
            </w:tcBorders>
            <w:shd w:val="clear" w:color="auto" w:fill="auto"/>
            <w:vAlign w:val="center"/>
          </w:tcPr>
          <w:p w14:paraId="56AF10B6" w14:textId="77777777" w:rsidR="00AB313D" w:rsidRPr="00F34DB8" w:rsidRDefault="00AB313D" w:rsidP="00512BEF">
            <w:pPr>
              <w:jc w:val="center"/>
              <w:rPr>
                <w:rFonts w:ascii="Arial" w:hAnsi="Arial" w:cs="Arial"/>
                <w:szCs w:val="20"/>
              </w:rPr>
            </w:pPr>
            <w:r w:rsidRPr="00F34DB8">
              <w:rPr>
                <w:rFonts w:ascii="Arial" w:hAnsi="Arial" w:cs="Arial"/>
                <w:szCs w:val="20"/>
              </w:rPr>
              <w:t>X</w:t>
            </w:r>
          </w:p>
        </w:tc>
      </w:tr>
    </w:tbl>
    <w:p w14:paraId="4454D6AF" w14:textId="77777777" w:rsidR="00AB313D" w:rsidRPr="00F34DB8" w:rsidDel="0093191C" w:rsidRDefault="00AB313D" w:rsidP="00AB313D">
      <w:pPr>
        <w:shd w:val="clear" w:color="auto" w:fill="FFFFFF"/>
        <w:ind w:left="180" w:hanging="90"/>
        <w:rPr>
          <w:rFonts w:ascii="Arial" w:hAnsi="Arial"/>
          <w:sz w:val="20"/>
        </w:rPr>
      </w:pPr>
      <w:r w:rsidRPr="00F34DB8" w:rsidDel="0093191C">
        <w:rPr>
          <w:rFonts w:ascii="Arial" w:hAnsi="Arial"/>
          <w:sz w:val="20"/>
        </w:rPr>
        <w:t>*Recommended content can be displayed using various sc</w:t>
      </w:r>
      <w:r>
        <w:rPr>
          <w:rFonts w:ascii="Arial" w:hAnsi="Arial"/>
          <w:sz w:val="20"/>
        </w:rPr>
        <w:t>hematic formats. See SPIRIT 2013</w:t>
      </w:r>
      <w:r w:rsidRPr="00F34DB8" w:rsidDel="0093191C">
        <w:rPr>
          <w:rFonts w:ascii="Arial" w:hAnsi="Arial"/>
          <w:sz w:val="20"/>
        </w:rPr>
        <w:t xml:space="preserve"> Explanation and Elaboration for examples from protocols.</w:t>
      </w:r>
    </w:p>
    <w:p w14:paraId="05BCCDF8" w14:textId="77777777" w:rsidR="00AB313D" w:rsidRPr="00F34DB8" w:rsidRDefault="00AB313D" w:rsidP="00AB313D">
      <w:pPr>
        <w:shd w:val="clear" w:color="auto" w:fill="FFFFFF"/>
        <w:rPr>
          <w:rFonts w:ascii="Arial" w:hAnsi="Arial"/>
          <w:sz w:val="20"/>
          <w:szCs w:val="20"/>
        </w:rPr>
      </w:pPr>
      <w:r w:rsidRPr="00F34DB8" w:rsidDel="0093191C">
        <w:rPr>
          <w:rFonts w:ascii="Arial" w:hAnsi="Arial"/>
          <w:sz w:val="20"/>
        </w:rPr>
        <w:t xml:space="preserve">**List specific </w:t>
      </w:r>
      <w:proofErr w:type="spellStart"/>
      <w:r w:rsidRPr="00F34DB8" w:rsidDel="0093191C">
        <w:rPr>
          <w:rFonts w:ascii="Arial" w:hAnsi="Arial"/>
          <w:sz w:val="20"/>
        </w:rPr>
        <w:t>timepoints</w:t>
      </w:r>
      <w:proofErr w:type="spellEnd"/>
      <w:r w:rsidRPr="00F34DB8" w:rsidDel="0093191C">
        <w:rPr>
          <w:rFonts w:ascii="Arial" w:hAnsi="Arial"/>
          <w:sz w:val="20"/>
        </w:rPr>
        <w:t xml:space="preserve"> in this row.</w:t>
      </w:r>
    </w:p>
    <w:sectPr w:rsidR="00AB313D" w:rsidRPr="00F34DB8" w:rsidSect="00DA22AF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AC11" w14:textId="77777777" w:rsidR="005C67C2" w:rsidRDefault="005C67C2" w:rsidP="00985475">
      <w:r>
        <w:separator/>
      </w:r>
    </w:p>
  </w:endnote>
  <w:endnote w:type="continuationSeparator" w:id="0">
    <w:p w14:paraId="12737AC8" w14:textId="77777777" w:rsidR="005C67C2" w:rsidRDefault="005C67C2" w:rsidP="0098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D485" w14:textId="77777777" w:rsidR="005C67C2" w:rsidRDefault="005C67C2" w:rsidP="00985475">
      <w:r>
        <w:separator/>
      </w:r>
    </w:p>
  </w:footnote>
  <w:footnote w:type="continuationSeparator" w:id="0">
    <w:p w14:paraId="5369C5B2" w14:textId="77777777" w:rsidR="005C67C2" w:rsidRDefault="005C67C2" w:rsidP="0098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14141E"/>
    <w:multiLevelType w:val="hybridMultilevel"/>
    <w:tmpl w:val="0FBA8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FC2"/>
    <w:multiLevelType w:val="hybridMultilevel"/>
    <w:tmpl w:val="1A68634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FF287D"/>
    <w:multiLevelType w:val="hybridMultilevel"/>
    <w:tmpl w:val="F85EE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C758EE"/>
    <w:multiLevelType w:val="hybridMultilevel"/>
    <w:tmpl w:val="FB1E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D374B"/>
    <w:multiLevelType w:val="hybridMultilevel"/>
    <w:tmpl w:val="EA12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80CCD"/>
    <w:multiLevelType w:val="hybridMultilevel"/>
    <w:tmpl w:val="8CD8C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89A"/>
    <w:multiLevelType w:val="hybridMultilevel"/>
    <w:tmpl w:val="37BA4CA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6B39B3"/>
    <w:multiLevelType w:val="hybridMultilevel"/>
    <w:tmpl w:val="A446A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363E88"/>
    <w:multiLevelType w:val="hybridMultilevel"/>
    <w:tmpl w:val="56CAD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B161D2"/>
    <w:multiLevelType w:val="hybridMultilevel"/>
    <w:tmpl w:val="1A68634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FE45D9"/>
    <w:multiLevelType w:val="hybridMultilevel"/>
    <w:tmpl w:val="D14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B2623"/>
    <w:multiLevelType w:val="hybridMultilevel"/>
    <w:tmpl w:val="A02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13155"/>
    <w:multiLevelType w:val="hybridMultilevel"/>
    <w:tmpl w:val="ABDC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f99tawbs2w5geepazxat0mf9ade2wrzped&quot;&gt;UC&lt;record-ids&gt;&lt;item&gt;6&lt;/item&gt;&lt;item&gt;9&lt;/item&gt;&lt;item&gt;21&lt;/item&gt;&lt;item&gt;29&lt;/item&gt;&lt;item&gt;37&lt;/item&gt;&lt;item&gt;67&lt;/item&gt;&lt;item&gt;68&lt;/item&gt;&lt;item&gt;70&lt;/item&gt;&lt;item&gt;72&lt;/item&gt;&lt;item&gt;79&lt;/item&gt;&lt;/record-ids&gt;&lt;/item&gt;&lt;/Libraries&gt;"/>
    <w:docVar w:name="Total_Editing_Time" w:val="98"/>
  </w:docVars>
  <w:rsids>
    <w:rsidRoot w:val="00FF3E7C"/>
    <w:rsid w:val="00002515"/>
    <w:rsid w:val="00012888"/>
    <w:rsid w:val="00015186"/>
    <w:rsid w:val="00022CF5"/>
    <w:rsid w:val="00023273"/>
    <w:rsid w:val="00033169"/>
    <w:rsid w:val="00034B95"/>
    <w:rsid w:val="000368D2"/>
    <w:rsid w:val="00037DC6"/>
    <w:rsid w:val="00041343"/>
    <w:rsid w:val="000424C3"/>
    <w:rsid w:val="000440C4"/>
    <w:rsid w:val="00050132"/>
    <w:rsid w:val="0005151A"/>
    <w:rsid w:val="00056D8A"/>
    <w:rsid w:val="0006037C"/>
    <w:rsid w:val="00061675"/>
    <w:rsid w:val="00064895"/>
    <w:rsid w:val="000648A3"/>
    <w:rsid w:val="000678C2"/>
    <w:rsid w:val="00070F20"/>
    <w:rsid w:val="000800F2"/>
    <w:rsid w:val="0008408D"/>
    <w:rsid w:val="00084B9E"/>
    <w:rsid w:val="00086721"/>
    <w:rsid w:val="00087338"/>
    <w:rsid w:val="00090565"/>
    <w:rsid w:val="00096062"/>
    <w:rsid w:val="00097544"/>
    <w:rsid w:val="000A5132"/>
    <w:rsid w:val="000A549D"/>
    <w:rsid w:val="000A68C1"/>
    <w:rsid w:val="000A754E"/>
    <w:rsid w:val="000B3FFC"/>
    <w:rsid w:val="000D1EB5"/>
    <w:rsid w:val="000D4BDB"/>
    <w:rsid w:val="000D7EC8"/>
    <w:rsid w:val="000E0317"/>
    <w:rsid w:val="000F718E"/>
    <w:rsid w:val="000F745F"/>
    <w:rsid w:val="00110408"/>
    <w:rsid w:val="00110B44"/>
    <w:rsid w:val="001110EA"/>
    <w:rsid w:val="00113DE5"/>
    <w:rsid w:val="0011532A"/>
    <w:rsid w:val="00130D08"/>
    <w:rsid w:val="00132A26"/>
    <w:rsid w:val="00134958"/>
    <w:rsid w:val="00136AE3"/>
    <w:rsid w:val="00137216"/>
    <w:rsid w:val="00142875"/>
    <w:rsid w:val="001469E1"/>
    <w:rsid w:val="00147D11"/>
    <w:rsid w:val="00150AE5"/>
    <w:rsid w:val="001517FB"/>
    <w:rsid w:val="00155682"/>
    <w:rsid w:val="00161AE3"/>
    <w:rsid w:val="00162BCD"/>
    <w:rsid w:val="001654E8"/>
    <w:rsid w:val="0016712D"/>
    <w:rsid w:val="001712A0"/>
    <w:rsid w:val="00172633"/>
    <w:rsid w:val="00173445"/>
    <w:rsid w:val="00175F2D"/>
    <w:rsid w:val="001764C8"/>
    <w:rsid w:val="00177D98"/>
    <w:rsid w:val="001809AA"/>
    <w:rsid w:val="00183735"/>
    <w:rsid w:val="00186506"/>
    <w:rsid w:val="001900B5"/>
    <w:rsid w:val="001914DD"/>
    <w:rsid w:val="001926E5"/>
    <w:rsid w:val="001954CA"/>
    <w:rsid w:val="00195C4F"/>
    <w:rsid w:val="001A3324"/>
    <w:rsid w:val="001A5AAE"/>
    <w:rsid w:val="001B7D17"/>
    <w:rsid w:val="001C1C13"/>
    <w:rsid w:val="001C32B4"/>
    <w:rsid w:val="001C56C5"/>
    <w:rsid w:val="001D5581"/>
    <w:rsid w:val="001D5670"/>
    <w:rsid w:val="001E29BB"/>
    <w:rsid w:val="001E3A79"/>
    <w:rsid w:val="001E3B7B"/>
    <w:rsid w:val="001E745E"/>
    <w:rsid w:val="001F12F4"/>
    <w:rsid w:val="001F22C1"/>
    <w:rsid w:val="001F5665"/>
    <w:rsid w:val="00201B49"/>
    <w:rsid w:val="00205AD1"/>
    <w:rsid w:val="00221816"/>
    <w:rsid w:val="00221C7B"/>
    <w:rsid w:val="0022218E"/>
    <w:rsid w:val="002236F9"/>
    <w:rsid w:val="002239F2"/>
    <w:rsid w:val="00230821"/>
    <w:rsid w:val="002342AF"/>
    <w:rsid w:val="00234B51"/>
    <w:rsid w:val="00240D95"/>
    <w:rsid w:val="002463D7"/>
    <w:rsid w:val="002464DE"/>
    <w:rsid w:val="002469E7"/>
    <w:rsid w:val="00247260"/>
    <w:rsid w:val="00254427"/>
    <w:rsid w:val="00256520"/>
    <w:rsid w:val="0026003B"/>
    <w:rsid w:val="00261707"/>
    <w:rsid w:val="0026312A"/>
    <w:rsid w:val="00265154"/>
    <w:rsid w:val="00275BB4"/>
    <w:rsid w:val="00276D29"/>
    <w:rsid w:val="002807E4"/>
    <w:rsid w:val="00282417"/>
    <w:rsid w:val="002867B4"/>
    <w:rsid w:val="00286E60"/>
    <w:rsid w:val="0028755D"/>
    <w:rsid w:val="002A419D"/>
    <w:rsid w:val="002B6013"/>
    <w:rsid w:val="002C139D"/>
    <w:rsid w:val="002C37B9"/>
    <w:rsid w:val="002C6178"/>
    <w:rsid w:val="002D0CB8"/>
    <w:rsid w:val="002E7EF5"/>
    <w:rsid w:val="002F17BF"/>
    <w:rsid w:val="002F26B4"/>
    <w:rsid w:val="0030283E"/>
    <w:rsid w:val="00303CA9"/>
    <w:rsid w:val="00304ED9"/>
    <w:rsid w:val="0032002B"/>
    <w:rsid w:val="003206D4"/>
    <w:rsid w:val="00321058"/>
    <w:rsid w:val="0032164D"/>
    <w:rsid w:val="003221A7"/>
    <w:rsid w:val="00322B46"/>
    <w:rsid w:val="003236D5"/>
    <w:rsid w:val="00326C61"/>
    <w:rsid w:val="003314D4"/>
    <w:rsid w:val="003328B3"/>
    <w:rsid w:val="0033753A"/>
    <w:rsid w:val="00340159"/>
    <w:rsid w:val="0034265B"/>
    <w:rsid w:val="0034301F"/>
    <w:rsid w:val="00346692"/>
    <w:rsid w:val="00346DA4"/>
    <w:rsid w:val="00356CFC"/>
    <w:rsid w:val="003644D8"/>
    <w:rsid w:val="00365498"/>
    <w:rsid w:val="0036714D"/>
    <w:rsid w:val="00367C91"/>
    <w:rsid w:val="00370024"/>
    <w:rsid w:val="003754EA"/>
    <w:rsid w:val="003810D0"/>
    <w:rsid w:val="00387774"/>
    <w:rsid w:val="00392464"/>
    <w:rsid w:val="003A393F"/>
    <w:rsid w:val="003A4ACC"/>
    <w:rsid w:val="003B0FDB"/>
    <w:rsid w:val="003B589D"/>
    <w:rsid w:val="003B6D27"/>
    <w:rsid w:val="003C0561"/>
    <w:rsid w:val="003C2DC6"/>
    <w:rsid w:val="003C3FD8"/>
    <w:rsid w:val="003C543E"/>
    <w:rsid w:val="003C75E0"/>
    <w:rsid w:val="003D1B66"/>
    <w:rsid w:val="003F0B95"/>
    <w:rsid w:val="003F4BD6"/>
    <w:rsid w:val="00401976"/>
    <w:rsid w:val="004102D3"/>
    <w:rsid w:val="004121AF"/>
    <w:rsid w:val="00412273"/>
    <w:rsid w:val="0041454A"/>
    <w:rsid w:val="004155B7"/>
    <w:rsid w:val="00420311"/>
    <w:rsid w:val="00420EDF"/>
    <w:rsid w:val="00425A0E"/>
    <w:rsid w:val="00426221"/>
    <w:rsid w:val="004323F6"/>
    <w:rsid w:val="00440E2C"/>
    <w:rsid w:val="004536E9"/>
    <w:rsid w:val="00457401"/>
    <w:rsid w:val="004601B3"/>
    <w:rsid w:val="004605AD"/>
    <w:rsid w:val="00461F54"/>
    <w:rsid w:val="004634BD"/>
    <w:rsid w:val="004711F4"/>
    <w:rsid w:val="004713C9"/>
    <w:rsid w:val="0047307C"/>
    <w:rsid w:val="004744A1"/>
    <w:rsid w:val="0048034B"/>
    <w:rsid w:val="00484190"/>
    <w:rsid w:val="00484A8B"/>
    <w:rsid w:val="00485531"/>
    <w:rsid w:val="00486E9A"/>
    <w:rsid w:val="00487EFD"/>
    <w:rsid w:val="00490620"/>
    <w:rsid w:val="00490965"/>
    <w:rsid w:val="0049141E"/>
    <w:rsid w:val="00496288"/>
    <w:rsid w:val="0049652D"/>
    <w:rsid w:val="00497D25"/>
    <w:rsid w:val="004A200A"/>
    <w:rsid w:val="004A45F9"/>
    <w:rsid w:val="004B6A6B"/>
    <w:rsid w:val="004C0842"/>
    <w:rsid w:val="004C1C71"/>
    <w:rsid w:val="004C2736"/>
    <w:rsid w:val="004C2FDE"/>
    <w:rsid w:val="004C3BFC"/>
    <w:rsid w:val="004C4FA2"/>
    <w:rsid w:val="004C701A"/>
    <w:rsid w:val="004D1D6C"/>
    <w:rsid w:val="004D232D"/>
    <w:rsid w:val="004D4CBA"/>
    <w:rsid w:val="004D5DA9"/>
    <w:rsid w:val="004D5DCE"/>
    <w:rsid w:val="004D6714"/>
    <w:rsid w:val="004E1805"/>
    <w:rsid w:val="004E4749"/>
    <w:rsid w:val="004E5B3B"/>
    <w:rsid w:val="004F61EE"/>
    <w:rsid w:val="004F7B36"/>
    <w:rsid w:val="00505CC1"/>
    <w:rsid w:val="00512BEF"/>
    <w:rsid w:val="0051730F"/>
    <w:rsid w:val="00530C92"/>
    <w:rsid w:val="00533CEC"/>
    <w:rsid w:val="00545AEA"/>
    <w:rsid w:val="0056194C"/>
    <w:rsid w:val="005622FB"/>
    <w:rsid w:val="0056759A"/>
    <w:rsid w:val="00572013"/>
    <w:rsid w:val="00573925"/>
    <w:rsid w:val="005767E0"/>
    <w:rsid w:val="0057757E"/>
    <w:rsid w:val="00577F12"/>
    <w:rsid w:val="005861B5"/>
    <w:rsid w:val="00586A25"/>
    <w:rsid w:val="00586AE5"/>
    <w:rsid w:val="00591A8B"/>
    <w:rsid w:val="00597F0C"/>
    <w:rsid w:val="005A1354"/>
    <w:rsid w:val="005A61B6"/>
    <w:rsid w:val="005A6A86"/>
    <w:rsid w:val="005A6E41"/>
    <w:rsid w:val="005B0BEA"/>
    <w:rsid w:val="005B5DFA"/>
    <w:rsid w:val="005B623B"/>
    <w:rsid w:val="005C67C2"/>
    <w:rsid w:val="005D0A30"/>
    <w:rsid w:val="005D144C"/>
    <w:rsid w:val="005D2749"/>
    <w:rsid w:val="005D285F"/>
    <w:rsid w:val="005D4707"/>
    <w:rsid w:val="005D74E7"/>
    <w:rsid w:val="005E0CDA"/>
    <w:rsid w:val="005E260F"/>
    <w:rsid w:val="005E356C"/>
    <w:rsid w:val="005E4ED4"/>
    <w:rsid w:val="005E5CD5"/>
    <w:rsid w:val="005F3011"/>
    <w:rsid w:val="005F7BF3"/>
    <w:rsid w:val="00600B1D"/>
    <w:rsid w:val="006030A5"/>
    <w:rsid w:val="006037E7"/>
    <w:rsid w:val="00607FA6"/>
    <w:rsid w:val="006131A5"/>
    <w:rsid w:val="00613728"/>
    <w:rsid w:val="00621BB8"/>
    <w:rsid w:val="00622EEE"/>
    <w:rsid w:val="00624355"/>
    <w:rsid w:val="00633079"/>
    <w:rsid w:val="00634606"/>
    <w:rsid w:val="00637E50"/>
    <w:rsid w:val="006426D4"/>
    <w:rsid w:val="00666C4B"/>
    <w:rsid w:val="00677450"/>
    <w:rsid w:val="00677464"/>
    <w:rsid w:val="00680F15"/>
    <w:rsid w:val="006823C7"/>
    <w:rsid w:val="006832A5"/>
    <w:rsid w:val="006978B1"/>
    <w:rsid w:val="006A070C"/>
    <w:rsid w:val="006A3B51"/>
    <w:rsid w:val="006A7706"/>
    <w:rsid w:val="006B5449"/>
    <w:rsid w:val="006C2776"/>
    <w:rsid w:val="006C395C"/>
    <w:rsid w:val="006E059A"/>
    <w:rsid w:val="006E1C53"/>
    <w:rsid w:val="006E4B93"/>
    <w:rsid w:val="006E6306"/>
    <w:rsid w:val="006F02D6"/>
    <w:rsid w:val="006F098E"/>
    <w:rsid w:val="006F105F"/>
    <w:rsid w:val="006F331E"/>
    <w:rsid w:val="006F41EB"/>
    <w:rsid w:val="00705374"/>
    <w:rsid w:val="00705438"/>
    <w:rsid w:val="00706C04"/>
    <w:rsid w:val="007125C0"/>
    <w:rsid w:val="007150F1"/>
    <w:rsid w:val="00715BB2"/>
    <w:rsid w:val="00716531"/>
    <w:rsid w:val="00723380"/>
    <w:rsid w:val="00735D1E"/>
    <w:rsid w:val="00737F48"/>
    <w:rsid w:val="00746AA9"/>
    <w:rsid w:val="00756461"/>
    <w:rsid w:val="007636B8"/>
    <w:rsid w:val="00763C30"/>
    <w:rsid w:val="007652C0"/>
    <w:rsid w:val="00766A56"/>
    <w:rsid w:val="0077112F"/>
    <w:rsid w:val="00790F8F"/>
    <w:rsid w:val="007A2F70"/>
    <w:rsid w:val="007A4B41"/>
    <w:rsid w:val="007A4D58"/>
    <w:rsid w:val="007A5B25"/>
    <w:rsid w:val="007B2369"/>
    <w:rsid w:val="007B6494"/>
    <w:rsid w:val="007B712F"/>
    <w:rsid w:val="007C3593"/>
    <w:rsid w:val="007C7287"/>
    <w:rsid w:val="007D1ADD"/>
    <w:rsid w:val="007D1CC4"/>
    <w:rsid w:val="007F4BE2"/>
    <w:rsid w:val="00802164"/>
    <w:rsid w:val="0081391F"/>
    <w:rsid w:val="00813BD7"/>
    <w:rsid w:val="00813D48"/>
    <w:rsid w:val="00815C9A"/>
    <w:rsid w:val="00822018"/>
    <w:rsid w:val="00823DBD"/>
    <w:rsid w:val="00824CB5"/>
    <w:rsid w:val="008261E0"/>
    <w:rsid w:val="00827D24"/>
    <w:rsid w:val="008327E5"/>
    <w:rsid w:val="00834CB2"/>
    <w:rsid w:val="0083661D"/>
    <w:rsid w:val="00836DA6"/>
    <w:rsid w:val="0084149C"/>
    <w:rsid w:val="008426F8"/>
    <w:rsid w:val="00843694"/>
    <w:rsid w:val="00844A2F"/>
    <w:rsid w:val="00852023"/>
    <w:rsid w:val="0085384D"/>
    <w:rsid w:val="008659C6"/>
    <w:rsid w:val="00866FA9"/>
    <w:rsid w:val="008704CF"/>
    <w:rsid w:val="008805CB"/>
    <w:rsid w:val="00882E4D"/>
    <w:rsid w:val="008838F2"/>
    <w:rsid w:val="00884411"/>
    <w:rsid w:val="00892BA7"/>
    <w:rsid w:val="00893955"/>
    <w:rsid w:val="00895AB6"/>
    <w:rsid w:val="0089784D"/>
    <w:rsid w:val="008A067F"/>
    <w:rsid w:val="008B065C"/>
    <w:rsid w:val="008B1206"/>
    <w:rsid w:val="008B4136"/>
    <w:rsid w:val="008B5AC3"/>
    <w:rsid w:val="008C1960"/>
    <w:rsid w:val="008C2380"/>
    <w:rsid w:val="008C4A4A"/>
    <w:rsid w:val="008D1670"/>
    <w:rsid w:val="008D4C3F"/>
    <w:rsid w:val="008E30BE"/>
    <w:rsid w:val="008E4DDD"/>
    <w:rsid w:val="008E68B6"/>
    <w:rsid w:val="008E7405"/>
    <w:rsid w:val="008F0D1D"/>
    <w:rsid w:val="008F44F6"/>
    <w:rsid w:val="008F4CCD"/>
    <w:rsid w:val="008F7729"/>
    <w:rsid w:val="00901715"/>
    <w:rsid w:val="00910E13"/>
    <w:rsid w:val="0092214D"/>
    <w:rsid w:val="00932242"/>
    <w:rsid w:val="00933988"/>
    <w:rsid w:val="00933CA0"/>
    <w:rsid w:val="00937ABF"/>
    <w:rsid w:val="00937F96"/>
    <w:rsid w:val="00940BE6"/>
    <w:rsid w:val="009431E8"/>
    <w:rsid w:val="009443DE"/>
    <w:rsid w:val="00954E77"/>
    <w:rsid w:val="00955BDE"/>
    <w:rsid w:val="00960A5F"/>
    <w:rsid w:val="0096145D"/>
    <w:rsid w:val="00961DAF"/>
    <w:rsid w:val="00965861"/>
    <w:rsid w:val="0097065E"/>
    <w:rsid w:val="0097776F"/>
    <w:rsid w:val="00985475"/>
    <w:rsid w:val="009903D2"/>
    <w:rsid w:val="009927CC"/>
    <w:rsid w:val="009A0051"/>
    <w:rsid w:val="009A315E"/>
    <w:rsid w:val="009A54BF"/>
    <w:rsid w:val="009A6C12"/>
    <w:rsid w:val="009B6626"/>
    <w:rsid w:val="009C1F33"/>
    <w:rsid w:val="009D4A8F"/>
    <w:rsid w:val="009D552F"/>
    <w:rsid w:val="009D6541"/>
    <w:rsid w:val="009E214A"/>
    <w:rsid w:val="009E4E94"/>
    <w:rsid w:val="009E526B"/>
    <w:rsid w:val="009E6D52"/>
    <w:rsid w:val="009E7EB5"/>
    <w:rsid w:val="009F0DAD"/>
    <w:rsid w:val="009F2203"/>
    <w:rsid w:val="009F2974"/>
    <w:rsid w:val="009F4CD5"/>
    <w:rsid w:val="00A069FD"/>
    <w:rsid w:val="00A22B4B"/>
    <w:rsid w:val="00A3427F"/>
    <w:rsid w:val="00A35B74"/>
    <w:rsid w:val="00A37BB7"/>
    <w:rsid w:val="00A41BFB"/>
    <w:rsid w:val="00A44D0A"/>
    <w:rsid w:val="00A54649"/>
    <w:rsid w:val="00A577AB"/>
    <w:rsid w:val="00A607BC"/>
    <w:rsid w:val="00A6617E"/>
    <w:rsid w:val="00A66BBD"/>
    <w:rsid w:val="00A74C86"/>
    <w:rsid w:val="00A75E1B"/>
    <w:rsid w:val="00A83425"/>
    <w:rsid w:val="00A879C1"/>
    <w:rsid w:val="00A91029"/>
    <w:rsid w:val="00A91236"/>
    <w:rsid w:val="00A91A87"/>
    <w:rsid w:val="00A93CBD"/>
    <w:rsid w:val="00A94DAD"/>
    <w:rsid w:val="00AB313D"/>
    <w:rsid w:val="00AB7CB2"/>
    <w:rsid w:val="00AD4A78"/>
    <w:rsid w:val="00AD7836"/>
    <w:rsid w:val="00AE0474"/>
    <w:rsid w:val="00AE0769"/>
    <w:rsid w:val="00AE0814"/>
    <w:rsid w:val="00AE5A90"/>
    <w:rsid w:val="00AE734F"/>
    <w:rsid w:val="00AF457A"/>
    <w:rsid w:val="00AF58AA"/>
    <w:rsid w:val="00AF6ECD"/>
    <w:rsid w:val="00B00EB1"/>
    <w:rsid w:val="00B01AD1"/>
    <w:rsid w:val="00B04346"/>
    <w:rsid w:val="00B23AFA"/>
    <w:rsid w:val="00B23B3C"/>
    <w:rsid w:val="00B30005"/>
    <w:rsid w:val="00B32708"/>
    <w:rsid w:val="00B32D5C"/>
    <w:rsid w:val="00B33D62"/>
    <w:rsid w:val="00B35DBE"/>
    <w:rsid w:val="00B363EC"/>
    <w:rsid w:val="00B447CA"/>
    <w:rsid w:val="00B47EFD"/>
    <w:rsid w:val="00B535AD"/>
    <w:rsid w:val="00B60F31"/>
    <w:rsid w:val="00B61DEB"/>
    <w:rsid w:val="00B62C49"/>
    <w:rsid w:val="00B66C20"/>
    <w:rsid w:val="00B746C4"/>
    <w:rsid w:val="00B7665B"/>
    <w:rsid w:val="00B768D6"/>
    <w:rsid w:val="00B81736"/>
    <w:rsid w:val="00B842DC"/>
    <w:rsid w:val="00B85E91"/>
    <w:rsid w:val="00B86A72"/>
    <w:rsid w:val="00B90E08"/>
    <w:rsid w:val="00BA11B2"/>
    <w:rsid w:val="00BA7023"/>
    <w:rsid w:val="00BA7201"/>
    <w:rsid w:val="00BB4BB0"/>
    <w:rsid w:val="00BB5FE0"/>
    <w:rsid w:val="00BC410C"/>
    <w:rsid w:val="00BC46D7"/>
    <w:rsid w:val="00BC5BC8"/>
    <w:rsid w:val="00BD0252"/>
    <w:rsid w:val="00BD3558"/>
    <w:rsid w:val="00BD69FE"/>
    <w:rsid w:val="00BE17C1"/>
    <w:rsid w:val="00BE20DC"/>
    <w:rsid w:val="00BE76B0"/>
    <w:rsid w:val="00BF1CA8"/>
    <w:rsid w:val="00BF243A"/>
    <w:rsid w:val="00C00CA9"/>
    <w:rsid w:val="00C12996"/>
    <w:rsid w:val="00C141B9"/>
    <w:rsid w:val="00C16852"/>
    <w:rsid w:val="00C16C1D"/>
    <w:rsid w:val="00C26FD1"/>
    <w:rsid w:val="00C333A6"/>
    <w:rsid w:val="00C36510"/>
    <w:rsid w:val="00C45544"/>
    <w:rsid w:val="00C4581E"/>
    <w:rsid w:val="00C547E7"/>
    <w:rsid w:val="00C57B03"/>
    <w:rsid w:val="00C61A31"/>
    <w:rsid w:val="00C6526B"/>
    <w:rsid w:val="00C67587"/>
    <w:rsid w:val="00C726FF"/>
    <w:rsid w:val="00C76252"/>
    <w:rsid w:val="00C76FED"/>
    <w:rsid w:val="00C777C2"/>
    <w:rsid w:val="00C82D34"/>
    <w:rsid w:val="00C84284"/>
    <w:rsid w:val="00C84FD1"/>
    <w:rsid w:val="00C856BF"/>
    <w:rsid w:val="00C9075B"/>
    <w:rsid w:val="00CA0168"/>
    <w:rsid w:val="00CA0FB0"/>
    <w:rsid w:val="00CA4C3E"/>
    <w:rsid w:val="00CA5B22"/>
    <w:rsid w:val="00CA6520"/>
    <w:rsid w:val="00CA737E"/>
    <w:rsid w:val="00CB3F76"/>
    <w:rsid w:val="00CB7127"/>
    <w:rsid w:val="00CB7BFC"/>
    <w:rsid w:val="00CC47A1"/>
    <w:rsid w:val="00CD2468"/>
    <w:rsid w:val="00CD78CF"/>
    <w:rsid w:val="00CE563B"/>
    <w:rsid w:val="00CE7B6A"/>
    <w:rsid w:val="00CF2056"/>
    <w:rsid w:val="00CF43B1"/>
    <w:rsid w:val="00D03DC6"/>
    <w:rsid w:val="00D10D4F"/>
    <w:rsid w:val="00D26BFA"/>
    <w:rsid w:val="00D33269"/>
    <w:rsid w:val="00D4022A"/>
    <w:rsid w:val="00D476CC"/>
    <w:rsid w:val="00D523B0"/>
    <w:rsid w:val="00D525DA"/>
    <w:rsid w:val="00D55DF5"/>
    <w:rsid w:val="00D57EF1"/>
    <w:rsid w:val="00D627E0"/>
    <w:rsid w:val="00D62D73"/>
    <w:rsid w:val="00D6532D"/>
    <w:rsid w:val="00D6550F"/>
    <w:rsid w:val="00D67D3B"/>
    <w:rsid w:val="00D76F8B"/>
    <w:rsid w:val="00D85582"/>
    <w:rsid w:val="00D8732E"/>
    <w:rsid w:val="00D87D83"/>
    <w:rsid w:val="00D90952"/>
    <w:rsid w:val="00D9159C"/>
    <w:rsid w:val="00D92A6C"/>
    <w:rsid w:val="00D9311A"/>
    <w:rsid w:val="00D932C0"/>
    <w:rsid w:val="00DA1825"/>
    <w:rsid w:val="00DA1835"/>
    <w:rsid w:val="00DA22AF"/>
    <w:rsid w:val="00DA71CD"/>
    <w:rsid w:val="00DB1DAE"/>
    <w:rsid w:val="00DB2E90"/>
    <w:rsid w:val="00DB424C"/>
    <w:rsid w:val="00DB50A0"/>
    <w:rsid w:val="00DB5494"/>
    <w:rsid w:val="00DB7333"/>
    <w:rsid w:val="00DC483B"/>
    <w:rsid w:val="00DD2AD5"/>
    <w:rsid w:val="00DD5D26"/>
    <w:rsid w:val="00DD7C30"/>
    <w:rsid w:val="00DE09F1"/>
    <w:rsid w:val="00DE193A"/>
    <w:rsid w:val="00DE5B80"/>
    <w:rsid w:val="00DF07B3"/>
    <w:rsid w:val="00DF5F3C"/>
    <w:rsid w:val="00E00E23"/>
    <w:rsid w:val="00E07F3E"/>
    <w:rsid w:val="00E13176"/>
    <w:rsid w:val="00E165B6"/>
    <w:rsid w:val="00E20771"/>
    <w:rsid w:val="00E2150E"/>
    <w:rsid w:val="00E232D3"/>
    <w:rsid w:val="00E25798"/>
    <w:rsid w:val="00E2674E"/>
    <w:rsid w:val="00E30F2B"/>
    <w:rsid w:val="00E3762F"/>
    <w:rsid w:val="00E44EDC"/>
    <w:rsid w:val="00E52EBA"/>
    <w:rsid w:val="00E53935"/>
    <w:rsid w:val="00E60CEB"/>
    <w:rsid w:val="00E6786C"/>
    <w:rsid w:val="00E67C8E"/>
    <w:rsid w:val="00E73A8B"/>
    <w:rsid w:val="00E760E7"/>
    <w:rsid w:val="00E87338"/>
    <w:rsid w:val="00E968B1"/>
    <w:rsid w:val="00EA326D"/>
    <w:rsid w:val="00EB1C03"/>
    <w:rsid w:val="00EB21F3"/>
    <w:rsid w:val="00EB503D"/>
    <w:rsid w:val="00EC14D3"/>
    <w:rsid w:val="00EC1F59"/>
    <w:rsid w:val="00EE3BE7"/>
    <w:rsid w:val="00EE3E07"/>
    <w:rsid w:val="00EE4B78"/>
    <w:rsid w:val="00EE6D28"/>
    <w:rsid w:val="00EE70B8"/>
    <w:rsid w:val="00EF0C63"/>
    <w:rsid w:val="00EF0EF8"/>
    <w:rsid w:val="00EF1758"/>
    <w:rsid w:val="00EF41A8"/>
    <w:rsid w:val="00EF6801"/>
    <w:rsid w:val="00F047EE"/>
    <w:rsid w:val="00F0620A"/>
    <w:rsid w:val="00F07695"/>
    <w:rsid w:val="00F07A1E"/>
    <w:rsid w:val="00F10785"/>
    <w:rsid w:val="00F11961"/>
    <w:rsid w:val="00F12614"/>
    <w:rsid w:val="00F13E3B"/>
    <w:rsid w:val="00F17EE7"/>
    <w:rsid w:val="00F25AE7"/>
    <w:rsid w:val="00F25CED"/>
    <w:rsid w:val="00F26CB7"/>
    <w:rsid w:val="00F34788"/>
    <w:rsid w:val="00F3562B"/>
    <w:rsid w:val="00F427C6"/>
    <w:rsid w:val="00F523A7"/>
    <w:rsid w:val="00F60EA0"/>
    <w:rsid w:val="00F62430"/>
    <w:rsid w:val="00F6366B"/>
    <w:rsid w:val="00F64F3B"/>
    <w:rsid w:val="00F73AEB"/>
    <w:rsid w:val="00F74A76"/>
    <w:rsid w:val="00F82B7D"/>
    <w:rsid w:val="00F8316C"/>
    <w:rsid w:val="00F842B0"/>
    <w:rsid w:val="00F9096B"/>
    <w:rsid w:val="00F93771"/>
    <w:rsid w:val="00FA72A3"/>
    <w:rsid w:val="00FA7764"/>
    <w:rsid w:val="00FA7940"/>
    <w:rsid w:val="00FB3B49"/>
    <w:rsid w:val="00FB511C"/>
    <w:rsid w:val="00FB57F6"/>
    <w:rsid w:val="00FB7A5F"/>
    <w:rsid w:val="00FC0C4A"/>
    <w:rsid w:val="00FC206D"/>
    <w:rsid w:val="00FD4153"/>
    <w:rsid w:val="00FE5B3C"/>
    <w:rsid w:val="00FF0F2F"/>
    <w:rsid w:val="00FF2FD1"/>
    <w:rsid w:val="00FF3E7C"/>
    <w:rsid w:val="00FF53E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5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90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-51">
    <w:name w:val="网格表 1 浅色 - 强调文字颜色 51"/>
    <w:basedOn w:val="TableNormal"/>
    <w:uiPriority w:val="46"/>
    <w:rsid w:val="007B649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854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54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547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547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914DD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customStyle="1" w:styleId="EndNoteBibliography">
    <w:name w:val="EndNote Bibliography"/>
    <w:basedOn w:val="Normal"/>
    <w:rsid w:val="006978B1"/>
    <w:pPr>
      <w:widowControl w:val="0"/>
      <w:jc w:val="both"/>
    </w:pPr>
    <w:rPr>
      <w:rFonts w:ascii="Cambria" w:hAnsi="Cambria" w:cstheme="minorBidi"/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B23AF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23AFA"/>
    <w:pPr>
      <w:widowControl w:val="0"/>
    </w:pPr>
    <w:rPr>
      <w:rFonts w:asciiTheme="minorHAnsi" w:hAnsiTheme="minorHAnsi" w:cstheme="minorBidi"/>
      <w:kern w:val="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FA"/>
    <w:pPr>
      <w:widowControl w:val="0"/>
      <w:jc w:val="both"/>
    </w:pPr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FA"/>
    <w:rPr>
      <w:rFonts w:ascii="Heiti SC Light" w:eastAsia="Heiti SC Light"/>
      <w:sz w:val="18"/>
      <w:szCs w:val="18"/>
    </w:rPr>
  </w:style>
  <w:style w:type="table" w:styleId="TableGrid">
    <w:name w:val="Table Grid"/>
    <w:basedOn w:val="TableNormal"/>
    <w:uiPriority w:val="59"/>
    <w:rsid w:val="0049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3F0B95"/>
    <w:pPr>
      <w:jc w:val="center"/>
    </w:pPr>
    <w:rPr>
      <w:rFonts w:ascii="Cambria" w:hAnsi="Cambria"/>
    </w:rPr>
  </w:style>
  <w:style w:type="paragraph" w:styleId="Revision">
    <w:name w:val="Revision"/>
    <w:hidden/>
    <w:uiPriority w:val="99"/>
    <w:semiHidden/>
    <w:rsid w:val="00715BB2"/>
    <w:rPr>
      <w:rFonts w:ascii="Times New Roman" w:hAnsi="Times New Roman" w:cs="Times New Roman"/>
      <w:kern w:val="0"/>
    </w:rPr>
  </w:style>
  <w:style w:type="paragraph" w:styleId="Caption">
    <w:name w:val="caption"/>
    <w:basedOn w:val="Normal"/>
    <w:next w:val="Normal"/>
    <w:qFormat/>
    <w:rsid w:val="00AB313D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90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-51">
    <w:name w:val="网格表 1 浅色 - 强调文字颜色 51"/>
    <w:basedOn w:val="TableNormal"/>
    <w:uiPriority w:val="46"/>
    <w:rsid w:val="007B649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854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54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547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547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914DD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customStyle="1" w:styleId="EndNoteBibliography">
    <w:name w:val="EndNote Bibliography"/>
    <w:basedOn w:val="Normal"/>
    <w:rsid w:val="006978B1"/>
    <w:pPr>
      <w:widowControl w:val="0"/>
      <w:jc w:val="both"/>
    </w:pPr>
    <w:rPr>
      <w:rFonts w:ascii="Cambria" w:hAnsi="Cambria" w:cstheme="minorBidi"/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B23AF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23AFA"/>
    <w:pPr>
      <w:widowControl w:val="0"/>
    </w:pPr>
    <w:rPr>
      <w:rFonts w:asciiTheme="minorHAnsi" w:hAnsiTheme="minorHAnsi" w:cstheme="minorBidi"/>
      <w:kern w:val="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FA"/>
    <w:pPr>
      <w:widowControl w:val="0"/>
      <w:jc w:val="both"/>
    </w:pPr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FA"/>
    <w:rPr>
      <w:rFonts w:ascii="Heiti SC Light" w:eastAsia="Heiti SC Light"/>
      <w:sz w:val="18"/>
      <w:szCs w:val="18"/>
    </w:rPr>
  </w:style>
  <w:style w:type="table" w:styleId="TableGrid">
    <w:name w:val="Table Grid"/>
    <w:basedOn w:val="TableNormal"/>
    <w:uiPriority w:val="59"/>
    <w:rsid w:val="0049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3F0B95"/>
    <w:pPr>
      <w:jc w:val="center"/>
    </w:pPr>
    <w:rPr>
      <w:rFonts w:ascii="Cambria" w:hAnsi="Cambria"/>
    </w:rPr>
  </w:style>
  <w:style w:type="paragraph" w:styleId="Revision">
    <w:name w:val="Revision"/>
    <w:hidden/>
    <w:uiPriority w:val="99"/>
    <w:semiHidden/>
    <w:rsid w:val="00715BB2"/>
    <w:rPr>
      <w:rFonts w:ascii="Times New Roman" w:hAnsi="Times New Roman" w:cs="Times New Roman"/>
      <w:kern w:val="0"/>
    </w:rPr>
  </w:style>
  <w:style w:type="paragraph" w:styleId="Caption">
    <w:name w:val="caption"/>
    <w:basedOn w:val="Normal"/>
    <w:next w:val="Normal"/>
    <w:qFormat/>
    <w:rsid w:val="00AB313D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1491</Words>
  <Characters>8874</Characters>
  <Application>Microsoft Office Word</Application>
  <DocSecurity>0</DocSecurity>
  <Lines>253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cainer@qq.com</dc:creator>
  <cp:lastModifiedBy>CBNODADO</cp:lastModifiedBy>
  <cp:revision>25</cp:revision>
  <cp:lastPrinted>2018-01-25T07:07:00Z</cp:lastPrinted>
  <dcterms:created xsi:type="dcterms:W3CDTF">2018-11-27T11:37:00Z</dcterms:created>
  <dcterms:modified xsi:type="dcterms:W3CDTF">2019-01-30T15:08:00Z</dcterms:modified>
</cp:coreProperties>
</file>