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60" w:rsidRPr="008B389E" w:rsidRDefault="006A6BC8" w:rsidP="00414860">
      <w:pPr>
        <w:spacing w:after="0" w:line="48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Supplementary Material and </w:t>
      </w:r>
      <w:r>
        <w:rPr>
          <w:rFonts w:ascii="Times New Roman" w:hAnsi="Times New Roman" w:hint="eastAsia"/>
          <w:b/>
          <w:color w:val="000000"/>
          <w:sz w:val="24"/>
          <w:szCs w:val="24"/>
          <w:shd w:val="clear" w:color="auto" w:fill="FFFFFF"/>
        </w:rPr>
        <w:t>Methods</w:t>
      </w:r>
    </w:p>
    <w:p w:rsidR="00492C10" w:rsidRPr="000A25D0" w:rsidRDefault="00492C10" w:rsidP="00492C10">
      <w:pPr>
        <w:spacing w:after="0" w:line="480" w:lineRule="auto"/>
        <w:jc w:val="both"/>
        <w:rPr>
          <w:rFonts w:ascii="Times New Roman" w:hAnsi="Times New Roman"/>
          <w:b/>
          <w:sz w:val="24"/>
          <w:szCs w:val="24"/>
        </w:rPr>
      </w:pPr>
      <w:r w:rsidRPr="000A25D0">
        <w:rPr>
          <w:rFonts w:ascii="Times New Roman" w:hAnsi="Times New Roman"/>
          <w:b/>
          <w:sz w:val="24"/>
          <w:szCs w:val="24"/>
        </w:rPr>
        <w:t>Study approval</w:t>
      </w:r>
    </w:p>
    <w:p w:rsidR="001B129D" w:rsidRPr="00492C10" w:rsidRDefault="00492C10" w:rsidP="00492C10">
      <w:pPr>
        <w:spacing w:after="0" w:line="480" w:lineRule="auto"/>
        <w:ind w:firstLine="480"/>
        <w:jc w:val="both"/>
        <w:rPr>
          <w:rFonts w:ascii="Times New Roman" w:hAnsi="Times New Roman"/>
          <w:sz w:val="24"/>
          <w:szCs w:val="24"/>
        </w:rPr>
      </w:pPr>
      <w:r w:rsidRPr="000A25D0">
        <w:rPr>
          <w:rFonts w:ascii="Times New Roman" w:hAnsi="Times New Roman"/>
          <w:sz w:val="24"/>
          <w:szCs w:val="24"/>
        </w:rPr>
        <w:t xml:space="preserve">Ethical consent was given by </w:t>
      </w:r>
      <w:r>
        <w:rPr>
          <w:rFonts w:ascii="Times New Roman" w:hAnsi="Times New Roman"/>
          <w:sz w:val="24"/>
          <w:szCs w:val="24"/>
        </w:rPr>
        <w:t>Soochow</w:t>
      </w:r>
      <w:r w:rsidRPr="000A25D0">
        <w:rPr>
          <w:rFonts w:ascii="Times New Roman" w:hAnsi="Times New Roman"/>
          <w:sz w:val="24"/>
          <w:szCs w:val="24"/>
        </w:rPr>
        <w:t xml:space="preserve"> University</w:t>
      </w:r>
      <w:r>
        <w:rPr>
          <w:rFonts w:ascii="Times New Roman" w:hAnsi="Times New Roman" w:hint="eastAsia"/>
          <w:sz w:val="24"/>
          <w:szCs w:val="24"/>
        </w:rPr>
        <w:t xml:space="preserve"> </w:t>
      </w:r>
      <w:r w:rsidRPr="000A25D0">
        <w:rPr>
          <w:rFonts w:ascii="Times New Roman" w:hAnsi="Times New Roman"/>
          <w:sz w:val="24"/>
          <w:szCs w:val="24"/>
        </w:rPr>
        <w:t>Committee for Ethical Review of Research Involving Human</w:t>
      </w:r>
      <w:r>
        <w:rPr>
          <w:rFonts w:ascii="Times New Roman" w:hAnsi="Times New Roman" w:hint="eastAsia"/>
          <w:sz w:val="24"/>
          <w:szCs w:val="24"/>
        </w:rPr>
        <w:t xml:space="preserve"> </w:t>
      </w:r>
      <w:r w:rsidRPr="000A25D0">
        <w:rPr>
          <w:rFonts w:ascii="Times New Roman" w:hAnsi="Times New Roman"/>
          <w:sz w:val="24"/>
          <w:szCs w:val="24"/>
        </w:rPr>
        <w:t xml:space="preserve">Subjects. The use of human </w:t>
      </w:r>
      <w:r>
        <w:rPr>
          <w:rFonts w:ascii="Times New Roman" w:hAnsi="Times New Roman"/>
          <w:sz w:val="24"/>
          <w:szCs w:val="24"/>
        </w:rPr>
        <w:t xml:space="preserve">ESCC </w:t>
      </w:r>
      <w:r w:rsidRPr="000A25D0">
        <w:rPr>
          <w:rFonts w:ascii="Times New Roman" w:hAnsi="Times New Roman"/>
          <w:sz w:val="24"/>
          <w:szCs w:val="24"/>
        </w:rPr>
        <w:t>cancer tissue specimens was evaluated</w:t>
      </w:r>
      <w:r>
        <w:rPr>
          <w:rFonts w:ascii="Times New Roman" w:hAnsi="Times New Roman" w:hint="eastAsia"/>
          <w:sz w:val="24"/>
          <w:szCs w:val="24"/>
        </w:rPr>
        <w:t xml:space="preserve"> </w:t>
      </w:r>
      <w:r w:rsidRPr="000A25D0">
        <w:rPr>
          <w:rFonts w:ascii="Times New Roman" w:hAnsi="Times New Roman"/>
          <w:sz w:val="24"/>
          <w:szCs w:val="24"/>
        </w:rPr>
        <w:t xml:space="preserve">and approved by the Ethical Committee of </w:t>
      </w:r>
      <w:r w:rsidRPr="008B389E">
        <w:rPr>
          <w:rFonts w:ascii="Times New Roman" w:hAnsi="Times New Roman"/>
          <w:color w:val="000000"/>
          <w:sz w:val="24"/>
          <w:szCs w:val="24"/>
          <w:shd w:val="clear" w:color="auto" w:fill="FFFFFF"/>
        </w:rPr>
        <w:t>the Affiliate Hospitals of Soochow University</w:t>
      </w:r>
      <w:r>
        <w:rPr>
          <w:rFonts w:ascii="Times New Roman" w:hAnsi="Times New Roman"/>
          <w:color w:val="000000"/>
          <w:sz w:val="24"/>
          <w:szCs w:val="24"/>
          <w:shd w:val="clear" w:color="auto" w:fill="FFFFFF"/>
        </w:rPr>
        <w:t xml:space="preserve"> and</w:t>
      </w:r>
      <w:r w:rsidRPr="008B389E">
        <w:rPr>
          <w:rFonts w:ascii="Times New Roman" w:hAnsi="Times New Roman"/>
          <w:color w:val="000000"/>
          <w:sz w:val="24"/>
          <w:szCs w:val="24"/>
          <w:shd w:val="clear" w:color="auto" w:fill="FFFFFF"/>
        </w:rPr>
        <w:t xml:space="preserve"> the Cancer Hospitals affiliated with Guangzhou Medical University</w:t>
      </w:r>
      <w:r w:rsidRPr="000A25D0">
        <w:rPr>
          <w:rFonts w:ascii="Times New Roman" w:hAnsi="Times New Roman"/>
          <w:sz w:val="24"/>
          <w:szCs w:val="24"/>
        </w:rPr>
        <w:t>, and written informed consent was obtained from all</w:t>
      </w:r>
      <w:r>
        <w:rPr>
          <w:rFonts w:ascii="Times New Roman" w:hAnsi="Times New Roman" w:hint="eastAsia"/>
          <w:sz w:val="24"/>
          <w:szCs w:val="24"/>
        </w:rPr>
        <w:t xml:space="preserve"> </w:t>
      </w:r>
      <w:r w:rsidRPr="000A25D0">
        <w:rPr>
          <w:rFonts w:ascii="Times New Roman" w:hAnsi="Times New Roman"/>
          <w:sz w:val="24"/>
          <w:szCs w:val="24"/>
        </w:rPr>
        <w:t>participants or their appropriate surrogates. All animal studies were</w:t>
      </w:r>
      <w:r>
        <w:rPr>
          <w:rFonts w:ascii="Times New Roman" w:hAnsi="Times New Roman" w:hint="eastAsia"/>
          <w:sz w:val="24"/>
          <w:szCs w:val="24"/>
        </w:rPr>
        <w:t xml:space="preserve"> </w:t>
      </w:r>
      <w:r w:rsidRPr="000A25D0">
        <w:rPr>
          <w:rFonts w:ascii="Times New Roman" w:hAnsi="Times New Roman"/>
          <w:sz w:val="24"/>
          <w:szCs w:val="24"/>
        </w:rPr>
        <w:t xml:space="preserve">conducted with the approval of </w:t>
      </w:r>
      <w:r>
        <w:rPr>
          <w:rFonts w:ascii="Times New Roman" w:hAnsi="Times New Roman"/>
          <w:sz w:val="24"/>
          <w:szCs w:val="24"/>
        </w:rPr>
        <w:t>Soochow</w:t>
      </w:r>
      <w:r w:rsidRPr="000A25D0">
        <w:rPr>
          <w:rFonts w:ascii="Times New Roman" w:hAnsi="Times New Roman"/>
          <w:sz w:val="24"/>
          <w:szCs w:val="24"/>
        </w:rPr>
        <w:t xml:space="preserve"> University Institutional</w:t>
      </w:r>
      <w:r>
        <w:rPr>
          <w:rFonts w:ascii="Times New Roman" w:hAnsi="Times New Roman" w:hint="eastAsia"/>
          <w:sz w:val="24"/>
          <w:szCs w:val="24"/>
        </w:rPr>
        <w:t xml:space="preserve"> </w:t>
      </w:r>
      <w:r w:rsidRPr="000A25D0">
        <w:rPr>
          <w:rFonts w:ascii="Times New Roman" w:hAnsi="Times New Roman"/>
          <w:sz w:val="24"/>
          <w:szCs w:val="24"/>
        </w:rPr>
        <w:t>Animal Care and Use Committee and were performed in accordance</w:t>
      </w:r>
      <w:r>
        <w:rPr>
          <w:rFonts w:ascii="Times New Roman" w:hAnsi="Times New Roman" w:hint="eastAsia"/>
          <w:sz w:val="24"/>
          <w:szCs w:val="24"/>
        </w:rPr>
        <w:t xml:space="preserve"> </w:t>
      </w:r>
      <w:r w:rsidRPr="000A25D0">
        <w:rPr>
          <w:rFonts w:ascii="Times New Roman" w:hAnsi="Times New Roman"/>
          <w:sz w:val="24"/>
          <w:szCs w:val="24"/>
        </w:rPr>
        <w:t>with established guidelines.</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t xml:space="preserve">Cell lines </w:t>
      </w:r>
    </w:p>
    <w:p w:rsidR="00414860"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8B389E">
        <w:rPr>
          <w:rFonts w:ascii="Times New Roman" w:hAnsi="Times New Roman"/>
          <w:color w:val="000000"/>
          <w:sz w:val="24"/>
          <w:szCs w:val="24"/>
          <w:shd w:val="clear" w:color="auto" w:fill="FFFFFF"/>
        </w:rPr>
        <w:t xml:space="preserve">The human ESCC cell lines </w:t>
      </w:r>
      <w:r>
        <w:rPr>
          <w:rFonts w:ascii="Times New Roman" w:hAnsi="Times New Roman"/>
          <w:color w:val="000000"/>
          <w:sz w:val="24"/>
          <w:szCs w:val="24"/>
          <w:shd w:val="clear" w:color="auto" w:fill="FFFFFF"/>
        </w:rPr>
        <w:t>ECA-109</w:t>
      </w:r>
      <w:r w:rsidRPr="008B389E">
        <w:rPr>
          <w:rFonts w:ascii="Times New Roman" w:hAnsi="Times New Roman"/>
          <w:color w:val="000000"/>
          <w:sz w:val="24"/>
          <w:szCs w:val="24"/>
          <w:shd w:val="clear" w:color="auto" w:fill="FFFFFF"/>
        </w:rPr>
        <w:t xml:space="preserve">, KYSE-150 and the embryonic kidney cell line 293T were purchased from Cell Bank of Chinese Academy of Sciences. </w:t>
      </w:r>
      <w:r w:rsidR="00F11BC2">
        <w:rPr>
          <w:rFonts w:ascii="Times New Roman" w:hAnsi="Times New Roman"/>
          <w:color w:val="000000"/>
          <w:sz w:val="24"/>
          <w:szCs w:val="24"/>
          <w:shd w:val="clear" w:color="auto" w:fill="FFFFFF"/>
        </w:rPr>
        <w:t>ECA-109</w:t>
      </w:r>
      <w:r w:rsidR="00F11BC2" w:rsidRPr="008B389E">
        <w:rPr>
          <w:rFonts w:ascii="Times New Roman" w:hAnsi="Times New Roman"/>
          <w:color w:val="000000"/>
          <w:sz w:val="24"/>
          <w:szCs w:val="24"/>
          <w:shd w:val="clear" w:color="auto" w:fill="FFFFFF"/>
        </w:rPr>
        <w:t>, KYSE-150</w:t>
      </w:r>
      <w:r w:rsidR="00F11BC2" w:rsidRPr="00F11BC2">
        <w:rPr>
          <w:rFonts w:ascii="Times New Roman" w:hAnsi="Times New Roman"/>
          <w:color w:val="000000"/>
          <w:sz w:val="24"/>
          <w:szCs w:val="24"/>
          <w:shd w:val="clear" w:color="auto" w:fill="FFFFFF"/>
        </w:rPr>
        <w:t xml:space="preserve"> and 293T cells were maintained in in RPMI-1640 medium supplemented with 10% fetal </w:t>
      </w:r>
      <w:bookmarkStart w:id="0" w:name="OLE_LINK3"/>
      <w:r w:rsidR="00F11BC2" w:rsidRPr="00F11BC2">
        <w:rPr>
          <w:rFonts w:ascii="Times New Roman" w:hAnsi="Times New Roman"/>
          <w:color w:val="000000"/>
          <w:sz w:val="24"/>
          <w:szCs w:val="24"/>
          <w:shd w:val="clear" w:color="auto" w:fill="FFFFFF"/>
        </w:rPr>
        <w:t>calf</w:t>
      </w:r>
      <w:bookmarkEnd w:id="0"/>
      <w:r w:rsidR="00F11BC2" w:rsidRPr="00F11BC2">
        <w:rPr>
          <w:rFonts w:ascii="Times New Roman" w:hAnsi="Times New Roman"/>
          <w:color w:val="000000"/>
          <w:sz w:val="24"/>
          <w:szCs w:val="24"/>
          <w:shd w:val="clear" w:color="auto" w:fill="FFFFFF"/>
        </w:rPr>
        <w:t xml:space="preserve"> serum (Invitrogen). All cell lines were grown in an atmosphere of 5% CO2 and 99% relative humidity at 37°C. Cell lines were passaged for fewer than 6 months and were authenticated by short tandem repeat analysis. No mycoplasma infection was found for all cell lines.</w:t>
      </w:r>
    </w:p>
    <w:p w:rsidR="00324C42" w:rsidRPr="008B389E" w:rsidRDefault="00324C42" w:rsidP="00414860">
      <w:pPr>
        <w:spacing w:after="0" w:line="480" w:lineRule="auto"/>
        <w:ind w:firstLineChars="200" w:firstLine="480"/>
        <w:jc w:val="both"/>
        <w:rPr>
          <w:rFonts w:ascii="Times New Roman" w:hAnsi="Times New Roman"/>
          <w:color w:val="000000"/>
          <w:sz w:val="24"/>
          <w:szCs w:val="24"/>
          <w:shd w:val="clear" w:color="auto" w:fill="FFFFFF"/>
        </w:rPr>
      </w:pPr>
      <w:r w:rsidRPr="00324C42">
        <w:rPr>
          <w:rFonts w:ascii="Times New Roman" w:hAnsi="Times New Roman"/>
          <w:color w:val="000000"/>
          <w:sz w:val="24"/>
          <w:szCs w:val="24"/>
          <w:shd w:val="clear" w:color="auto" w:fill="FFFFFF"/>
        </w:rPr>
        <w:t>TNF-α</w:t>
      </w:r>
      <w:r>
        <w:rPr>
          <w:rFonts w:ascii="Times New Roman" w:hAnsi="Times New Roman"/>
          <w:color w:val="000000"/>
          <w:sz w:val="24"/>
          <w:szCs w:val="24"/>
          <w:shd w:val="clear" w:color="auto" w:fill="FFFFFF"/>
        </w:rPr>
        <w:t xml:space="preserve"> </w:t>
      </w:r>
      <w:r w:rsidRPr="00324C42">
        <w:rPr>
          <w:rFonts w:ascii="Times New Roman" w:hAnsi="Times New Roman"/>
          <w:color w:val="000000"/>
          <w:sz w:val="24"/>
          <w:szCs w:val="24"/>
          <w:shd w:val="clear" w:color="auto" w:fill="FFFFFF"/>
        </w:rPr>
        <w:t>(</w:t>
      </w:r>
      <w:proofErr w:type="spellStart"/>
      <w:r w:rsidRPr="00324C42">
        <w:rPr>
          <w:rFonts w:ascii="Times New Roman" w:hAnsi="Times New Roman"/>
          <w:color w:val="000000"/>
          <w:sz w:val="24"/>
          <w:szCs w:val="24"/>
          <w:shd w:val="clear" w:color="auto" w:fill="FFFFFF"/>
        </w:rPr>
        <w:t>Peprotech</w:t>
      </w:r>
      <w:proofErr w:type="spellEnd"/>
      <w:r>
        <w:rPr>
          <w:rFonts w:ascii="Times New Roman" w:hAnsi="Times New Roman"/>
          <w:color w:val="000000"/>
          <w:sz w:val="24"/>
          <w:szCs w:val="24"/>
          <w:shd w:val="clear" w:color="auto" w:fill="FFFFFF"/>
        </w:rPr>
        <w:t>,</w:t>
      </w:r>
      <w:r w:rsidRPr="00324C42">
        <w:rPr>
          <w:rFonts w:ascii="Times New Roman" w:hAnsi="Times New Roman"/>
          <w:color w:val="000000"/>
          <w:sz w:val="24"/>
          <w:szCs w:val="24"/>
          <w:shd w:val="clear" w:color="auto" w:fill="FFFFFF"/>
        </w:rPr>
        <w:t xml:space="preserve"> Rocky Hill, NJ) </w:t>
      </w:r>
      <w:r>
        <w:rPr>
          <w:rFonts w:ascii="Times New Roman" w:hAnsi="Times New Roman"/>
          <w:color w:val="000000"/>
          <w:sz w:val="24"/>
          <w:szCs w:val="24"/>
          <w:shd w:val="clear" w:color="auto" w:fill="FFFFFF"/>
        </w:rPr>
        <w:t xml:space="preserve">was </w:t>
      </w:r>
      <w:r w:rsidRPr="00324C42">
        <w:rPr>
          <w:rFonts w:ascii="Times New Roman" w:hAnsi="Times New Roman"/>
          <w:color w:val="000000"/>
          <w:sz w:val="24"/>
          <w:szCs w:val="24"/>
          <w:shd w:val="clear" w:color="auto" w:fill="FFFFFF"/>
        </w:rPr>
        <w:t xml:space="preserve">used </w:t>
      </w:r>
      <w:r>
        <w:rPr>
          <w:rFonts w:ascii="Times New Roman" w:hAnsi="Times New Roman"/>
          <w:color w:val="000000"/>
          <w:sz w:val="24"/>
          <w:szCs w:val="24"/>
          <w:shd w:val="clear" w:color="auto" w:fill="FFFFFF"/>
        </w:rPr>
        <w:t xml:space="preserve">to treat cells </w:t>
      </w:r>
      <w:r w:rsidRPr="00324C42">
        <w:rPr>
          <w:rFonts w:ascii="Times New Roman" w:hAnsi="Times New Roman"/>
          <w:color w:val="000000"/>
          <w:sz w:val="24"/>
          <w:szCs w:val="24"/>
          <w:shd w:val="clear" w:color="auto" w:fill="FFFFFF"/>
        </w:rPr>
        <w:t>in</w:t>
      </w:r>
      <w:r>
        <w:rPr>
          <w:rFonts w:ascii="Times New Roman" w:hAnsi="Times New Roman"/>
          <w:color w:val="000000"/>
          <w:sz w:val="24"/>
          <w:szCs w:val="24"/>
          <w:shd w:val="clear" w:color="auto" w:fill="FFFFFF"/>
        </w:rPr>
        <w:t xml:space="preserve"> the</w:t>
      </w:r>
      <w:r w:rsidRPr="00324C42">
        <w:rPr>
          <w:rFonts w:ascii="Times New Roman" w:hAnsi="Times New Roman"/>
          <w:color w:val="000000"/>
          <w:sz w:val="24"/>
          <w:szCs w:val="24"/>
          <w:shd w:val="clear" w:color="auto" w:fill="FFFFFF"/>
        </w:rPr>
        <w:t xml:space="preserve"> concentration</w:t>
      </w:r>
      <w:r>
        <w:rPr>
          <w:rFonts w:ascii="Times New Roman" w:hAnsi="Times New Roman"/>
          <w:color w:val="000000"/>
          <w:sz w:val="24"/>
          <w:szCs w:val="24"/>
          <w:shd w:val="clear" w:color="auto" w:fill="FFFFFF"/>
        </w:rPr>
        <w:t xml:space="preserve"> of </w:t>
      </w:r>
      <w:r w:rsidRPr="00324C42">
        <w:rPr>
          <w:rFonts w:ascii="Times New Roman" w:hAnsi="Times New Roman"/>
          <w:color w:val="000000"/>
          <w:sz w:val="24"/>
          <w:szCs w:val="24"/>
          <w:shd w:val="clear" w:color="auto" w:fill="FFFFFF"/>
        </w:rPr>
        <w:t>10ng/ml</w:t>
      </w:r>
      <w:r>
        <w:rPr>
          <w:rFonts w:ascii="Times New Roman" w:hAnsi="Times New Roman"/>
          <w:color w:val="000000"/>
          <w:sz w:val="24"/>
          <w:szCs w:val="24"/>
          <w:shd w:val="clear" w:color="auto" w:fill="FFFFFF"/>
        </w:rPr>
        <w:t xml:space="preserve"> for </w:t>
      </w:r>
      <w:r w:rsidRPr="00324C42">
        <w:rPr>
          <w:rFonts w:ascii="Times New Roman" w:hAnsi="Times New Roman"/>
          <w:color w:val="000000"/>
          <w:sz w:val="24"/>
          <w:szCs w:val="24"/>
          <w:shd w:val="clear" w:color="auto" w:fill="FFFFFF"/>
        </w:rPr>
        <w:t xml:space="preserve">24h. To inhibit </w:t>
      </w:r>
      <w:proofErr w:type="spellStart"/>
      <w:r w:rsidRPr="00324C42">
        <w:rPr>
          <w:rFonts w:ascii="Times New Roman" w:hAnsi="Times New Roman"/>
          <w:color w:val="000000"/>
          <w:sz w:val="24"/>
          <w:szCs w:val="24"/>
          <w:shd w:val="clear" w:color="auto" w:fill="FFFFFF"/>
        </w:rPr>
        <w:t>NFκB</w:t>
      </w:r>
      <w:proofErr w:type="spellEnd"/>
      <w:r w:rsidRPr="00324C42">
        <w:rPr>
          <w:rFonts w:ascii="Times New Roman" w:hAnsi="Times New Roman"/>
          <w:color w:val="000000"/>
          <w:sz w:val="24"/>
          <w:szCs w:val="24"/>
          <w:shd w:val="clear" w:color="auto" w:fill="FFFFFF"/>
        </w:rPr>
        <w:t xml:space="preserve"> nuclear translocation, 10μM sc-3060 (Santa Cruz, Santa Cruz, CA) or 5μM JSH-23 (481408, Millipore, Billerica, MA) were added to culture media 30min prior to the specified treatments.</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lastRenderedPageBreak/>
        <w:t>RNA Extraction and Quantitative Real-time PCR Analysis</w:t>
      </w:r>
    </w:p>
    <w:p w:rsidR="00414860" w:rsidRPr="008B389E" w:rsidRDefault="00414860" w:rsidP="00414860">
      <w:pPr>
        <w:spacing w:after="0" w:line="480" w:lineRule="auto"/>
        <w:ind w:firstLineChars="200" w:firstLine="480"/>
        <w:jc w:val="both"/>
        <w:rPr>
          <w:rFonts w:ascii="Times New Roman" w:hAnsi="Times New Roman" w:hint="eastAsia"/>
          <w:color w:val="000000"/>
          <w:sz w:val="24"/>
          <w:szCs w:val="24"/>
          <w:shd w:val="clear" w:color="auto" w:fill="FFFFFF"/>
        </w:rPr>
      </w:pPr>
      <w:r w:rsidRPr="008B389E">
        <w:rPr>
          <w:rFonts w:ascii="Times New Roman" w:hAnsi="Times New Roman"/>
          <w:color w:val="000000"/>
          <w:sz w:val="24"/>
          <w:szCs w:val="24"/>
          <w:shd w:val="clear" w:color="auto" w:fill="FFFFFF"/>
        </w:rPr>
        <w:t xml:space="preserve">Total RNA from the endometrial tissue specimens and from cells was extracted with </w:t>
      </w:r>
      <w:proofErr w:type="spellStart"/>
      <w:r w:rsidRPr="008B389E">
        <w:rPr>
          <w:rFonts w:ascii="Times New Roman" w:hAnsi="Times New Roman"/>
          <w:color w:val="000000"/>
          <w:sz w:val="24"/>
          <w:szCs w:val="24"/>
          <w:shd w:val="clear" w:color="auto" w:fill="FFFFFF"/>
        </w:rPr>
        <w:t>TRIzol</w:t>
      </w:r>
      <w:proofErr w:type="spellEnd"/>
      <w:r w:rsidRPr="008B389E">
        <w:rPr>
          <w:rFonts w:ascii="Times New Roman" w:hAnsi="Times New Roman"/>
          <w:color w:val="000000"/>
          <w:sz w:val="24"/>
          <w:szCs w:val="24"/>
          <w:shd w:val="clear" w:color="auto" w:fill="FFFFFF"/>
        </w:rPr>
        <w:t xml:space="preserve"> reagent (Invitrogen, Carlsbad, CA, USA). First-strand cDNA was synthesized with the Superscript II-reverse transcriptase kit (Invitrogen, Carlsbad, CA, USA).</w:t>
      </w:r>
      <w:r w:rsidR="00901C7F">
        <w:rPr>
          <w:rFonts w:ascii="Times New Roman" w:hAnsi="Times New Roman"/>
          <w:color w:val="000000"/>
          <w:sz w:val="24"/>
          <w:szCs w:val="24"/>
          <w:shd w:val="clear" w:color="auto" w:fill="FFFFFF"/>
        </w:rPr>
        <w:t xml:space="preserve"> </w:t>
      </w:r>
      <w:r w:rsidR="00901C7F" w:rsidRPr="00901C7F">
        <w:rPr>
          <w:rFonts w:ascii="Times New Roman" w:hAnsi="Times New Roman"/>
          <w:color w:val="000000"/>
          <w:sz w:val="24"/>
          <w:szCs w:val="24"/>
          <w:shd w:val="clear" w:color="auto" w:fill="FFFFFF"/>
        </w:rPr>
        <w:t>RNA levels were determined by quantitative real-time PCR (</w:t>
      </w:r>
      <w:proofErr w:type="spellStart"/>
      <w:r w:rsidR="00901C7F" w:rsidRPr="00901C7F">
        <w:rPr>
          <w:rFonts w:ascii="Times New Roman" w:hAnsi="Times New Roman"/>
          <w:color w:val="000000"/>
          <w:sz w:val="24"/>
          <w:szCs w:val="24"/>
          <w:shd w:val="clear" w:color="auto" w:fill="FFFFFF"/>
        </w:rPr>
        <w:t>qRT</w:t>
      </w:r>
      <w:proofErr w:type="spellEnd"/>
      <w:r w:rsidR="00901C7F" w:rsidRPr="00901C7F">
        <w:rPr>
          <w:rFonts w:ascii="Times New Roman" w:hAnsi="Times New Roman"/>
          <w:color w:val="000000"/>
          <w:sz w:val="24"/>
          <w:szCs w:val="24"/>
          <w:shd w:val="clear" w:color="auto" w:fill="FFFFFF"/>
        </w:rPr>
        <w:t>-PCR) in triplicate on a Roche Light Cycler 480 using the SYBR Green method</w:t>
      </w:r>
      <w:r w:rsidR="00901C7F">
        <w:rPr>
          <w:rFonts w:ascii="Times New Roman" w:hAnsi="Times New Roman"/>
          <w:color w:val="000000"/>
          <w:sz w:val="24"/>
          <w:szCs w:val="24"/>
          <w:shd w:val="clear" w:color="auto" w:fill="FFFFFF"/>
        </w:rPr>
        <w:t>.</w:t>
      </w:r>
      <w:r w:rsidRPr="008B389E">
        <w:rPr>
          <w:rFonts w:ascii="Times New Roman" w:hAnsi="Times New Roman"/>
          <w:color w:val="000000"/>
          <w:sz w:val="24"/>
          <w:szCs w:val="24"/>
          <w:shd w:val="clear" w:color="auto" w:fill="FFFFFF"/>
        </w:rPr>
        <w:t xml:space="preserve"> </w:t>
      </w:r>
      <w:r w:rsidR="00901C7F" w:rsidRPr="00901C7F">
        <w:rPr>
          <w:rFonts w:ascii="Times New Roman" w:hAnsi="Times New Roman"/>
          <w:color w:val="000000"/>
          <w:sz w:val="24"/>
          <w:szCs w:val="24"/>
          <w:shd w:val="clear" w:color="auto" w:fill="FFFFFF"/>
        </w:rPr>
        <w:t xml:space="preserve">All </w:t>
      </w:r>
      <w:proofErr w:type="spellStart"/>
      <w:r w:rsidRPr="00901C7F">
        <w:rPr>
          <w:rFonts w:ascii="Times New Roman" w:hAnsi="Times New Roman"/>
          <w:color w:val="000000"/>
          <w:sz w:val="24"/>
          <w:szCs w:val="24"/>
          <w:shd w:val="clear" w:color="auto" w:fill="FFFFFF"/>
        </w:rPr>
        <w:t>q</w:t>
      </w:r>
      <w:r w:rsidRPr="008B389E">
        <w:rPr>
          <w:rFonts w:ascii="Times New Roman" w:hAnsi="Times New Roman"/>
          <w:color w:val="000000"/>
          <w:sz w:val="24"/>
          <w:szCs w:val="24"/>
          <w:shd w:val="clear" w:color="auto" w:fill="FFFFFF"/>
        </w:rPr>
        <w:t>RT</w:t>
      </w:r>
      <w:proofErr w:type="spellEnd"/>
      <w:r w:rsidRPr="008B389E">
        <w:rPr>
          <w:rFonts w:ascii="Times New Roman" w:hAnsi="Times New Roman"/>
          <w:color w:val="000000"/>
          <w:sz w:val="24"/>
          <w:szCs w:val="24"/>
          <w:shd w:val="clear" w:color="auto" w:fill="FFFFFF"/>
        </w:rPr>
        <w:t xml:space="preserve">-PCR primers are listed in </w:t>
      </w:r>
      <w:r w:rsidR="006848A3" w:rsidRPr="00CA3F2C">
        <w:rPr>
          <w:rFonts w:ascii="Times New Roman" w:hAnsi="Times New Roman"/>
          <w:b/>
          <w:color w:val="0000FF"/>
          <w:sz w:val="24"/>
          <w:szCs w:val="24"/>
          <w:shd w:val="clear" w:color="auto" w:fill="FFFFFF"/>
        </w:rPr>
        <w:t>A</w:t>
      </w:r>
      <w:r w:rsidR="006848A3" w:rsidRPr="002D4C3C">
        <w:rPr>
          <w:rFonts w:ascii="Times New Roman" w:hAnsi="Times New Roman"/>
          <w:b/>
          <w:color w:val="0000FF"/>
          <w:sz w:val="24"/>
          <w:szCs w:val="24"/>
          <w:shd w:val="clear" w:color="auto" w:fill="FFFFFF"/>
        </w:rPr>
        <w:t xml:space="preserve">dditional file </w:t>
      </w:r>
      <w:r w:rsidR="006848A3">
        <w:rPr>
          <w:rFonts w:ascii="Times New Roman" w:hAnsi="Times New Roman"/>
          <w:b/>
          <w:color w:val="0000FF"/>
          <w:sz w:val="24"/>
          <w:szCs w:val="24"/>
          <w:shd w:val="clear" w:color="auto" w:fill="FFFFFF"/>
        </w:rPr>
        <w:t>3</w:t>
      </w:r>
      <w:r w:rsidR="006848A3" w:rsidRPr="002D4C3C">
        <w:rPr>
          <w:rFonts w:ascii="Times New Roman" w:hAnsi="Times New Roman"/>
          <w:b/>
          <w:color w:val="0000FF"/>
          <w:sz w:val="24"/>
          <w:szCs w:val="24"/>
          <w:shd w:val="clear" w:color="auto" w:fill="FFFFFF"/>
        </w:rPr>
        <w:t xml:space="preserve">: </w:t>
      </w:r>
      <w:r w:rsidR="00592365">
        <w:rPr>
          <w:rFonts w:ascii="Times New Roman" w:hAnsi="Times New Roman" w:hint="eastAsia"/>
          <w:b/>
          <w:color w:val="0000FF"/>
          <w:sz w:val="24"/>
          <w:szCs w:val="24"/>
          <w:shd w:val="clear" w:color="auto" w:fill="FFFFFF"/>
        </w:rPr>
        <w:t>Table</w:t>
      </w:r>
      <w:r w:rsidR="00592365">
        <w:rPr>
          <w:rFonts w:ascii="Times New Roman" w:hAnsi="Times New Roman"/>
          <w:b/>
          <w:color w:val="0000FF"/>
          <w:sz w:val="24"/>
          <w:szCs w:val="24"/>
          <w:shd w:val="clear" w:color="auto" w:fill="FFFFFF"/>
        </w:rPr>
        <w:t xml:space="preserve"> </w:t>
      </w:r>
      <w:r w:rsidR="00592365">
        <w:rPr>
          <w:rFonts w:ascii="Times New Roman" w:hAnsi="Times New Roman" w:hint="eastAsia"/>
          <w:b/>
          <w:color w:val="0000FF"/>
          <w:sz w:val="24"/>
          <w:szCs w:val="24"/>
          <w:shd w:val="clear" w:color="auto" w:fill="FFFFFF"/>
        </w:rPr>
        <w:t>s</w:t>
      </w:r>
      <w:r w:rsidR="00592365">
        <w:rPr>
          <w:rFonts w:ascii="Times New Roman" w:hAnsi="Times New Roman"/>
          <w:b/>
          <w:color w:val="0000FF"/>
          <w:sz w:val="24"/>
          <w:szCs w:val="24"/>
          <w:shd w:val="clear" w:color="auto" w:fill="FFFFFF"/>
        </w:rPr>
        <w:t>2</w:t>
      </w:r>
      <w:r w:rsidRPr="008B389E">
        <w:rPr>
          <w:rFonts w:ascii="Times New Roman" w:hAnsi="Times New Roman"/>
          <w:color w:val="000000"/>
          <w:sz w:val="24"/>
          <w:szCs w:val="24"/>
          <w:shd w:val="clear" w:color="auto" w:fill="FFFFFF"/>
        </w:rPr>
        <w:t xml:space="preserve">. </w:t>
      </w:r>
      <w:r w:rsidR="00901C7F" w:rsidRPr="00901C7F">
        <w:rPr>
          <w:rFonts w:ascii="Times New Roman" w:hAnsi="Times New Roman"/>
          <w:color w:val="000000"/>
          <w:sz w:val="24"/>
          <w:szCs w:val="24"/>
          <w:shd w:val="clear" w:color="auto" w:fill="FFFFFF"/>
        </w:rPr>
        <w:t>The RNA level was normalized against β-ACTIN or GAPDH RNA using the comparative Ct method</w:t>
      </w:r>
      <w:r w:rsidR="00901C7F">
        <w:rPr>
          <w:rFonts w:ascii="Times New Roman" w:hAnsi="Times New Roman" w:hint="eastAsia"/>
          <w:color w:val="000000"/>
          <w:sz w:val="24"/>
          <w:szCs w:val="24"/>
          <w:shd w:val="clear" w:color="auto" w:fill="FFFFFF"/>
        </w:rPr>
        <w:t>.</w:t>
      </w:r>
    </w:p>
    <w:p w:rsidR="00414860" w:rsidRPr="008B389E" w:rsidRDefault="00C61407"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t>Cell fractionation</w:t>
      </w:r>
      <w:r w:rsidRPr="00224A74">
        <w:rPr>
          <w:rFonts w:ascii="Times New Roman" w:hAnsi="Times New Roman"/>
          <w:b/>
          <w:color w:val="000000"/>
          <w:sz w:val="24"/>
          <w:szCs w:val="24"/>
          <w:shd w:val="clear" w:color="auto" w:fill="FFFFFF"/>
        </w:rPr>
        <w:t xml:space="preserve"> </w:t>
      </w:r>
      <w:r w:rsidR="00224A74" w:rsidRPr="00224A74">
        <w:rPr>
          <w:rFonts w:ascii="Times New Roman" w:hAnsi="Times New Roman"/>
          <w:b/>
          <w:color w:val="000000"/>
          <w:sz w:val="24"/>
          <w:szCs w:val="24"/>
          <w:shd w:val="clear" w:color="auto" w:fill="FFFFFF"/>
        </w:rPr>
        <w:t xml:space="preserve">RNA </w:t>
      </w:r>
      <w:r>
        <w:rPr>
          <w:rFonts w:ascii="Times New Roman" w:hAnsi="Times New Roman"/>
          <w:b/>
          <w:color w:val="000000"/>
          <w:sz w:val="24"/>
          <w:szCs w:val="24"/>
          <w:shd w:val="clear" w:color="auto" w:fill="FFFFFF"/>
        </w:rPr>
        <w:t xml:space="preserve">and </w:t>
      </w:r>
      <w:r w:rsidR="00224A74" w:rsidRPr="00224A74">
        <w:rPr>
          <w:rFonts w:ascii="Times New Roman" w:hAnsi="Times New Roman"/>
          <w:b/>
          <w:color w:val="000000"/>
          <w:sz w:val="24"/>
          <w:szCs w:val="24"/>
          <w:shd w:val="clear" w:color="auto" w:fill="FFFFFF"/>
        </w:rPr>
        <w:t>fluorescence in situ hybridization (FISH)</w:t>
      </w:r>
    </w:p>
    <w:p w:rsidR="00C61407" w:rsidRDefault="00C61407" w:rsidP="00C61407">
      <w:pPr>
        <w:spacing w:after="0" w:line="480" w:lineRule="auto"/>
        <w:ind w:firstLineChars="200" w:firstLine="480"/>
        <w:jc w:val="both"/>
        <w:rPr>
          <w:rFonts w:ascii="Times New Roman" w:hAnsi="Times New Roman"/>
          <w:color w:val="000000"/>
          <w:sz w:val="24"/>
          <w:szCs w:val="24"/>
          <w:shd w:val="clear" w:color="auto" w:fill="FFFFFF"/>
        </w:rPr>
      </w:pPr>
      <w:r w:rsidRPr="009E7BA8">
        <w:rPr>
          <w:rFonts w:ascii="Times New Roman" w:hAnsi="Times New Roman"/>
          <w:bCs/>
          <w:kern w:val="2"/>
          <w:sz w:val="24"/>
          <w:szCs w:val="24"/>
        </w:rPr>
        <w:t xml:space="preserve">To determine the cellular localization of </w:t>
      </w:r>
      <w:r>
        <w:rPr>
          <w:rFonts w:ascii="Times New Roman" w:hAnsi="Times New Roman"/>
          <w:bCs/>
          <w:i/>
          <w:kern w:val="2"/>
          <w:sz w:val="24"/>
          <w:szCs w:val="24"/>
        </w:rPr>
        <w:t>FMR1-AS1</w:t>
      </w:r>
      <w:r w:rsidRPr="009E7BA8">
        <w:rPr>
          <w:rFonts w:ascii="Times New Roman" w:hAnsi="Times New Roman"/>
          <w:bCs/>
          <w:kern w:val="2"/>
          <w:sz w:val="24"/>
          <w:szCs w:val="24"/>
        </w:rPr>
        <w:t>,</w:t>
      </w:r>
      <w:r w:rsidRPr="009E7BA8">
        <w:rPr>
          <w:kern w:val="2"/>
          <w:sz w:val="21"/>
        </w:rPr>
        <w:t xml:space="preserve"> </w:t>
      </w:r>
      <w:bookmarkStart w:id="1" w:name="OLE_LINK107"/>
      <w:r w:rsidRPr="009E7BA8">
        <w:rPr>
          <w:rFonts w:ascii="Times New Roman" w:hAnsi="Times New Roman"/>
          <w:bCs/>
          <w:kern w:val="2"/>
          <w:sz w:val="24"/>
          <w:szCs w:val="24"/>
        </w:rPr>
        <w:t xml:space="preserve">cell fractionation was performed as previously described </w:t>
      </w:r>
      <w:bookmarkEnd w:id="1"/>
      <w:r w:rsidRPr="009E7BA8">
        <w:rPr>
          <w:rFonts w:ascii="Times New Roman" w:hAnsi="Times New Roman"/>
          <w:bCs/>
          <w:kern w:val="2"/>
          <w:sz w:val="24"/>
          <w:szCs w:val="24"/>
        </w:rPr>
        <w:fldChar w:fldCharType="begin">
          <w:fldData xml:space="preserve">PEVuZE5vdGU+PENpdGU+PEF1dGhvcj5SYW56YW5pPC9BdXRob3I+PFllYXI+MjAxNTwvWWVhcj48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</w:fldData>
        </w:fldChar>
      </w:r>
      <w:r w:rsidR="004760E7">
        <w:rPr>
          <w:rFonts w:ascii="Times New Roman" w:hAnsi="Times New Roman"/>
          <w:bCs/>
          <w:kern w:val="2"/>
          <w:sz w:val="24"/>
          <w:szCs w:val="24"/>
        </w:rPr>
        <w:instrText xml:space="preserve"> ADDIN EN.CITE </w:instrText>
      </w:r>
      <w:r w:rsidR="004760E7">
        <w:rPr>
          <w:rFonts w:ascii="Times New Roman" w:hAnsi="Times New Roman"/>
          <w:bCs/>
          <w:kern w:val="2"/>
          <w:sz w:val="24"/>
          <w:szCs w:val="24"/>
        </w:rPr>
        <w:fldChar w:fldCharType="begin">
          <w:fldData xml:space="preserve">PEVuZE5vdGU+PENpdGU+PEF1dGhvcj5SYW56YW5pPC9BdXRob3I+PFllYXI+MjAxNTwvWWVhcj48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</w:fldData>
        </w:fldChar>
      </w:r>
      <w:r w:rsidR="004760E7">
        <w:rPr>
          <w:rFonts w:ascii="Times New Roman" w:hAnsi="Times New Roman"/>
          <w:bCs/>
          <w:kern w:val="2"/>
          <w:sz w:val="24"/>
          <w:szCs w:val="24"/>
        </w:rPr>
        <w:instrText xml:space="preserve"> ADDIN EN.CITE.DATA </w:instrText>
      </w:r>
      <w:r w:rsidR="004760E7">
        <w:rPr>
          <w:rFonts w:ascii="Times New Roman" w:hAnsi="Times New Roman"/>
          <w:bCs/>
          <w:kern w:val="2"/>
          <w:sz w:val="24"/>
          <w:szCs w:val="24"/>
        </w:rPr>
      </w:r>
      <w:r w:rsidR="004760E7">
        <w:rPr>
          <w:rFonts w:ascii="Times New Roman" w:hAnsi="Times New Roman"/>
          <w:bCs/>
          <w:kern w:val="2"/>
          <w:sz w:val="24"/>
          <w:szCs w:val="24"/>
        </w:rPr>
        <w:fldChar w:fldCharType="end"/>
      </w:r>
      <w:r w:rsidRPr="009E7BA8">
        <w:rPr>
          <w:rFonts w:ascii="Times New Roman" w:hAnsi="Times New Roman"/>
          <w:bCs/>
          <w:kern w:val="2"/>
          <w:sz w:val="24"/>
          <w:szCs w:val="24"/>
        </w:rPr>
      </w:r>
      <w:r w:rsidRPr="009E7BA8">
        <w:rPr>
          <w:rFonts w:ascii="Times New Roman" w:hAnsi="Times New Roman"/>
          <w:bCs/>
          <w:kern w:val="2"/>
          <w:sz w:val="24"/>
          <w:szCs w:val="24"/>
        </w:rPr>
        <w:fldChar w:fldCharType="separate"/>
      </w:r>
      <w:r w:rsidR="004760E7">
        <w:rPr>
          <w:rFonts w:ascii="Times New Roman" w:hAnsi="Times New Roman"/>
          <w:bCs/>
          <w:noProof/>
          <w:kern w:val="2"/>
          <w:sz w:val="24"/>
          <w:szCs w:val="24"/>
        </w:rPr>
        <w:t>[</w:t>
      </w:r>
      <w:hyperlink w:anchor="_ENREF_1" w:tooltip="Ranzani, 2015 #354" w:history="1">
        <w:r w:rsidR="004760E7">
          <w:rPr>
            <w:rFonts w:ascii="Times New Roman" w:hAnsi="Times New Roman"/>
            <w:bCs/>
            <w:noProof/>
            <w:kern w:val="2"/>
            <w:sz w:val="24"/>
            <w:szCs w:val="24"/>
          </w:rPr>
          <w:t>1</w:t>
        </w:r>
      </w:hyperlink>
      <w:r w:rsidR="004760E7">
        <w:rPr>
          <w:rFonts w:ascii="Times New Roman" w:hAnsi="Times New Roman"/>
          <w:bCs/>
          <w:noProof/>
          <w:kern w:val="2"/>
          <w:sz w:val="24"/>
          <w:szCs w:val="24"/>
        </w:rPr>
        <w:t>]</w:t>
      </w:r>
      <w:r w:rsidRPr="009E7BA8">
        <w:rPr>
          <w:rFonts w:ascii="Times New Roman" w:hAnsi="Times New Roman"/>
          <w:bCs/>
          <w:kern w:val="2"/>
          <w:sz w:val="24"/>
          <w:szCs w:val="24"/>
        </w:rPr>
        <w:fldChar w:fldCharType="end"/>
      </w:r>
      <w:r w:rsidRPr="009E7BA8">
        <w:rPr>
          <w:rFonts w:ascii="Times New Roman" w:hAnsi="Times New Roman"/>
          <w:bCs/>
          <w:kern w:val="2"/>
          <w:sz w:val="24"/>
          <w:szCs w:val="24"/>
        </w:rPr>
        <w:t xml:space="preserve">. Briefly, cells were resuspended in buffer 1 (50 mM Tris-HCl pH 8, 140 mM NaCl, 1.5 mM MgCl2, 0.5% NP-40) supplemented with </w:t>
      </w:r>
      <w:proofErr w:type="spellStart"/>
      <w:r w:rsidRPr="009E7BA8">
        <w:rPr>
          <w:rFonts w:ascii="Times New Roman" w:hAnsi="Times New Roman"/>
          <w:bCs/>
          <w:kern w:val="2"/>
          <w:sz w:val="24"/>
          <w:szCs w:val="24"/>
        </w:rPr>
        <w:t>SUPERase•In</w:t>
      </w:r>
      <w:proofErr w:type="spellEnd"/>
      <w:r w:rsidRPr="009E7BA8">
        <w:rPr>
          <w:rFonts w:ascii="Times New Roman" w:hAnsi="Times New Roman"/>
          <w:bCs/>
          <w:kern w:val="2"/>
          <w:sz w:val="24"/>
          <w:szCs w:val="24"/>
        </w:rPr>
        <w:t xml:space="preserve"> (</w:t>
      </w:r>
      <w:proofErr w:type="spellStart"/>
      <w:r w:rsidRPr="009E7BA8">
        <w:rPr>
          <w:rFonts w:ascii="Times New Roman" w:hAnsi="Times New Roman"/>
          <w:bCs/>
          <w:kern w:val="2"/>
          <w:sz w:val="24"/>
          <w:szCs w:val="24"/>
        </w:rPr>
        <w:t>Ambion</w:t>
      </w:r>
      <w:proofErr w:type="spellEnd"/>
      <w:r w:rsidRPr="009E7BA8">
        <w:rPr>
          <w:rFonts w:ascii="Times New Roman" w:hAnsi="Times New Roman"/>
          <w:bCs/>
          <w:kern w:val="2"/>
          <w:sz w:val="24"/>
          <w:szCs w:val="24"/>
        </w:rPr>
        <w:t>) for 10 min on ice. After a centrifugation at 300g for 2 min, the supernatant was collected as the cytoplasmic frac</w:t>
      </w:r>
      <w:bookmarkStart w:id="2" w:name="_GoBack"/>
      <w:bookmarkEnd w:id="2"/>
      <w:r w:rsidRPr="009E7BA8">
        <w:rPr>
          <w:rFonts w:ascii="Times New Roman" w:hAnsi="Times New Roman"/>
          <w:bCs/>
          <w:kern w:val="2"/>
          <w:sz w:val="24"/>
          <w:szCs w:val="24"/>
        </w:rPr>
        <w:t xml:space="preserve">tion. The pellet was resuspended in buffer 2 (50 mM Tris-HCl pH 8, 500 mM NaCl, 1.5 mM MgCl2, 0.5% NP-40) supplemented with RNase inhibitors for 10 min on ice. Chromatin was </w:t>
      </w:r>
      <w:r w:rsidR="000E54D7" w:rsidRPr="009E7BA8">
        <w:rPr>
          <w:rFonts w:ascii="Times New Roman" w:hAnsi="Times New Roman"/>
          <w:bCs/>
          <w:kern w:val="2"/>
          <w:sz w:val="24"/>
          <w:szCs w:val="24"/>
        </w:rPr>
        <w:t>pelleted</w:t>
      </w:r>
      <w:r w:rsidRPr="009E7BA8">
        <w:rPr>
          <w:rFonts w:ascii="Times New Roman" w:hAnsi="Times New Roman"/>
          <w:bCs/>
          <w:kern w:val="2"/>
          <w:sz w:val="24"/>
          <w:szCs w:val="24"/>
        </w:rPr>
        <w:t xml:space="preserve"> at maximum speed for 3 min. The supernatant represents the nuclear fraction. RNA was extracted following the standard protocol.</w:t>
      </w:r>
      <w:r w:rsidRPr="00C61407">
        <w:rPr>
          <w:rFonts w:ascii="Times New Roman" w:hAnsi="Times New Roman"/>
          <w:color w:val="000000"/>
          <w:sz w:val="24"/>
          <w:szCs w:val="24"/>
          <w:shd w:val="clear" w:color="auto" w:fill="FFFFFF"/>
        </w:rPr>
        <w:t xml:space="preserve"> </w:t>
      </w:r>
      <w:r w:rsidRPr="00224A74">
        <w:rPr>
          <w:rFonts w:ascii="Times New Roman" w:hAnsi="Times New Roman"/>
          <w:color w:val="000000"/>
          <w:sz w:val="24"/>
          <w:szCs w:val="24"/>
          <w:shd w:val="clear" w:color="auto" w:fill="FFFFFF"/>
        </w:rPr>
        <w:t>RNA FISH experiments were performed with FISH Detection Kit (</w:t>
      </w:r>
      <w:proofErr w:type="spellStart"/>
      <w:r w:rsidRPr="00224A74">
        <w:rPr>
          <w:rFonts w:ascii="Times New Roman" w:hAnsi="Times New Roman"/>
          <w:color w:val="000000"/>
          <w:sz w:val="24"/>
          <w:szCs w:val="24"/>
          <w:shd w:val="clear" w:color="auto" w:fill="FFFFFF"/>
        </w:rPr>
        <w:t>Ribo</w:t>
      </w:r>
      <w:proofErr w:type="spellEnd"/>
      <w:r w:rsidRPr="00224A74">
        <w:rPr>
          <w:rFonts w:ascii="Times New Roman" w:hAnsi="Times New Roman"/>
          <w:color w:val="000000"/>
          <w:sz w:val="24"/>
          <w:szCs w:val="24"/>
          <w:shd w:val="clear" w:color="auto" w:fill="FFFFFF"/>
        </w:rPr>
        <w:t>, Guangzhou, China) in E</w:t>
      </w:r>
      <w:r w:rsidR="002228D5">
        <w:rPr>
          <w:rFonts w:ascii="Times New Roman" w:hAnsi="Times New Roman"/>
          <w:color w:val="000000"/>
          <w:sz w:val="24"/>
          <w:szCs w:val="24"/>
          <w:shd w:val="clear" w:color="auto" w:fill="FFFFFF"/>
        </w:rPr>
        <w:t>SC</w:t>
      </w:r>
      <w:r w:rsidRPr="00224A74">
        <w:rPr>
          <w:rFonts w:ascii="Times New Roman" w:hAnsi="Times New Roman"/>
          <w:color w:val="000000"/>
          <w:sz w:val="24"/>
          <w:szCs w:val="24"/>
          <w:shd w:val="clear" w:color="auto" w:fill="FFFFFF"/>
        </w:rPr>
        <w:t>C cell lines according to the protocol.</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t>Northern blotting</w:t>
      </w:r>
    </w:p>
    <w:p w:rsidR="00414860" w:rsidRPr="008B389E" w:rsidRDefault="00414860" w:rsidP="00414860">
      <w:pPr>
        <w:spacing w:after="0" w:line="480" w:lineRule="auto"/>
        <w:ind w:firstLineChars="200" w:firstLine="482"/>
        <w:jc w:val="both"/>
        <w:rPr>
          <w:rFonts w:ascii="Times New Roman" w:hAnsi="Times New Roman"/>
          <w:color w:val="000000"/>
          <w:sz w:val="24"/>
          <w:szCs w:val="24"/>
          <w:shd w:val="clear" w:color="auto" w:fill="FFFFFF"/>
        </w:rPr>
      </w:pPr>
      <w:r w:rsidRPr="008B389E">
        <w:rPr>
          <w:rFonts w:ascii="Times New Roman" w:hAnsi="Times New Roman"/>
          <w:b/>
          <w:color w:val="000000"/>
          <w:sz w:val="24"/>
          <w:szCs w:val="24"/>
          <w:shd w:val="clear" w:color="auto" w:fill="FFFFFF"/>
        </w:rPr>
        <w:lastRenderedPageBreak/>
        <w:tab/>
      </w:r>
      <w:r w:rsidRPr="008B389E">
        <w:rPr>
          <w:rFonts w:ascii="Times New Roman" w:hAnsi="Times New Roman"/>
          <w:color w:val="000000"/>
          <w:sz w:val="24"/>
          <w:szCs w:val="24"/>
          <w:shd w:val="clear" w:color="auto" w:fill="FFFFFF"/>
        </w:rPr>
        <w:t>Northern-blot was performed using a Roche DIG Northern Starter Kit (Roche, Germany) following the manufacturer</w:t>
      </w:r>
      <w:r w:rsidR="0024720B">
        <w:rPr>
          <w:rFonts w:ascii="Times New Roman" w:hAnsi="Times New Roman"/>
          <w:color w:val="000000"/>
          <w:sz w:val="24"/>
          <w:szCs w:val="24"/>
          <w:shd w:val="clear" w:color="auto" w:fill="FFFFFF"/>
        </w:rPr>
        <w:t xml:space="preserve">’s instructions. A total of 10 </w:t>
      </w:r>
      <w:proofErr w:type="spellStart"/>
      <w:r w:rsidR="0024720B" w:rsidRPr="0024720B">
        <w:rPr>
          <w:rFonts w:ascii="Times New Roman" w:hAnsi="Times New Roman"/>
          <w:color w:val="000000"/>
          <w:sz w:val="24"/>
          <w:szCs w:val="24"/>
          <w:shd w:val="clear" w:color="auto" w:fill="FFFFFF"/>
        </w:rPr>
        <w:t>μ</w:t>
      </w:r>
      <w:r w:rsidRPr="008B389E">
        <w:rPr>
          <w:rFonts w:ascii="Times New Roman" w:hAnsi="Times New Roman"/>
          <w:color w:val="000000"/>
          <w:sz w:val="24"/>
          <w:szCs w:val="24"/>
          <w:shd w:val="clear" w:color="auto" w:fill="FFFFFF"/>
        </w:rPr>
        <w:t>g</w:t>
      </w:r>
      <w:proofErr w:type="spellEnd"/>
      <w:r w:rsidRPr="008B389E">
        <w:rPr>
          <w:rFonts w:ascii="Times New Roman" w:hAnsi="Times New Roman"/>
          <w:color w:val="000000"/>
          <w:sz w:val="24"/>
          <w:szCs w:val="24"/>
          <w:shd w:val="clear" w:color="auto" w:fill="FFFFFF"/>
        </w:rPr>
        <w:t xml:space="preserve"> of the indicated RNA was subjected to formaldehyde gel electrophoresis and transferred to a </w:t>
      </w:r>
      <w:proofErr w:type="spellStart"/>
      <w:r w:rsidRPr="008B389E">
        <w:rPr>
          <w:rFonts w:ascii="Times New Roman" w:hAnsi="Times New Roman"/>
          <w:color w:val="000000"/>
          <w:sz w:val="24"/>
          <w:szCs w:val="24"/>
          <w:shd w:val="clear" w:color="auto" w:fill="FFFFFF"/>
        </w:rPr>
        <w:t>Biodyne</w:t>
      </w:r>
      <w:proofErr w:type="spellEnd"/>
      <w:r w:rsidRPr="008B389E">
        <w:rPr>
          <w:rFonts w:ascii="Times New Roman" w:hAnsi="Times New Roman"/>
          <w:color w:val="000000"/>
          <w:sz w:val="24"/>
          <w:szCs w:val="24"/>
          <w:shd w:val="clear" w:color="auto" w:fill="FFFFFF"/>
        </w:rPr>
        <w:t xml:space="preserve"> Nylon membrane (Pall, NY). The PCR primers were listed in </w:t>
      </w:r>
      <w:r w:rsidRPr="00224A74">
        <w:rPr>
          <w:rFonts w:ascii="Times New Roman" w:hAnsi="Times New Roman"/>
          <w:b/>
          <w:color w:val="000000"/>
          <w:sz w:val="24"/>
          <w:szCs w:val="24"/>
          <w:shd w:val="clear" w:color="auto" w:fill="FFFFFF"/>
        </w:rPr>
        <w:t>Supplementary Table 3</w:t>
      </w:r>
      <w:r w:rsidRPr="008B389E">
        <w:rPr>
          <w:rFonts w:ascii="Times New Roman" w:hAnsi="Times New Roman"/>
          <w:color w:val="000000"/>
          <w:sz w:val="24"/>
          <w:szCs w:val="24"/>
          <w:shd w:val="clear" w:color="auto" w:fill="FFFFFF"/>
        </w:rPr>
        <w:t>.</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t>Analysis of skewed X chromosome inactivation (SXCI)</w:t>
      </w:r>
    </w:p>
    <w:p w:rsidR="00414860" w:rsidRPr="008B389E"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8B389E">
        <w:rPr>
          <w:rFonts w:ascii="Times New Roman" w:hAnsi="Times New Roman"/>
          <w:color w:val="000000"/>
          <w:sz w:val="24"/>
          <w:szCs w:val="24"/>
          <w:shd w:val="clear" w:color="auto" w:fill="FFFFFF"/>
        </w:rPr>
        <w:t xml:space="preserve">DNA was digested by mixing 10 </w:t>
      </w:r>
      <w:proofErr w:type="spellStart"/>
      <w:r w:rsidR="0024720B" w:rsidRPr="0024720B">
        <w:rPr>
          <w:rFonts w:ascii="Times New Roman" w:hAnsi="Times New Roman"/>
          <w:color w:val="000000"/>
          <w:sz w:val="24"/>
          <w:szCs w:val="24"/>
          <w:shd w:val="clear" w:color="auto" w:fill="FFFFFF"/>
        </w:rPr>
        <w:t>μ</w:t>
      </w:r>
      <w:r w:rsidR="0024720B">
        <w:rPr>
          <w:rFonts w:ascii="Times New Roman" w:hAnsi="Times New Roman" w:hint="eastAsia"/>
          <w:color w:val="000000"/>
          <w:sz w:val="24"/>
          <w:szCs w:val="24"/>
          <w:shd w:val="clear" w:color="auto" w:fill="FFFFFF"/>
        </w:rPr>
        <w:t>l</w:t>
      </w:r>
      <w:proofErr w:type="spellEnd"/>
      <w:r w:rsidR="0024720B">
        <w:rPr>
          <w:rFonts w:ascii="Times New Roman" w:hAnsi="Times New Roman"/>
          <w:color w:val="000000"/>
          <w:sz w:val="24"/>
          <w:szCs w:val="24"/>
          <w:shd w:val="clear" w:color="auto" w:fill="FFFFFF"/>
        </w:rPr>
        <w:t xml:space="preserve"> (1 </w:t>
      </w:r>
      <w:proofErr w:type="spellStart"/>
      <w:r w:rsidR="0024720B" w:rsidRPr="0024720B">
        <w:rPr>
          <w:rFonts w:ascii="Times New Roman" w:hAnsi="Times New Roman"/>
          <w:color w:val="000000"/>
          <w:sz w:val="24"/>
          <w:szCs w:val="24"/>
          <w:shd w:val="clear" w:color="auto" w:fill="FFFFFF"/>
        </w:rPr>
        <w:t>μ</w:t>
      </w:r>
      <w:r w:rsidR="00C61407">
        <w:rPr>
          <w:rFonts w:ascii="Times New Roman" w:hAnsi="Times New Roman"/>
          <w:color w:val="000000"/>
          <w:sz w:val="24"/>
          <w:szCs w:val="24"/>
          <w:shd w:val="clear" w:color="auto" w:fill="FFFFFF"/>
        </w:rPr>
        <w:t>g</w:t>
      </w:r>
      <w:proofErr w:type="spellEnd"/>
      <w:r w:rsidR="00C61407">
        <w:rPr>
          <w:rFonts w:ascii="Times New Roman" w:hAnsi="Times New Roman"/>
          <w:color w:val="000000"/>
          <w:sz w:val="24"/>
          <w:szCs w:val="24"/>
          <w:shd w:val="clear" w:color="auto" w:fill="FFFFFF"/>
        </w:rPr>
        <w:t>) of sample DNA with 0.5</w:t>
      </w:r>
      <w:r w:rsidR="0024720B">
        <w:rPr>
          <w:rFonts w:ascii="Times New Roman" w:hAnsi="Times New Roman"/>
          <w:color w:val="000000"/>
          <w:sz w:val="24"/>
          <w:szCs w:val="24"/>
          <w:shd w:val="clear" w:color="auto" w:fill="FFFFFF"/>
        </w:rPr>
        <w:t>μ</w:t>
      </w:r>
      <w:r w:rsidR="00330BD9">
        <w:rPr>
          <w:rFonts w:ascii="Times New Roman" w:hAnsi="Times New Roman" w:hint="eastAsia"/>
          <w:color w:val="000000"/>
          <w:sz w:val="24"/>
          <w:szCs w:val="24"/>
          <w:shd w:val="clear" w:color="auto" w:fill="FFFFFF"/>
        </w:rPr>
        <w:t>L</w:t>
      </w:r>
      <w:r w:rsidR="00330BD9">
        <w:rPr>
          <w:rFonts w:ascii="Times New Roman" w:hAnsi="Times New Roman"/>
          <w:color w:val="000000"/>
          <w:sz w:val="24"/>
          <w:szCs w:val="24"/>
          <w:shd w:val="clear" w:color="auto" w:fill="FFFFFF"/>
        </w:rPr>
        <w:t xml:space="preserve"> of </w:t>
      </w:r>
      <w:proofErr w:type="spellStart"/>
      <w:r w:rsidR="00330BD9">
        <w:rPr>
          <w:rFonts w:ascii="Times New Roman" w:hAnsi="Times New Roman"/>
          <w:color w:val="000000"/>
          <w:sz w:val="24"/>
          <w:szCs w:val="24"/>
          <w:shd w:val="clear" w:color="auto" w:fill="FFFFFF"/>
        </w:rPr>
        <w:t>HpaII</w:t>
      </w:r>
      <w:proofErr w:type="spellEnd"/>
      <w:r w:rsidR="00330BD9">
        <w:rPr>
          <w:rFonts w:ascii="Times New Roman" w:hAnsi="Times New Roman"/>
          <w:color w:val="000000"/>
          <w:sz w:val="24"/>
          <w:szCs w:val="24"/>
          <w:shd w:val="clear" w:color="auto" w:fill="FFFFFF"/>
        </w:rPr>
        <w:t xml:space="preserve"> (10 U/</w:t>
      </w:r>
      <w:proofErr w:type="spellStart"/>
      <w:r w:rsidR="00330BD9">
        <w:rPr>
          <w:rFonts w:ascii="Times New Roman" w:hAnsi="Times New Roman"/>
          <w:color w:val="000000"/>
          <w:sz w:val="24"/>
          <w:szCs w:val="24"/>
          <w:shd w:val="clear" w:color="auto" w:fill="FFFFFF"/>
        </w:rPr>
        <w:t>μL</w:t>
      </w:r>
      <w:proofErr w:type="spellEnd"/>
      <w:r w:rsidRPr="008B389E">
        <w:rPr>
          <w:rFonts w:ascii="Times New Roman" w:hAnsi="Times New Roman"/>
          <w:color w:val="000000"/>
          <w:sz w:val="24"/>
          <w:szCs w:val="24"/>
          <w:shd w:val="clear" w:color="auto" w:fill="FFFFFF"/>
        </w:rPr>
        <w:t xml:space="preserve">; </w:t>
      </w:r>
      <w:r w:rsidR="0024720B">
        <w:rPr>
          <w:rFonts w:ascii="Times New Roman" w:hAnsi="Times New Roman"/>
          <w:color w:val="000000"/>
          <w:sz w:val="24"/>
          <w:szCs w:val="24"/>
          <w:shd w:val="clear" w:color="auto" w:fill="FFFFFF"/>
        </w:rPr>
        <w:t xml:space="preserve">Promega, Madison, WI, USA), 2 </w:t>
      </w:r>
      <w:proofErr w:type="spellStart"/>
      <w:r w:rsidR="0024720B">
        <w:rPr>
          <w:rFonts w:ascii="Times New Roman" w:hAnsi="Times New Roman"/>
          <w:color w:val="000000"/>
          <w:sz w:val="24"/>
          <w:szCs w:val="24"/>
          <w:shd w:val="clear" w:color="auto" w:fill="FFFFFF"/>
        </w:rPr>
        <w:t>μl</w:t>
      </w:r>
      <w:proofErr w:type="spellEnd"/>
      <w:r w:rsidRPr="008B389E">
        <w:rPr>
          <w:rFonts w:ascii="Times New Roman" w:hAnsi="Times New Roman"/>
          <w:color w:val="000000"/>
          <w:sz w:val="24"/>
          <w:szCs w:val="24"/>
          <w:shd w:val="clear" w:color="auto" w:fill="FFFFFF"/>
        </w:rPr>
        <w:t xml:space="preserve"> of </w:t>
      </w:r>
      <w:r w:rsidR="00C61407">
        <w:rPr>
          <w:rFonts w:ascii="Times New Roman" w:hAnsi="Times New Roman"/>
          <w:color w:val="000000"/>
          <w:sz w:val="24"/>
          <w:szCs w:val="24"/>
          <w:shd w:val="clear" w:color="auto" w:fill="FFFFFF"/>
        </w:rPr>
        <w:t>10 mol/L reaction buffer, 0.2</w:t>
      </w:r>
      <w:r w:rsidR="00330BD9">
        <w:rPr>
          <w:rFonts w:ascii="Times New Roman" w:hAnsi="Times New Roman"/>
          <w:color w:val="000000"/>
          <w:sz w:val="24"/>
          <w:szCs w:val="24"/>
          <w:shd w:val="clear" w:color="auto" w:fill="FFFFFF"/>
        </w:rPr>
        <w:t>μL</w:t>
      </w:r>
      <w:r w:rsidRPr="008B389E">
        <w:rPr>
          <w:rFonts w:ascii="Times New Roman" w:hAnsi="Times New Roman"/>
          <w:color w:val="000000"/>
          <w:sz w:val="24"/>
          <w:szCs w:val="24"/>
          <w:shd w:val="clear" w:color="auto" w:fill="FFFFFF"/>
        </w:rPr>
        <w:t xml:space="preserve"> of 10 g/L</w:t>
      </w:r>
      <w:r w:rsidR="0024720B">
        <w:rPr>
          <w:rFonts w:ascii="Times New Roman" w:hAnsi="Times New Roman"/>
          <w:color w:val="000000"/>
          <w:sz w:val="24"/>
          <w:szCs w:val="24"/>
          <w:shd w:val="clear" w:color="auto" w:fill="FFFFFF"/>
        </w:rPr>
        <w:t xml:space="preserve"> bovine serum albumin and 7.3 </w:t>
      </w:r>
      <w:proofErr w:type="spellStart"/>
      <w:r w:rsidR="0024720B">
        <w:rPr>
          <w:rFonts w:ascii="Times New Roman" w:hAnsi="Times New Roman"/>
          <w:color w:val="000000"/>
          <w:sz w:val="24"/>
          <w:szCs w:val="24"/>
          <w:shd w:val="clear" w:color="auto" w:fill="FFFFFF"/>
        </w:rPr>
        <w:t>μl</w:t>
      </w:r>
      <w:proofErr w:type="spellEnd"/>
      <w:r w:rsidRPr="008B389E">
        <w:rPr>
          <w:rFonts w:ascii="Times New Roman" w:hAnsi="Times New Roman"/>
          <w:color w:val="000000"/>
          <w:sz w:val="24"/>
          <w:szCs w:val="24"/>
          <w:shd w:val="clear" w:color="auto" w:fill="FFFFFF"/>
        </w:rPr>
        <w:t xml:space="preserve"> of deionized water. The mixture was then incubated at 37°C for 4 h and the reaction was terminated by incubation at room temperature for 30 min as suggested by the manufacturer. Nested PCR was conducted as described previously </w:t>
      </w:r>
      <w:r w:rsidRPr="008B389E">
        <w:rPr>
          <w:rFonts w:ascii="Times New Roman" w:hAnsi="Times New Roman"/>
          <w:color w:val="000000"/>
          <w:sz w:val="24"/>
          <w:szCs w:val="24"/>
          <w:shd w:val="clear" w:color="auto" w:fill="FFFFFF"/>
        </w:rPr>
        <w:fldChar w:fldCharType="begin"/>
      </w:r>
      <w:r w:rsidR="004760E7">
        <w:rPr>
          <w:rFonts w:ascii="Times New Roman" w:hAnsi="Times New Roman"/>
          <w:color w:val="000000"/>
          <w:sz w:val="24"/>
          <w:szCs w:val="24"/>
          <w:shd w:val="clear" w:color="auto" w:fill="FFFFFF"/>
        </w:rPr>
        <w:instrText xml:space="preserve"> ADDIN EN.CITE &lt;EndNote&gt;&lt;Cite&gt;&lt;Author&gt;Li&lt;/Author&gt;&lt;Year&gt;2006&lt;/Year&gt;&lt;RecNum&gt;497&lt;/RecNum&gt;&lt;DisplayText&gt;[2]&lt;/DisplayText&gt;&lt;record&gt;&lt;rec-number&gt;497&lt;/rec-number&gt;&lt;foreign-keys&gt;&lt;key app="EN" db-id="p2t55prs0ee552ezfd3xddw6e5derd29x5x5"&gt;497&lt;/key&gt;&lt;/foreign-keys&gt;&lt;ref-type name="Journal Article"&gt;17&lt;/ref-type&gt;&lt;contributors&gt;&lt;authors&gt;&lt;author&gt;Li, G.&lt;/author&gt;&lt;author&gt;Su, Q.&lt;/author&gt;&lt;author&gt;Liu, G. Q.&lt;/author&gt;&lt;author&gt;Gong, L.&lt;/author&gt;&lt;author&gt;Zhang, W.&lt;/author&gt;&lt;author&gt;Zhu, S. J.&lt;/author&gt;&lt;author&gt;Zhang, H. L.&lt;/author&gt;&lt;author&gt;Feng, Y. M.&lt;/author&gt;&lt;/authors&gt;&lt;/contributors&gt;&lt;auth-address&gt;Department of Pathology, Tangdu Hospital, the Fourth Military Medical University, Xi&amp;apos; an 710038, P.R. China.&lt;/auth-address&gt;&lt;titles&gt;&lt;title&gt;Skewed X chromosome inactivation of blood cells is associated with early development of lung cancer in females&lt;/title&gt;&lt;secondary-title&gt;Oncol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859-64&lt;/pages&gt;&lt;volume&gt;16&lt;/volume&gt;&lt;number&gt;4&lt;/number&gt;&lt;keywords&gt;&lt;keyword&gt;Adolescent&lt;/keyword&gt;&lt;keyword&gt;Adult&lt;/keyword&gt;&lt;keyword&gt;Aged&lt;/keyword&gt;&lt;keyword&gt;Aged, 80 and over&lt;/keyword&gt;&lt;keyword&gt;Case-Control Studies&lt;/keyword&gt;&lt;keyword&gt;Child&lt;/keyword&gt;&lt;keyword&gt;*Chromosomes, Human, X&lt;/keyword&gt;&lt;keyword&gt;Dosage Compensation, Genetic&lt;/keyword&gt;&lt;keyword&gt;Female&lt;/keyword&gt;&lt;keyword&gt;*Genetic Predisposition to Disease&lt;/keyword&gt;&lt;keyword&gt;Humans&lt;/keyword&gt;&lt;keyword&gt;Lung Neoplasms/*blood/*genetics/metabolism&lt;/keyword&gt;&lt;keyword&gt;Middle Aged&lt;/keyword&gt;&lt;keyword&gt;Receptors, Androgen/genetics&lt;/keyword&gt;&lt;keyword&gt;X Chromosome Inactivation&lt;/keyword&gt;&lt;/keywords&gt;&lt;dates&gt;&lt;year&gt;2006&lt;/year&gt;&lt;pub-dates&gt;&lt;date&gt;Oct&lt;/date&gt;&lt;/pub-dates&gt;&lt;/dates&gt;&lt;isbn&gt;1021-335X (Print)&amp;#xD;1021-335X (Linking)&lt;/isbn&gt;&lt;accession-num&gt;16969506&lt;/accession-num&gt;&lt;urls&gt;&lt;related-urls&gt;&lt;url&gt;http://www.ncbi.nlm.nih.gov/pubmed/16969506&lt;/url&gt;&lt;/related-urls&gt;&lt;/urls&gt;&lt;/record&gt;&lt;/Cite&gt;&lt;/EndNote&gt;</w:instrText>
      </w:r>
      <w:r w:rsidRPr="008B389E">
        <w:rPr>
          <w:rFonts w:ascii="Times New Roman" w:hAnsi="Times New Roman"/>
          <w:color w:val="000000"/>
          <w:sz w:val="24"/>
          <w:szCs w:val="24"/>
          <w:shd w:val="clear" w:color="auto" w:fill="FFFFFF"/>
        </w:rPr>
        <w:fldChar w:fldCharType="separate"/>
      </w:r>
      <w:r w:rsidR="004760E7">
        <w:rPr>
          <w:rFonts w:ascii="Times New Roman" w:hAnsi="Times New Roman"/>
          <w:noProof/>
          <w:color w:val="000000"/>
          <w:sz w:val="24"/>
          <w:szCs w:val="24"/>
          <w:shd w:val="clear" w:color="auto" w:fill="FFFFFF"/>
        </w:rPr>
        <w:t>[</w:t>
      </w:r>
      <w:hyperlink w:anchor="_ENREF_2" w:tooltip="Li, 2006 #497" w:history="1">
        <w:r w:rsidR="004760E7">
          <w:rPr>
            <w:rFonts w:ascii="Times New Roman" w:hAnsi="Times New Roman"/>
            <w:noProof/>
            <w:color w:val="000000"/>
            <w:sz w:val="24"/>
            <w:szCs w:val="24"/>
            <w:shd w:val="clear" w:color="auto" w:fill="FFFFFF"/>
          </w:rPr>
          <w:t>2</w:t>
        </w:r>
      </w:hyperlink>
      <w:r w:rsidR="004760E7">
        <w:rPr>
          <w:rFonts w:ascii="Times New Roman" w:hAnsi="Times New Roman"/>
          <w:noProof/>
          <w:color w:val="000000"/>
          <w:sz w:val="24"/>
          <w:szCs w:val="24"/>
          <w:shd w:val="clear" w:color="auto" w:fill="FFFFFF"/>
        </w:rPr>
        <w:t>]</w:t>
      </w:r>
      <w:r w:rsidRPr="008B389E">
        <w:rPr>
          <w:rFonts w:ascii="Times New Roman" w:hAnsi="Times New Roman"/>
          <w:color w:val="000000"/>
          <w:sz w:val="24"/>
          <w:szCs w:val="24"/>
          <w:shd w:val="clear" w:color="auto" w:fill="FFFFFF"/>
        </w:rPr>
        <w:fldChar w:fldCharType="end"/>
      </w:r>
      <w:r w:rsidRPr="008B389E">
        <w:rPr>
          <w:rFonts w:ascii="Times New Roman" w:hAnsi="Times New Roman"/>
          <w:color w:val="000000"/>
          <w:sz w:val="24"/>
          <w:szCs w:val="24"/>
          <w:shd w:val="clear" w:color="auto" w:fill="FFFFFF"/>
        </w:rPr>
        <w:t xml:space="preserve">. A negative, water-blank control was always included in each batch of PCR. If the negative control was shown to be positive, the reaction was repeated for the whole batch. The reaction fidelity of </w:t>
      </w:r>
      <w:proofErr w:type="spellStart"/>
      <w:r w:rsidRPr="008B389E">
        <w:rPr>
          <w:rFonts w:ascii="Times New Roman" w:hAnsi="Times New Roman"/>
          <w:color w:val="000000"/>
          <w:sz w:val="24"/>
          <w:szCs w:val="24"/>
          <w:shd w:val="clear" w:color="auto" w:fill="FFFFFF"/>
        </w:rPr>
        <w:t>HpaII</w:t>
      </w:r>
      <w:proofErr w:type="spellEnd"/>
      <w:r w:rsidRPr="008B389E">
        <w:rPr>
          <w:rFonts w:ascii="Times New Roman" w:hAnsi="Times New Roman"/>
          <w:color w:val="000000"/>
          <w:sz w:val="24"/>
          <w:szCs w:val="24"/>
          <w:shd w:val="clear" w:color="auto" w:fill="FFFFFF"/>
        </w:rPr>
        <w:t xml:space="preserve"> digestion was guaranteed by parallel negative controls with the enzyme omitted from the reaction mixture. In addition, the whole assay was carried out twice in independent series.</w:t>
      </w:r>
    </w:p>
    <w:p w:rsidR="00414860" w:rsidRPr="008B389E"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8B389E">
        <w:rPr>
          <w:rFonts w:ascii="Times New Roman" w:hAnsi="Times New Roman"/>
          <w:color w:val="000000"/>
          <w:sz w:val="24"/>
          <w:szCs w:val="24"/>
          <w:shd w:val="clear" w:color="auto" w:fill="FFFFFF"/>
        </w:rPr>
        <w:t xml:space="preserve">Amplification efficacy was demonstrated through electrophoresis on 2% agarose gels. The amplification products with 4 </w:t>
      </w:r>
      <w:proofErr w:type="spellStart"/>
      <w:r w:rsidRPr="008B389E">
        <w:rPr>
          <w:rFonts w:ascii="Times New Roman" w:hAnsi="Times New Roman"/>
          <w:color w:val="000000"/>
          <w:sz w:val="24"/>
          <w:szCs w:val="24"/>
          <w:shd w:val="clear" w:color="auto" w:fill="FFFFFF"/>
        </w:rPr>
        <w:t>μL</w:t>
      </w:r>
      <w:proofErr w:type="spellEnd"/>
      <w:r w:rsidRPr="008B389E">
        <w:rPr>
          <w:rFonts w:ascii="Times New Roman" w:hAnsi="Times New Roman"/>
          <w:color w:val="000000"/>
          <w:sz w:val="24"/>
          <w:szCs w:val="24"/>
          <w:shd w:val="clear" w:color="auto" w:fill="FFFFFF"/>
        </w:rPr>
        <w:t xml:space="preserve"> for each were mixed with the s</w:t>
      </w:r>
      <w:r>
        <w:rPr>
          <w:rFonts w:ascii="Times New Roman" w:hAnsi="Times New Roman"/>
          <w:color w:val="000000"/>
          <w:sz w:val="24"/>
          <w:szCs w:val="24"/>
          <w:shd w:val="clear" w:color="auto" w:fill="FFFFFF"/>
        </w:rPr>
        <w:t>ame volume of loading buffer (1g/L xylene cyanole, 1</w:t>
      </w:r>
      <w:r w:rsidRPr="008B389E">
        <w:rPr>
          <w:rFonts w:ascii="Times New Roman" w:hAnsi="Times New Roman"/>
          <w:color w:val="000000"/>
          <w:sz w:val="24"/>
          <w:szCs w:val="24"/>
          <w:shd w:val="clear" w:color="auto" w:fill="FFFFFF"/>
        </w:rPr>
        <w:t>g/L bromophenol blue, in formamide), loaded onto the 10% polyacrylamide gel containing 8 mol/L urea, resolved through electrophoresis with the Mini-VE system (</w:t>
      </w:r>
      <w:proofErr w:type="spellStart"/>
      <w:r w:rsidRPr="008B389E">
        <w:rPr>
          <w:rFonts w:ascii="Times New Roman" w:hAnsi="Times New Roman"/>
          <w:color w:val="000000"/>
          <w:sz w:val="24"/>
          <w:szCs w:val="24"/>
          <w:shd w:val="clear" w:color="auto" w:fill="FFFFFF"/>
        </w:rPr>
        <w:t>Amersham</w:t>
      </w:r>
      <w:proofErr w:type="spellEnd"/>
      <w:r w:rsidRPr="008B389E">
        <w:rPr>
          <w:rFonts w:ascii="Times New Roman" w:hAnsi="Times New Roman"/>
          <w:color w:val="000000"/>
          <w:sz w:val="24"/>
          <w:szCs w:val="24"/>
          <w:shd w:val="clear" w:color="auto" w:fill="FFFFFF"/>
        </w:rPr>
        <w:t xml:space="preserve"> Biosciences Corp., San Francisco, CA) at a voltage of 80 v for 8 h, and then visualized after silver stai</w:t>
      </w:r>
      <w:r w:rsidR="00224A74">
        <w:rPr>
          <w:rFonts w:ascii="Times New Roman" w:hAnsi="Times New Roman"/>
          <w:color w:val="000000"/>
          <w:sz w:val="24"/>
          <w:szCs w:val="24"/>
          <w:shd w:val="clear" w:color="auto" w:fill="FFFFFF"/>
        </w:rPr>
        <w:t>ning as described previously</w:t>
      </w:r>
      <w:r w:rsidR="00330BD9">
        <w:rPr>
          <w:rFonts w:ascii="Times New Roman" w:hAnsi="Times New Roman"/>
          <w:color w:val="000000"/>
          <w:sz w:val="24"/>
          <w:szCs w:val="24"/>
          <w:shd w:val="clear" w:color="auto" w:fill="FFFFFF"/>
        </w:rPr>
        <w:fldChar w:fldCharType="begin">
          <w:fldData xml:space="preserve">PEVuZE5vdGU+PENpdGU+PEF1dGhvcj5MdWNhczwvQXV0aG9yPjxZZWFyPjE5OTc8L1llYXI+PFJl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</w:fldData>
        </w:fldChar>
      </w:r>
      <w:r w:rsidR="004760E7">
        <w:rPr>
          <w:rFonts w:ascii="Times New Roman" w:hAnsi="Times New Roman"/>
          <w:color w:val="000000"/>
          <w:sz w:val="24"/>
          <w:szCs w:val="24"/>
          <w:shd w:val="clear" w:color="auto" w:fill="FFFFFF"/>
        </w:rPr>
        <w:instrText xml:space="preserve"> ADDIN EN.CITE </w:instrText>
      </w:r>
      <w:r w:rsidR="004760E7">
        <w:rPr>
          <w:rFonts w:ascii="Times New Roman" w:hAnsi="Times New Roman"/>
          <w:color w:val="000000"/>
          <w:sz w:val="24"/>
          <w:szCs w:val="24"/>
          <w:shd w:val="clear" w:color="auto" w:fill="FFFFFF"/>
        </w:rPr>
        <w:fldChar w:fldCharType="begin">
          <w:fldData xml:space="preserve">PEVuZE5vdGU+PENpdGU+PEF1dGhvcj5MdWNhczwvQXV0aG9yPjxZZWFyPjE5OTc8L1llYXI+PFJl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</w:fldData>
        </w:fldChar>
      </w:r>
      <w:r w:rsidR="004760E7">
        <w:rPr>
          <w:rFonts w:ascii="Times New Roman" w:hAnsi="Times New Roman"/>
          <w:color w:val="000000"/>
          <w:sz w:val="24"/>
          <w:szCs w:val="24"/>
          <w:shd w:val="clear" w:color="auto" w:fill="FFFFFF"/>
        </w:rPr>
        <w:instrText xml:space="preserve"> ADDIN EN.CITE.DATA </w:instrText>
      </w:r>
      <w:r w:rsidR="004760E7">
        <w:rPr>
          <w:rFonts w:ascii="Times New Roman" w:hAnsi="Times New Roman"/>
          <w:color w:val="000000"/>
          <w:sz w:val="24"/>
          <w:szCs w:val="24"/>
          <w:shd w:val="clear" w:color="auto" w:fill="FFFFFF"/>
        </w:rPr>
      </w:r>
      <w:r w:rsidR="004760E7">
        <w:rPr>
          <w:rFonts w:ascii="Times New Roman" w:hAnsi="Times New Roman"/>
          <w:color w:val="000000"/>
          <w:sz w:val="24"/>
          <w:szCs w:val="24"/>
          <w:shd w:val="clear" w:color="auto" w:fill="FFFFFF"/>
        </w:rPr>
        <w:fldChar w:fldCharType="end"/>
      </w:r>
      <w:r w:rsidR="00330BD9">
        <w:rPr>
          <w:rFonts w:ascii="Times New Roman" w:hAnsi="Times New Roman"/>
          <w:color w:val="000000"/>
          <w:sz w:val="24"/>
          <w:szCs w:val="24"/>
          <w:shd w:val="clear" w:color="auto" w:fill="FFFFFF"/>
        </w:rPr>
      </w:r>
      <w:r w:rsidR="00330BD9">
        <w:rPr>
          <w:rFonts w:ascii="Times New Roman" w:hAnsi="Times New Roman"/>
          <w:color w:val="000000"/>
          <w:sz w:val="24"/>
          <w:szCs w:val="24"/>
          <w:shd w:val="clear" w:color="auto" w:fill="FFFFFF"/>
        </w:rPr>
        <w:fldChar w:fldCharType="separate"/>
      </w:r>
      <w:r w:rsidR="004760E7">
        <w:rPr>
          <w:rFonts w:ascii="Times New Roman" w:hAnsi="Times New Roman"/>
          <w:noProof/>
          <w:color w:val="000000"/>
          <w:sz w:val="24"/>
          <w:szCs w:val="24"/>
          <w:shd w:val="clear" w:color="auto" w:fill="FFFFFF"/>
        </w:rPr>
        <w:t>[</w:t>
      </w:r>
      <w:hyperlink w:anchor="_ENREF_3" w:tooltip="Lucas, 1997 #578" w:history="1">
        <w:r w:rsidR="004760E7">
          <w:rPr>
            <w:rFonts w:ascii="Times New Roman" w:hAnsi="Times New Roman"/>
            <w:noProof/>
            <w:color w:val="000000"/>
            <w:sz w:val="24"/>
            <w:szCs w:val="24"/>
            <w:shd w:val="clear" w:color="auto" w:fill="FFFFFF"/>
          </w:rPr>
          <w:t>3</w:t>
        </w:r>
      </w:hyperlink>
      <w:r w:rsidR="004760E7">
        <w:rPr>
          <w:rFonts w:ascii="Times New Roman" w:hAnsi="Times New Roman"/>
          <w:noProof/>
          <w:color w:val="000000"/>
          <w:sz w:val="24"/>
          <w:szCs w:val="24"/>
          <w:shd w:val="clear" w:color="auto" w:fill="FFFFFF"/>
        </w:rPr>
        <w:t>]</w:t>
      </w:r>
      <w:r w:rsidR="00330BD9">
        <w:rPr>
          <w:rFonts w:ascii="Times New Roman" w:hAnsi="Times New Roman"/>
          <w:color w:val="000000"/>
          <w:sz w:val="24"/>
          <w:szCs w:val="24"/>
          <w:shd w:val="clear" w:color="auto" w:fill="FFFFFF"/>
        </w:rPr>
        <w:fldChar w:fldCharType="end"/>
      </w:r>
      <w:r w:rsidRPr="008B389E">
        <w:rPr>
          <w:rFonts w:ascii="Times New Roman" w:hAnsi="Times New Roman"/>
          <w:color w:val="000000"/>
          <w:sz w:val="24"/>
          <w:szCs w:val="24"/>
          <w:shd w:val="clear" w:color="auto" w:fill="FFFFFF"/>
        </w:rPr>
        <w:t xml:space="preserve">. For the samples whose allelic differences at the CAG STR were small </w:t>
      </w:r>
      <w:r w:rsidRPr="008B389E">
        <w:rPr>
          <w:rFonts w:ascii="Times New Roman" w:hAnsi="Times New Roman"/>
          <w:color w:val="000000"/>
          <w:sz w:val="24"/>
          <w:szCs w:val="24"/>
          <w:shd w:val="clear" w:color="auto" w:fill="FFFFFF"/>
        </w:rPr>
        <w:lastRenderedPageBreak/>
        <w:t>(one or two repeats), a longer gel (26-cm long and 0.75-mm thick) was used for the resolution with the SE660 system (</w:t>
      </w:r>
      <w:proofErr w:type="spellStart"/>
      <w:r w:rsidRPr="008B389E">
        <w:rPr>
          <w:rFonts w:ascii="Times New Roman" w:hAnsi="Times New Roman"/>
          <w:color w:val="000000"/>
          <w:sz w:val="24"/>
          <w:szCs w:val="24"/>
          <w:shd w:val="clear" w:color="auto" w:fill="FFFFFF"/>
        </w:rPr>
        <w:t>Amersham</w:t>
      </w:r>
      <w:proofErr w:type="spellEnd"/>
      <w:r w:rsidRPr="008B389E">
        <w:rPr>
          <w:rFonts w:ascii="Times New Roman" w:hAnsi="Times New Roman"/>
          <w:color w:val="000000"/>
          <w:sz w:val="24"/>
          <w:szCs w:val="24"/>
          <w:shd w:val="clear" w:color="auto" w:fill="FFFFFF"/>
        </w:rPr>
        <w:t>). The results were recorded, and the intensities of the products from both alleles were analyzed by using an image-analyzing system (</w:t>
      </w:r>
      <w:proofErr w:type="spellStart"/>
      <w:r w:rsidRPr="008B389E">
        <w:rPr>
          <w:rFonts w:ascii="Times New Roman" w:hAnsi="Times New Roman"/>
          <w:color w:val="000000"/>
          <w:sz w:val="24"/>
          <w:szCs w:val="24"/>
          <w:shd w:val="clear" w:color="auto" w:fill="FFFFFF"/>
        </w:rPr>
        <w:t>LabWorks</w:t>
      </w:r>
      <w:proofErr w:type="spellEnd"/>
      <w:r w:rsidRPr="008B389E">
        <w:rPr>
          <w:rFonts w:ascii="Times New Roman" w:hAnsi="Times New Roman"/>
          <w:color w:val="000000"/>
          <w:sz w:val="24"/>
          <w:szCs w:val="24"/>
          <w:shd w:val="clear" w:color="auto" w:fill="FFFFFF"/>
        </w:rPr>
        <w:t xml:space="preserve"> 3.0, UVP, Cambridge, UK).</w:t>
      </w:r>
    </w:p>
    <w:p w:rsidR="00414860" w:rsidRPr="008B389E"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8B389E">
        <w:rPr>
          <w:rFonts w:ascii="Times New Roman" w:hAnsi="Times New Roman"/>
          <w:color w:val="000000"/>
          <w:sz w:val="24"/>
          <w:szCs w:val="24"/>
          <w:shd w:val="clear" w:color="auto" w:fill="FFFFFF"/>
        </w:rPr>
        <w:t xml:space="preserve">In order to avoid the interference of possible preferential amplification of one of the alleles, we used the corrected ratio (CR) to evaluate the X-chromosome inactivation pattern by comparing the allelic difference of a sample before and after </w:t>
      </w:r>
      <w:proofErr w:type="spellStart"/>
      <w:r w:rsidRPr="008B389E">
        <w:rPr>
          <w:rFonts w:ascii="Times New Roman" w:hAnsi="Times New Roman"/>
          <w:color w:val="000000"/>
          <w:sz w:val="24"/>
          <w:szCs w:val="24"/>
          <w:shd w:val="clear" w:color="auto" w:fill="FFFFFF"/>
        </w:rPr>
        <w:t>HpaII</w:t>
      </w:r>
      <w:proofErr w:type="spellEnd"/>
      <w:r w:rsidRPr="008B389E">
        <w:rPr>
          <w:rFonts w:ascii="Times New Roman" w:hAnsi="Times New Roman"/>
          <w:color w:val="000000"/>
          <w:sz w:val="24"/>
          <w:szCs w:val="24"/>
          <w:shd w:val="clear" w:color="auto" w:fill="FFFFFF"/>
        </w:rPr>
        <w:t xml:space="preserve"> digestion. CR was derived by dividing the ratio of the upper-band intensity to the lower-band intensity of the sample after digestion by that of the same sample before digestion. If CR was &lt;1, the reciprocal value was considered. In the present study, CR ≥ 3, which indicated the expression of the same allele in above 75% of the cells examined, was used to define SXCI. In addition, we also used CR ≥ 10 as a more stringent criterion for defining SXCI.</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bookmarkStart w:id="3" w:name="OLE_LINK5"/>
      <w:bookmarkStart w:id="4" w:name="OLE_LINK6"/>
      <w:r w:rsidRPr="008B389E">
        <w:rPr>
          <w:rFonts w:ascii="Times New Roman" w:hAnsi="Times New Roman"/>
          <w:b/>
          <w:color w:val="000000"/>
          <w:sz w:val="24"/>
          <w:szCs w:val="24"/>
          <w:shd w:val="clear" w:color="auto" w:fill="FFFFFF"/>
        </w:rPr>
        <w:t>Comprehensive identification of RNA-binding proteins by mass spectrometry (</w:t>
      </w:r>
      <w:proofErr w:type="spellStart"/>
      <w:r w:rsidRPr="008B389E">
        <w:rPr>
          <w:rFonts w:ascii="Times New Roman" w:hAnsi="Times New Roman"/>
          <w:b/>
          <w:color w:val="000000"/>
          <w:sz w:val="24"/>
          <w:szCs w:val="24"/>
          <w:shd w:val="clear" w:color="auto" w:fill="FFFFFF"/>
        </w:rPr>
        <w:t>ChIRP</w:t>
      </w:r>
      <w:proofErr w:type="spellEnd"/>
      <w:r w:rsidRPr="008B389E">
        <w:rPr>
          <w:rFonts w:ascii="Times New Roman" w:hAnsi="Times New Roman"/>
          <w:b/>
          <w:color w:val="000000"/>
          <w:sz w:val="24"/>
          <w:szCs w:val="24"/>
          <w:shd w:val="clear" w:color="auto" w:fill="FFFFFF"/>
        </w:rPr>
        <w:t>-MS)</w:t>
      </w:r>
    </w:p>
    <w:p w:rsidR="00414860" w:rsidRPr="008B389E"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8B389E">
        <w:rPr>
          <w:rFonts w:ascii="Times New Roman" w:hAnsi="Times New Roman"/>
          <w:color w:val="000000"/>
          <w:sz w:val="24"/>
          <w:szCs w:val="24"/>
          <w:shd w:val="clear" w:color="auto" w:fill="FFFFFF"/>
        </w:rPr>
        <w:t xml:space="preserve">10-20 15cm dishes of cells were used per </w:t>
      </w:r>
      <w:proofErr w:type="spellStart"/>
      <w:r w:rsidRPr="008B389E">
        <w:rPr>
          <w:rFonts w:ascii="Times New Roman" w:hAnsi="Times New Roman"/>
          <w:color w:val="000000"/>
          <w:sz w:val="24"/>
          <w:szCs w:val="24"/>
          <w:shd w:val="clear" w:color="auto" w:fill="FFFFFF"/>
        </w:rPr>
        <w:t>ChIRP</w:t>
      </w:r>
      <w:proofErr w:type="spellEnd"/>
      <w:r w:rsidRPr="008B389E">
        <w:rPr>
          <w:rFonts w:ascii="Times New Roman" w:hAnsi="Times New Roman"/>
          <w:color w:val="000000"/>
          <w:sz w:val="24"/>
          <w:szCs w:val="24"/>
          <w:shd w:val="clear" w:color="auto" w:fill="FFFFFF"/>
        </w:rPr>
        <w:t xml:space="preserve">-MS experiment (100million - 500million cells depending on the cell type). Cell harvesting, lysis, disruption, and </w:t>
      </w:r>
      <w:proofErr w:type="spellStart"/>
      <w:r w:rsidRPr="008B389E">
        <w:rPr>
          <w:rFonts w:ascii="Times New Roman" w:hAnsi="Times New Roman"/>
          <w:color w:val="000000"/>
          <w:sz w:val="24"/>
          <w:szCs w:val="24"/>
          <w:shd w:val="clear" w:color="auto" w:fill="FFFFFF"/>
        </w:rPr>
        <w:t>ChIRP</w:t>
      </w:r>
      <w:proofErr w:type="spellEnd"/>
      <w:r w:rsidRPr="008B389E">
        <w:rPr>
          <w:rFonts w:ascii="Times New Roman" w:hAnsi="Times New Roman"/>
          <w:color w:val="000000"/>
          <w:sz w:val="24"/>
          <w:szCs w:val="24"/>
          <w:shd w:val="clear" w:color="auto" w:fill="FFFFFF"/>
        </w:rPr>
        <w:t xml:space="preserve"> were essentially performed as previously described </w:t>
      </w:r>
      <w:r w:rsidRPr="008B389E">
        <w:rPr>
          <w:rFonts w:ascii="Times New Roman" w:hAnsi="Times New Roman"/>
          <w:color w:val="000000"/>
          <w:sz w:val="24"/>
          <w:szCs w:val="24"/>
          <w:shd w:val="clear" w:color="auto" w:fill="FFFFFF"/>
        </w:rPr>
        <w:fldChar w:fldCharType="begin"/>
      </w:r>
      <w:r w:rsidR="004760E7">
        <w:rPr>
          <w:rFonts w:ascii="Times New Roman" w:hAnsi="Times New Roman"/>
          <w:color w:val="000000"/>
          <w:sz w:val="24"/>
          <w:szCs w:val="24"/>
          <w:shd w:val="clear" w:color="auto" w:fill="FFFFFF"/>
        </w:rPr>
        <w:instrText xml:space="preserve"> ADDIN EN.CITE &lt;EndNote&gt;&lt;Cite&gt;&lt;Author&gt;Chu&lt;/Author&gt;&lt;Year&gt;2012&lt;/Year&gt;&lt;RecNum&gt;9&lt;/RecNum&gt;&lt;DisplayText&gt;[4]&lt;/DisplayText&gt;&lt;record&gt;&lt;rec-number&gt;9&lt;/rec-number&gt;&lt;foreign-keys&gt;&lt;key app="EN" db-id="0exetxzehddatpeersrpx2v35r220dfrapea"&gt;9&lt;/key&gt;&lt;/foreign-keys&gt;&lt;ref-type name="Journal Article"&gt;17&lt;/ref-type&gt;&lt;contributors&gt;&lt;authors&gt;&lt;author&gt;Chu, C.&lt;/author&gt;&lt;author&gt;Quinn, J.&lt;/author&gt;&lt;author&gt;Chang, H. Y.&lt;/author&gt;&lt;/authors&gt;&lt;/contributors&gt;&lt;auth-address&gt;Howard Hughes Medical Institute and Program in Epithelial Biology, Stanford University School of Medicine.&lt;/auth-address&gt;&lt;titles&gt;&lt;title&gt;Chromatin isolation by RNA purification (ChIRP)&lt;/title&gt;&lt;secondary-title&gt;J Vis Exp&lt;/secondary-title&gt;&lt;alt-title&gt;Journal of visualized experiments : JoVE&lt;/alt-title&gt;&lt;/titles&gt;&lt;periodical&gt;&lt;full-title&gt;J Vis Exp&lt;/full-title&gt;&lt;abbr-1&gt;Journal of visualized experiments : JoVE&lt;/abbr-1&gt;&lt;/periodical&gt;&lt;alt-periodical&gt;&lt;full-title&gt;J Vis Exp&lt;/full-title&gt;&lt;abbr-1&gt;Journal of visualized experiments : JoVE&lt;/abbr-1&gt;&lt;/alt-periodical&gt;&lt;number&gt;61&lt;/number&gt;&lt;keywords&gt;&lt;keyword&gt;Animals&lt;/keyword&gt;&lt;keyword&gt;Chromatin/genetics/*isolation &amp;amp; purification&lt;/keyword&gt;&lt;keyword&gt;DNA/genetics/isolation &amp;amp; purification&lt;/keyword&gt;&lt;keyword&gt;DNA Probes/chemistry/genetics&lt;/keyword&gt;&lt;keyword&gt;DNA, Antisense/chemistry/genetics&lt;/keyword&gt;&lt;keyword&gt;Drosophila&lt;/keyword&gt;&lt;keyword&gt;HeLa Cells&lt;/keyword&gt;&lt;keyword&gt;Humans&lt;/keyword&gt;&lt;keyword&gt;Polymerase Chain Reaction/*methods&lt;/keyword&gt;&lt;keyword&gt;RNA/genetics/*isolation &amp;amp; purification&lt;/keyword&gt;&lt;/keywords&gt;&lt;dates&gt;&lt;year&gt;2012&lt;/year&gt;&lt;pub-dates&gt;&lt;date&gt;Mar 25&lt;/date&gt;&lt;/pub-dates&gt;&lt;/dates&gt;&lt;isbn&gt;1940-087X (Electronic)&amp;#xD;1940-087X (Linking)&lt;/isbn&gt;&lt;accession-num&gt;22472705&lt;/accession-num&gt;&lt;urls&gt;&lt;related-urls&gt;&lt;url&gt;http://www.ncbi.nlm.nih.gov/pubmed/22472705&lt;/url&gt;&lt;/related-urls&gt;&lt;/urls&gt;&lt;custom2&gt;3460573&lt;/custom2&gt;&lt;electronic-resource-num&gt;10.3791/3912&lt;/electronic-resource-num&gt;&lt;/record&gt;&lt;/Cite&gt;&lt;/EndNote&gt;</w:instrText>
      </w:r>
      <w:r w:rsidRPr="008B389E">
        <w:rPr>
          <w:rFonts w:ascii="Times New Roman" w:hAnsi="Times New Roman"/>
          <w:color w:val="000000"/>
          <w:sz w:val="24"/>
          <w:szCs w:val="24"/>
          <w:shd w:val="clear" w:color="auto" w:fill="FFFFFF"/>
        </w:rPr>
        <w:fldChar w:fldCharType="separate"/>
      </w:r>
      <w:r w:rsidR="004760E7">
        <w:rPr>
          <w:rFonts w:ascii="Times New Roman" w:hAnsi="Times New Roman"/>
          <w:noProof/>
          <w:color w:val="000000"/>
          <w:sz w:val="24"/>
          <w:szCs w:val="24"/>
          <w:shd w:val="clear" w:color="auto" w:fill="FFFFFF"/>
        </w:rPr>
        <w:t>[</w:t>
      </w:r>
      <w:hyperlink w:anchor="_ENREF_4" w:tooltip="Chu, 2012 #9" w:history="1">
        <w:r w:rsidR="004760E7">
          <w:rPr>
            <w:rFonts w:ascii="Times New Roman" w:hAnsi="Times New Roman"/>
            <w:noProof/>
            <w:color w:val="000000"/>
            <w:sz w:val="24"/>
            <w:szCs w:val="24"/>
            <w:shd w:val="clear" w:color="auto" w:fill="FFFFFF"/>
          </w:rPr>
          <w:t>4</w:t>
        </w:r>
      </w:hyperlink>
      <w:r w:rsidR="004760E7">
        <w:rPr>
          <w:rFonts w:ascii="Times New Roman" w:hAnsi="Times New Roman"/>
          <w:noProof/>
          <w:color w:val="000000"/>
          <w:sz w:val="24"/>
          <w:szCs w:val="24"/>
          <w:shd w:val="clear" w:color="auto" w:fill="FFFFFF"/>
        </w:rPr>
        <w:t>]</w:t>
      </w:r>
      <w:r w:rsidRPr="008B389E">
        <w:rPr>
          <w:rFonts w:ascii="Times New Roman" w:hAnsi="Times New Roman"/>
          <w:color w:val="000000"/>
          <w:sz w:val="24"/>
          <w:szCs w:val="24"/>
          <w:shd w:val="clear" w:color="auto" w:fill="FFFFFF"/>
        </w:rPr>
        <w:fldChar w:fldCharType="end"/>
      </w:r>
      <w:r w:rsidRPr="008B389E">
        <w:rPr>
          <w:rFonts w:ascii="Times New Roman" w:hAnsi="Times New Roman"/>
          <w:color w:val="000000"/>
          <w:sz w:val="24"/>
          <w:szCs w:val="24"/>
          <w:shd w:val="clear" w:color="auto" w:fill="FFFFFF"/>
        </w:rPr>
        <w:t>, with the following modifications: 1) Cells are crosslinked in 3% formaldehyde for 30min, followed by 0.125M glycine quenching for 5min; 2) hybridization can be started late in the day and left running overnight to reduce hands-on time; 3) For mass spec experiments, lysates were pre-cleared by incubating with 30</w:t>
      </w:r>
      <w:r w:rsidR="00C61407" w:rsidRPr="008B389E">
        <w:rPr>
          <w:rFonts w:ascii="Times New Roman" w:hAnsi="Times New Roman"/>
          <w:color w:val="000000"/>
          <w:sz w:val="24"/>
          <w:szCs w:val="24"/>
          <w:shd w:val="clear" w:color="auto" w:fill="FFFFFF"/>
        </w:rPr>
        <w:t>μL</w:t>
      </w:r>
      <w:r w:rsidRPr="008B389E">
        <w:rPr>
          <w:rFonts w:ascii="Times New Roman" w:hAnsi="Times New Roman"/>
          <w:color w:val="000000"/>
          <w:sz w:val="24"/>
          <w:szCs w:val="24"/>
          <w:shd w:val="clear" w:color="auto" w:fill="FFFFFF"/>
        </w:rPr>
        <w:t xml:space="preserve"> washed beads per ml of lysate at 37°C for </w:t>
      </w:r>
      <w:r w:rsidRPr="008B389E">
        <w:rPr>
          <w:rFonts w:ascii="Times New Roman" w:hAnsi="Times New Roman"/>
          <w:color w:val="000000"/>
          <w:sz w:val="24"/>
          <w:szCs w:val="24"/>
          <w:shd w:val="clear" w:color="auto" w:fill="FFFFFF"/>
        </w:rPr>
        <w:lastRenderedPageBreak/>
        <w:t xml:space="preserve">30min with shaking. Prior to hybridization beads were removed twice from lysate using a magnetic stand; 4) for RNase control, lysates are pooled first and aliquoted into two equal amounts. 1/1000 volume of 10mg/ml </w:t>
      </w:r>
      <w:proofErr w:type="spellStart"/>
      <w:r w:rsidRPr="008B389E">
        <w:rPr>
          <w:rFonts w:ascii="Times New Roman" w:hAnsi="Times New Roman"/>
          <w:color w:val="000000"/>
          <w:sz w:val="24"/>
          <w:szCs w:val="24"/>
          <w:shd w:val="clear" w:color="auto" w:fill="FFFFFF"/>
        </w:rPr>
        <w:t>Rnase</w:t>
      </w:r>
      <w:proofErr w:type="spellEnd"/>
      <w:r w:rsidRPr="008B389E">
        <w:rPr>
          <w:rFonts w:ascii="Times New Roman" w:hAnsi="Times New Roman"/>
          <w:color w:val="000000"/>
          <w:sz w:val="24"/>
          <w:szCs w:val="24"/>
          <w:shd w:val="clear" w:color="auto" w:fill="FFFFFF"/>
        </w:rPr>
        <w:t xml:space="preserve"> A (Sigma) is added to the RNase control sample and both control and non-treated samples are incubated at 37°C for 30min with mixing prior to hybridization steps. This can be done concurrently with pre-clearing. RNA extraction can be performed from a small aliquot of post-</w:t>
      </w:r>
      <w:proofErr w:type="spellStart"/>
      <w:r w:rsidRPr="008B389E">
        <w:rPr>
          <w:rFonts w:ascii="Times New Roman" w:hAnsi="Times New Roman"/>
          <w:color w:val="000000"/>
          <w:sz w:val="24"/>
          <w:szCs w:val="24"/>
          <w:shd w:val="clear" w:color="auto" w:fill="FFFFFF"/>
        </w:rPr>
        <w:t>ChIRP</w:t>
      </w:r>
      <w:proofErr w:type="spellEnd"/>
      <w:r w:rsidRPr="008B389E">
        <w:rPr>
          <w:rFonts w:ascii="Times New Roman" w:hAnsi="Times New Roman"/>
          <w:color w:val="000000"/>
          <w:sz w:val="24"/>
          <w:szCs w:val="24"/>
          <w:shd w:val="clear" w:color="auto" w:fill="FFFFFF"/>
        </w:rPr>
        <w:t xml:space="preserve"> beads as described (Chu et al., 2012). For protein elution, beads were collected on magnetic stand, resuspended in biotin elution buffer (12.5mM biotin (Invitrogen), 7.5mM HEPES pH 7.5, 75mM NaCl, 1.5mM EDTA, 0.15% SDS, 0.075% </w:t>
      </w:r>
      <w:proofErr w:type="spellStart"/>
      <w:r w:rsidRPr="008B389E">
        <w:rPr>
          <w:rFonts w:ascii="Times New Roman" w:hAnsi="Times New Roman"/>
          <w:color w:val="000000"/>
          <w:sz w:val="24"/>
          <w:szCs w:val="24"/>
          <w:shd w:val="clear" w:color="auto" w:fill="FFFFFF"/>
        </w:rPr>
        <w:t>sarkosyl</w:t>
      </w:r>
      <w:proofErr w:type="spellEnd"/>
      <w:r w:rsidRPr="008B389E">
        <w:rPr>
          <w:rFonts w:ascii="Times New Roman" w:hAnsi="Times New Roman"/>
          <w:color w:val="000000"/>
          <w:sz w:val="24"/>
          <w:szCs w:val="24"/>
          <w:shd w:val="clear" w:color="auto" w:fill="FFFFFF"/>
        </w:rPr>
        <w:t xml:space="preserve">, and 0.02% Na-Deoxycholate), mixed at </w:t>
      </w:r>
      <w:proofErr w:type="spellStart"/>
      <w:r w:rsidRPr="008B389E">
        <w:rPr>
          <w:rFonts w:ascii="Times New Roman" w:hAnsi="Times New Roman"/>
          <w:color w:val="000000"/>
          <w:sz w:val="24"/>
          <w:szCs w:val="24"/>
          <w:shd w:val="clear" w:color="auto" w:fill="FFFFFF"/>
        </w:rPr>
        <w:t>r.t.</w:t>
      </w:r>
      <w:proofErr w:type="spellEnd"/>
      <w:r w:rsidRPr="008B389E">
        <w:rPr>
          <w:rFonts w:ascii="Times New Roman" w:hAnsi="Times New Roman"/>
          <w:color w:val="000000"/>
          <w:sz w:val="24"/>
          <w:szCs w:val="24"/>
          <w:shd w:val="clear" w:color="auto" w:fill="FFFFFF"/>
        </w:rPr>
        <w:t xml:space="preserve"> for 20min, and at 65°C for 10min. Eluent was transferred to a fresh tube and beads were eluted again. The two eluents were pooled, and residual beads were removed again using the magnetic stand. ¼ total volume TCA was added to the clean eluent, and after thorough mixing proteins were precipitated at 4°C overnight. Next day, proteins were pelleted at 16000rcf at 4°C for 30min. Supernatant was carefully removed from the belly side of tubes and protein pellets on the spine of tubes (sometimes invisible at this step) were washed once with cold </w:t>
      </w:r>
      <w:r w:rsidR="000E54D7" w:rsidRPr="008B389E">
        <w:rPr>
          <w:rFonts w:ascii="Times New Roman" w:hAnsi="Times New Roman"/>
          <w:color w:val="000000"/>
          <w:sz w:val="24"/>
          <w:szCs w:val="24"/>
          <w:shd w:val="clear" w:color="auto" w:fill="FFFFFF"/>
        </w:rPr>
        <w:t>acetone and</w:t>
      </w:r>
      <w:r w:rsidRPr="008B389E">
        <w:rPr>
          <w:rFonts w:ascii="Times New Roman" w:hAnsi="Times New Roman"/>
          <w:color w:val="000000"/>
          <w:sz w:val="24"/>
          <w:szCs w:val="24"/>
          <w:shd w:val="clear" w:color="auto" w:fill="FFFFFF"/>
        </w:rPr>
        <w:t xml:space="preserve"> pelleted again at 16000rcf at 4°C for 5min and acetone was removed. Pellets (much more visible now) were briefly centrifuged again and after removal of residual acetone, left to air-dry for 1 min on bench-top. Proteins are then immediately solub</w:t>
      </w:r>
      <w:r>
        <w:rPr>
          <w:rFonts w:ascii="Times New Roman" w:hAnsi="Times New Roman"/>
          <w:color w:val="000000"/>
          <w:sz w:val="24"/>
          <w:szCs w:val="24"/>
          <w:shd w:val="clear" w:color="auto" w:fill="FFFFFF"/>
        </w:rPr>
        <w:t>ilized in desired volumes of 1×</w:t>
      </w:r>
      <w:r w:rsidRPr="008B389E">
        <w:rPr>
          <w:rFonts w:ascii="Times New Roman" w:hAnsi="Times New Roman"/>
          <w:color w:val="000000"/>
          <w:sz w:val="24"/>
          <w:szCs w:val="24"/>
          <w:shd w:val="clear" w:color="auto" w:fill="FFFFFF"/>
        </w:rPr>
        <w:t xml:space="preserve">laemmli sample buffer (Invitrogen), boiled at 95°C for 30min with occasional mixing for reverse-crosslinking. Final protein samples were size-separated in bis-tris SDS-PAGE gels (Invitrogen) for western blots or MS. </w:t>
      </w:r>
      <w:r w:rsidR="00CA6701">
        <w:rPr>
          <w:rFonts w:ascii="Times New Roman" w:hAnsi="Times New Roman"/>
          <w:color w:val="000000"/>
          <w:sz w:val="24"/>
          <w:szCs w:val="24"/>
          <w:shd w:val="clear" w:color="auto" w:fill="FFFFFF"/>
        </w:rPr>
        <w:t xml:space="preserve">The </w:t>
      </w:r>
      <w:r w:rsidR="00CA6701">
        <w:rPr>
          <w:rFonts w:ascii="Times New Roman" w:hAnsi="Times New Roman"/>
          <w:color w:val="000000"/>
          <w:sz w:val="24"/>
          <w:szCs w:val="24"/>
          <w:shd w:val="clear" w:color="auto" w:fill="FFFFFF"/>
        </w:rPr>
        <w:lastRenderedPageBreak/>
        <w:t>following antibodies were used in the followed western-blotting: anti-TLR7 (ab45371, Abcam), anti-</w:t>
      </w:r>
      <w:proofErr w:type="spellStart"/>
      <w:r w:rsidR="00CA6701">
        <w:rPr>
          <w:rFonts w:ascii="Times New Roman" w:hAnsi="Times New Roman"/>
          <w:color w:val="000000"/>
          <w:sz w:val="24"/>
          <w:szCs w:val="24"/>
          <w:shd w:val="clear" w:color="auto" w:fill="FFFFFF"/>
        </w:rPr>
        <w:t>hnRNP</w:t>
      </w:r>
      <w:r w:rsidR="00CA6701" w:rsidRPr="005530A9">
        <w:rPr>
          <w:rFonts w:ascii="Times New Roman" w:hAnsi="Times New Roman"/>
          <w:color w:val="000000"/>
          <w:sz w:val="24"/>
          <w:szCs w:val="24"/>
          <w:shd w:val="clear" w:color="auto" w:fill="FFFFFF"/>
        </w:rPr>
        <w:t>K</w:t>
      </w:r>
      <w:proofErr w:type="spellEnd"/>
      <w:r w:rsidR="00CA6701" w:rsidRPr="005530A9">
        <w:rPr>
          <w:rFonts w:ascii="Times New Roman" w:hAnsi="Times New Roman"/>
          <w:color w:val="000000"/>
          <w:sz w:val="24"/>
          <w:szCs w:val="24"/>
          <w:shd w:val="clear" w:color="auto" w:fill="FFFFFF"/>
        </w:rPr>
        <w:t xml:space="preserve"> (ab39975, Abcam)</w:t>
      </w:r>
      <w:r w:rsidR="00CA6701">
        <w:rPr>
          <w:rFonts w:ascii="Times New Roman" w:hAnsi="Times New Roman"/>
          <w:color w:val="000000"/>
          <w:sz w:val="24"/>
          <w:szCs w:val="24"/>
          <w:shd w:val="clear" w:color="auto" w:fill="FFFFFF"/>
        </w:rPr>
        <w:t>, anti-PRDX1 (ab41906, Abcam), anti-PRDX2 (ab109367, Abcam), anti-ECM1 (ab126629, Abcam) and anti-</w:t>
      </w:r>
      <w:r w:rsidR="00CA6701" w:rsidRPr="00CA6701">
        <w:rPr>
          <w:rFonts w:ascii="Times New Roman" w:hAnsi="Times New Roman"/>
          <w:color w:val="000000"/>
          <w:sz w:val="24"/>
          <w:szCs w:val="24"/>
          <w:shd w:val="clear" w:color="auto" w:fill="FFFFFF"/>
        </w:rPr>
        <w:t>β</w:t>
      </w:r>
      <w:r w:rsidR="00CA6701">
        <w:rPr>
          <w:rFonts w:ascii="Times New Roman" w:hAnsi="Times New Roman"/>
          <w:color w:val="000000"/>
          <w:sz w:val="24"/>
          <w:szCs w:val="24"/>
          <w:shd w:val="clear" w:color="auto" w:fill="FFFFFF"/>
        </w:rPr>
        <w:t>-actin (ab8227, Abcam).</w:t>
      </w:r>
    </w:p>
    <w:bookmarkEnd w:id="3"/>
    <w:bookmarkEnd w:id="4"/>
    <w:p w:rsidR="00C61407" w:rsidRPr="00CA6701" w:rsidRDefault="00C61407" w:rsidP="00CA6701">
      <w:pPr>
        <w:spacing w:after="0" w:line="480" w:lineRule="auto"/>
        <w:jc w:val="both"/>
        <w:rPr>
          <w:rFonts w:ascii="Times New Roman" w:hAnsi="Times New Roman"/>
          <w:b/>
          <w:color w:val="000000"/>
          <w:sz w:val="24"/>
          <w:szCs w:val="24"/>
          <w:shd w:val="clear" w:color="auto" w:fill="FFFFFF"/>
        </w:rPr>
      </w:pPr>
      <w:r w:rsidRPr="009E7BA8">
        <w:rPr>
          <w:rFonts w:ascii="Times New Roman" w:hAnsi="Times New Roman"/>
          <w:b/>
          <w:kern w:val="2"/>
          <w:sz w:val="24"/>
          <w:szCs w:val="24"/>
        </w:rPr>
        <w:t>RNA pull-down</w:t>
      </w:r>
      <w:r w:rsidRPr="008B389E">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 xml:space="preserve">and </w:t>
      </w:r>
      <w:r w:rsidR="00414860" w:rsidRPr="008B389E">
        <w:rPr>
          <w:rFonts w:ascii="Times New Roman" w:hAnsi="Times New Roman"/>
          <w:b/>
          <w:color w:val="000000"/>
          <w:sz w:val="24"/>
          <w:szCs w:val="24"/>
          <w:shd w:val="clear" w:color="auto" w:fill="FFFFFF"/>
        </w:rPr>
        <w:t>RNA immunoprecipitation</w:t>
      </w:r>
    </w:p>
    <w:p w:rsidR="00414860" w:rsidRPr="008B389E" w:rsidRDefault="00C61407" w:rsidP="00414860">
      <w:pPr>
        <w:spacing w:after="0" w:line="480" w:lineRule="auto"/>
        <w:ind w:firstLineChars="200" w:firstLine="480"/>
        <w:jc w:val="both"/>
        <w:rPr>
          <w:rFonts w:ascii="Times New Roman" w:hAnsi="Times New Roman"/>
          <w:color w:val="000000"/>
          <w:sz w:val="24"/>
          <w:szCs w:val="24"/>
          <w:shd w:val="clear" w:color="auto" w:fill="FFFFFF"/>
        </w:rPr>
      </w:pPr>
      <w:r w:rsidRPr="009E7BA8">
        <w:rPr>
          <w:rFonts w:ascii="Times New Roman" w:hAnsi="Times New Roman"/>
          <w:kern w:val="2"/>
          <w:sz w:val="24"/>
          <w:szCs w:val="24"/>
        </w:rPr>
        <w:t xml:space="preserve">RNA pull-down assays </w:t>
      </w:r>
      <w:bookmarkStart w:id="5" w:name="OLE_LINK73"/>
      <w:bookmarkStart w:id="6" w:name="OLE_LINK80"/>
      <w:r w:rsidRPr="009E7BA8">
        <w:rPr>
          <w:rFonts w:ascii="Times New Roman" w:hAnsi="Times New Roman"/>
          <w:kern w:val="2"/>
          <w:sz w:val="24"/>
          <w:szCs w:val="24"/>
        </w:rPr>
        <w:t xml:space="preserve">were performed as previously described </w:t>
      </w:r>
      <w:bookmarkEnd w:id="5"/>
      <w:bookmarkEnd w:id="6"/>
      <w:r w:rsidRPr="009E7BA8">
        <w:rPr>
          <w:rFonts w:ascii="Times New Roman" w:hAnsi="Times New Roman"/>
          <w:kern w:val="2"/>
          <w:sz w:val="24"/>
          <w:szCs w:val="24"/>
        </w:rPr>
        <w:fldChar w:fldCharType="begin">
          <w:fldData xml:space="preserve">PEVuZE5vdGU+PENpdGU+PEF1dGhvcj5SaW5uPC9BdXRob3I+PFllYXI+MjAwNzwvWWVhcj48UmVj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dGxlPjxhYmJyLTE+Q2VsbDwvYWJici0xPjwvYWx0LXBlcmlvZGljYWw+PHBhZ2VzPjEzMTEtMjM8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=
</w:fldData>
        </w:fldChar>
      </w:r>
      <w:r w:rsidR="004760E7">
        <w:rPr>
          <w:rFonts w:ascii="Times New Roman" w:hAnsi="Times New Roman"/>
          <w:kern w:val="2"/>
          <w:sz w:val="24"/>
          <w:szCs w:val="24"/>
        </w:rPr>
        <w:instrText xml:space="preserve"> ADDIN EN.CITE </w:instrText>
      </w:r>
      <w:r w:rsidR="004760E7">
        <w:rPr>
          <w:rFonts w:ascii="Times New Roman" w:hAnsi="Times New Roman"/>
          <w:kern w:val="2"/>
          <w:sz w:val="24"/>
          <w:szCs w:val="24"/>
        </w:rPr>
        <w:fldChar w:fldCharType="begin">
          <w:fldData xml:space="preserve">PEVuZE5vdGU+PENpdGU+PEF1dGhvcj5SaW5uPC9BdXRob3I+PFllYXI+MjAwNzwvWWVhcj48UmVj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dGxlPjxhYmJyLTE+Q2VsbDwvYWJici0xPjwvYWx0LXBlcmlvZGljYWw+PHBhZ2VzPjEzMTEtMjM8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=
</w:fldData>
        </w:fldChar>
      </w:r>
      <w:r w:rsidR="004760E7">
        <w:rPr>
          <w:rFonts w:ascii="Times New Roman" w:hAnsi="Times New Roman"/>
          <w:kern w:val="2"/>
          <w:sz w:val="24"/>
          <w:szCs w:val="24"/>
        </w:rPr>
        <w:instrText xml:space="preserve"> ADDIN EN.CITE.DATA </w:instrText>
      </w:r>
      <w:r w:rsidR="004760E7">
        <w:rPr>
          <w:rFonts w:ascii="Times New Roman" w:hAnsi="Times New Roman"/>
          <w:kern w:val="2"/>
          <w:sz w:val="24"/>
          <w:szCs w:val="24"/>
        </w:rPr>
      </w:r>
      <w:r w:rsidR="004760E7">
        <w:rPr>
          <w:rFonts w:ascii="Times New Roman" w:hAnsi="Times New Roman"/>
          <w:kern w:val="2"/>
          <w:sz w:val="24"/>
          <w:szCs w:val="24"/>
        </w:rPr>
        <w:fldChar w:fldCharType="end"/>
      </w:r>
      <w:r w:rsidRPr="009E7BA8">
        <w:rPr>
          <w:rFonts w:ascii="Times New Roman" w:hAnsi="Times New Roman"/>
          <w:kern w:val="2"/>
          <w:sz w:val="24"/>
          <w:szCs w:val="24"/>
        </w:rPr>
      </w:r>
      <w:r w:rsidRPr="009E7BA8">
        <w:rPr>
          <w:rFonts w:ascii="Times New Roman" w:hAnsi="Times New Roman"/>
          <w:kern w:val="2"/>
          <w:sz w:val="24"/>
          <w:szCs w:val="24"/>
        </w:rPr>
        <w:fldChar w:fldCharType="separate"/>
      </w:r>
      <w:r w:rsidR="004760E7">
        <w:rPr>
          <w:rFonts w:ascii="Times New Roman" w:hAnsi="Times New Roman"/>
          <w:noProof/>
          <w:kern w:val="2"/>
          <w:sz w:val="24"/>
          <w:szCs w:val="24"/>
        </w:rPr>
        <w:t>[</w:t>
      </w:r>
      <w:hyperlink w:anchor="_ENREF_5" w:tooltip="Rinn, 2007 #197" w:history="1">
        <w:r w:rsidR="004760E7">
          <w:rPr>
            <w:rFonts w:ascii="Times New Roman" w:hAnsi="Times New Roman"/>
            <w:noProof/>
            <w:kern w:val="2"/>
            <w:sz w:val="24"/>
            <w:szCs w:val="24"/>
          </w:rPr>
          <w:t>5</w:t>
        </w:r>
      </w:hyperlink>
      <w:r w:rsidR="004760E7">
        <w:rPr>
          <w:rFonts w:ascii="Times New Roman" w:hAnsi="Times New Roman"/>
          <w:noProof/>
          <w:kern w:val="2"/>
          <w:sz w:val="24"/>
          <w:szCs w:val="24"/>
        </w:rPr>
        <w:t>]</w:t>
      </w:r>
      <w:r w:rsidRPr="009E7BA8">
        <w:rPr>
          <w:rFonts w:ascii="Times New Roman" w:hAnsi="Times New Roman"/>
          <w:kern w:val="2"/>
          <w:sz w:val="24"/>
          <w:szCs w:val="24"/>
        </w:rPr>
        <w:fldChar w:fldCharType="end"/>
      </w:r>
      <w:r w:rsidRPr="009E7BA8">
        <w:rPr>
          <w:rFonts w:ascii="Times New Roman" w:hAnsi="Times New Roman"/>
          <w:kern w:val="2"/>
          <w:sz w:val="24"/>
          <w:szCs w:val="24"/>
        </w:rPr>
        <w:t xml:space="preserve">. Briefly, biotinylated </w:t>
      </w:r>
      <w:r>
        <w:rPr>
          <w:rFonts w:ascii="Times New Roman" w:hAnsi="Times New Roman"/>
          <w:i/>
          <w:kern w:val="2"/>
          <w:sz w:val="24"/>
          <w:szCs w:val="24"/>
        </w:rPr>
        <w:t>FMR1-AS1</w:t>
      </w:r>
      <w:r w:rsidRPr="009E7BA8">
        <w:rPr>
          <w:rFonts w:ascii="Times New Roman" w:hAnsi="Times New Roman"/>
          <w:kern w:val="2"/>
          <w:sz w:val="24"/>
          <w:szCs w:val="24"/>
        </w:rPr>
        <w:t xml:space="preserve"> or its antisense RNA was incubated with cellular protein extracts, which were then treated with streptavidin beads. Recovered proteins that were associated with </w:t>
      </w:r>
      <w:r>
        <w:rPr>
          <w:rFonts w:ascii="Times New Roman" w:hAnsi="Times New Roman"/>
          <w:i/>
          <w:kern w:val="2"/>
          <w:sz w:val="24"/>
          <w:szCs w:val="24"/>
        </w:rPr>
        <w:t>FMR1-AS1</w:t>
      </w:r>
      <w:r w:rsidRPr="009E7BA8">
        <w:rPr>
          <w:rFonts w:ascii="Times New Roman" w:hAnsi="Times New Roman"/>
          <w:kern w:val="2"/>
          <w:sz w:val="24"/>
          <w:szCs w:val="24"/>
        </w:rPr>
        <w:t xml:space="preserve"> were resolved by gel electrophoresis. </w:t>
      </w:r>
      <w:r>
        <w:rPr>
          <w:rFonts w:ascii="Times New Roman" w:hAnsi="Times New Roman"/>
          <w:i/>
          <w:kern w:val="2"/>
          <w:sz w:val="24"/>
          <w:szCs w:val="24"/>
        </w:rPr>
        <w:t>FMR1-AS1</w:t>
      </w:r>
      <w:r w:rsidRPr="009E7BA8">
        <w:rPr>
          <w:rFonts w:ascii="Times New Roman" w:hAnsi="Times New Roman"/>
          <w:kern w:val="2"/>
          <w:sz w:val="24"/>
          <w:szCs w:val="24"/>
        </w:rPr>
        <w:t xml:space="preserve"> and its fragments were transcribed </w:t>
      </w:r>
      <w:r w:rsidRPr="009E7BA8">
        <w:rPr>
          <w:rFonts w:ascii="Times New Roman" w:hAnsi="Times New Roman"/>
          <w:i/>
          <w:kern w:val="2"/>
          <w:sz w:val="24"/>
          <w:szCs w:val="24"/>
        </w:rPr>
        <w:t>in vitro</w:t>
      </w:r>
      <w:r w:rsidRPr="009E7BA8">
        <w:rPr>
          <w:rFonts w:ascii="Times New Roman" w:hAnsi="Times New Roman"/>
          <w:kern w:val="2"/>
          <w:sz w:val="24"/>
          <w:szCs w:val="24"/>
        </w:rPr>
        <w:t xml:space="preserve"> with primers that contained a T7 promoter sequence.</w:t>
      </w:r>
      <w:r>
        <w:rPr>
          <w:rFonts w:ascii="Times New Roman" w:hAnsi="Times New Roman"/>
          <w:kern w:val="2"/>
          <w:sz w:val="24"/>
          <w:szCs w:val="24"/>
        </w:rPr>
        <w:t xml:space="preserve"> </w:t>
      </w:r>
      <w:r w:rsidR="00CA6701">
        <w:rPr>
          <w:rFonts w:ascii="Times New Roman" w:hAnsi="Times New Roman"/>
          <w:color w:val="000000"/>
          <w:sz w:val="24"/>
          <w:szCs w:val="24"/>
          <w:shd w:val="clear" w:color="auto" w:fill="FFFFFF"/>
        </w:rPr>
        <w:t>The following antibodies were used: anti-TLR7 (ab45371, Abcam) and anti-</w:t>
      </w:r>
      <w:r w:rsidR="00CA6701" w:rsidRPr="00CA6701">
        <w:rPr>
          <w:rFonts w:ascii="Times New Roman" w:hAnsi="Times New Roman"/>
          <w:color w:val="000000"/>
          <w:sz w:val="24"/>
          <w:szCs w:val="24"/>
          <w:shd w:val="clear" w:color="auto" w:fill="FFFFFF"/>
        </w:rPr>
        <w:t>β</w:t>
      </w:r>
      <w:r w:rsidR="00CA6701">
        <w:rPr>
          <w:rFonts w:ascii="Times New Roman" w:hAnsi="Times New Roman"/>
          <w:color w:val="000000"/>
          <w:sz w:val="24"/>
          <w:szCs w:val="24"/>
          <w:shd w:val="clear" w:color="auto" w:fill="FFFFFF"/>
        </w:rPr>
        <w:t xml:space="preserve">-actin (ab8227, Abcam). </w:t>
      </w:r>
      <w:r w:rsidR="00414860" w:rsidRPr="008B389E">
        <w:rPr>
          <w:rFonts w:ascii="Times New Roman" w:hAnsi="Times New Roman"/>
          <w:color w:val="000000"/>
          <w:sz w:val="24"/>
          <w:szCs w:val="24"/>
          <w:shd w:val="clear" w:color="auto" w:fill="FFFFFF"/>
        </w:rPr>
        <w:t>We performed RNA immunoprecipitation (RIP) experiments using a Magna RIP Kit (Millipore, Bedford, MA) following the manufacturer’s instructions</w:t>
      </w:r>
      <w:r w:rsidR="005530A9">
        <w:rPr>
          <w:rFonts w:ascii="Times New Roman" w:hAnsi="Times New Roman"/>
          <w:color w:val="000000"/>
          <w:sz w:val="24"/>
          <w:szCs w:val="24"/>
          <w:shd w:val="clear" w:color="auto" w:fill="FFFFFF"/>
        </w:rPr>
        <w:t xml:space="preserve">. </w:t>
      </w:r>
      <w:r w:rsidR="00CA6701">
        <w:rPr>
          <w:rFonts w:ascii="Times New Roman" w:hAnsi="Times New Roman"/>
          <w:color w:val="000000"/>
          <w:sz w:val="24"/>
          <w:szCs w:val="24"/>
          <w:shd w:val="clear" w:color="auto" w:fill="FFFFFF"/>
        </w:rPr>
        <w:t>The following antibodies were used for RIP: anti-TLR7 (ab45371, Abcam), anti-TLR2 (ab9100, Abcam), anti-TLR3 (ab13915, Abcam), anti-TLR4 (ab13556, Abcam)</w:t>
      </w:r>
      <w:r w:rsidR="00E14E79">
        <w:rPr>
          <w:rFonts w:ascii="Times New Roman" w:hAnsi="Times New Roman"/>
          <w:color w:val="000000"/>
          <w:sz w:val="24"/>
          <w:szCs w:val="24"/>
          <w:shd w:val="clear" w:color="auto" w:fill="FFFFFF"/>
        </w:rPr>
        <w:t xml:space="preserve">, anti-TLR8 (ab180610, Abcam) and </w:t>
      </w:r>
      <w:r w:rsidR="00E14E79" w:rsidRPr="00E14E79">
        <w:rPr>
          <w:rFonts w:ascii="Times New Roman" w:hAnsi="Times New Roman"/>
          <w:color w:val="000000"/>
          <w:sz w:val="24"/>
          <w:szCs w:val="24"/>
          <w:shd w:val="clear" w:color="auto" w:fill="FFFFFF"/>
        </w:rPr>
        <w:t>IgG control (sc-2027, Santa Cruz Biotechnology)</w:t>
      </w:r>
      <w:r w:rsidR="00E14E79">
        <w:rPr>
          <w:rFonts w:ascii="Times New Roman" w:hAnsi="Times New Roman"/>
          <w:color w:val="000000"/>
          <w:sz w:val="24"/>
          <w:szCs w:val="24"/>
          <w:shd w:val="clear" w:color="auto" w:fill="FFFFFF"/>
        </w:rPr>
        <w:t>.</w:t>
      </w:r>
    </w:p>
    <w:p w:rsidR="00414860" w:rsidRPr="008B389E" w:rsidRDefault="00EC573B" w:rsidP="00414860">
      <w:pPr>
        <w:spacing w:after="0" w:line="48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Plasmids, lentiviral production and</w:t>
      </w:r>
      <w:r w:rsidR="00414860" w:rsidRPr="008B389E">
        <w:rPr>
          <w:rFonts w:ascii="Times New Roman" w:hAnsi="Times New Roman"/>
          <w:b/>
          <w:color w:val="000000"/>
          <w:sz w:val="24"/>
          <w:szCs w:val="24"/>
          <w:shd w:val="clear" w:color="auto" w:fill="FFFFFF"/>
        </w:rPr>
        <w:t xml:space="preserve"> </w:t>
      </w:r>
      <w:proofErr w:type="spellStart"/>
      <w:r w:rsidR="00414860">
        <w:rPr>
          <w:rFonts w:ascii="Times New Roman" w:hAnsi="Times New Roman"/>
          <w:b/>
          <w:color w:val="000000"/>
          <w:sz w:val="24"/>
          <w:szCs w:val="24"/>
          <w:shd w:val="clear" w:color="auto" w:fill="FFFFFF"/>
        </w:rPr>
        <w:t>shRNA</w:t>
      </w:r>
      <w:r>
        <w:rPr>
          <w:rFonts w:ascii="Times New Roman" w:hAnsi="Times New Roman"/>
          <w:b/>
          <w:color w:val="000000"/>
          <w:sz w:val="24"/>
          <w:szCs w:val="24"/>
          <w:shd w:val="clear" w:color="auto" w:fill="FFFFFF"/>
        </w:rPr>
        <w:t>s</w:t>
      </w:r>
      <w:proofErr w:type="spellEnd"/>
    </w:p>
    <w:p w:rsidR="00414860" w:rsidRPr="008B389E"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8B389E">
        <w:rPr>
          <w:rFonts w:ascii="Times New Roman" w:hAnsi="Times New Roman"/>
          <w:color w:val="000000"/>
          <w:sz w:val="24"/>
          <w:szCs w:val="24"/>
          <w:shd w:val="clear" w:color="auto" w:fill="FFFFFF"/>
        </w:rPr>
        <w:t xml:space="preserve">The full-length human </w:t>
      </w:r>
      <w:r w:rsidRPr="005F6DDE">
        <w:rPr>
          <w:rFonts w:ascii="Times New Roman" w:hAnsi="Times New Roman"/>
          <w:i/>
          <w:color w:val="000000"/>
          <w:sz w:val="24"/>
          <w:szCs w:val="24"/>
          <w:shd w:val="clear" w:color="auto" w:fill="FFFFFF"/>
        </w:rPr>
        <w:t>FMR1-AS1</w:t>
      </w:r>
      <w:r w:rsidRPr="008B389E">
        <w:rPr>
          <w:rFonts w:ascii="Times New Roman" w:hAnsi="Times New Roman"/>
          <w:color w:val="000000"/>
          <w:sz w:val="24"/>
          <w:szCs w:val="24"/>
          <w:shd w:val="clear" w:color="auto" w:fill="FFFFFF"/>
        </w:rPr>
        <w:t xml:space="preserve"> cDNA </w:t>
      </w:r>
      <w:r w:rsidR="00330BD9">
        <w:rPr>
          <w:rFonts w:ascii="Times New Roman" w:hAnsi="Times New Roman"/>
          <w:color w:val="000000"/>
          <w:sz w:val="24"/>
          <w:szCs w:val="24"/>
          <w:shd w:val="clear" w:color="auto" w:fill="FFFFFF"/>
        </w:rPr>
        <w:t>was</w:t>
      </w:r>
      <w:r w:rsidRPr="008B389E">
        <w:rPr>
          <w:rFonts w:ascii="Times New Roman" w:hAnsi="Times New Roman"/>
          <w:color w:val="000000"/>
          <w:sz w:val="24"/>
          <w:szCs w:val="24"/>
          <w:shd w:val="clear" w:color="auto" w:fill="FFFFFF"/>
        </w:rPr>
        <w:t xml:space="preserve"> synthesized and cloned into the lentiviral expression vector</w:t>
      </w:r>
      <w:r w:rsidR="00C93B8B">
        <w:rPr>
          <w:rFonts w:ascii="Times New Roman" w:hAnsi="Times New Roman"/>
          <w:color w:val="000000"/>
          <w:sz w:val="24"/>
          <w:szCs w:val="24"/>
          <w:shd w:val="clear" w:color="auto" w:fill="FFFFFF"/>
        </w:rPr>
        <w:t>s</w:t>
      </w:r>
      <w:r w:rsidRPr="008B389E">
        <w:rPr>
          <w:rFonts w:ascii="Times New Roman" w:hAnsi="Times New Roman"/>
          <w:color w:val="000000"/>
          <w:sz w:val="24"/>
          <w:szCs w:val="24"/>
          <w:shd w:val="clear" w:color="auto" w:fill="FFFFFF"/>
        </w:rPr>
        <w:t xml:space="preserve"> </w:t>
      </w:r>
      <w:r w:rsidR="00C93B8B" w:rsidRPr="008B389E">
        <w:rPr>
          <w:rFonts w:ascii="Times New Roman" w:hAnsi="Times New Roman"/>
          <w:color w:val="000000"/>
          <w:sz w:val="24"/>
          <w:szCs w:val="24"/>
          <w:shd w:val="clear" w:color="auto" w:fill="FFFFFF"/>
        </w:rPr>
        <w:t xml:space="preserve">by </w:t>
      </w:r>
      <w:r w:rsidR="00C93B8B" w:rsidRPr="00C93B8B">
        <w:rPr>
          <w:rFonts w:ascii="Times New Roman" w:hAnsi="Times New Roman"/>
          <w:color w:val="000000"/>
          <w:sz w:val="24"/>
          <w:szCs w:val="24"/>
          <w:shd w:val="clear" w:color="auto" w:fill="FFFFFF"/>
        </w:rPr>
        <w:t>Applied Biological Materials Inc</w:t>
      </w:r>
      <w:r w:rsidR="00492C10">
        <w:rPr>
          <w:rFonts w:ascii="Times New Roman" w:hAnsi="Times New Roman"/>
          <w:color w:val="000000"/>
          <w:sz w:val="24"/>
          <w:szCs w:val="24"/>
          <w:shd w:val="clear" w:color="auto" w:fill="FFFFFF"/>
        </w:rPr>
        <w:t xml:space="preserve"> </w:t>
      </w:r>
      <w:r w:rsidR="00C93B8B" w:rsidRPr="008B389E">
        <w:rPr>
          <w:rFonts w:ascii="Times New Roman" w:hAnsi="Times New Roman"/>
          <w:color w:val="000000"/>
          <w:sz w:val="24"/>
          <w:szCs w:val="24"/>
          <w:shd w:val="clear" w:color="auto" w:fill="FFFFFF"/>
        </w:rPr>
        <w:t>(</w:t>
      </w:r>
      <w:r w:rsidR="00C93B8B">
        <w:rPr>
          <w:rFonts w:ascii="Times New Roman" w:hAnsi="Times New Roman"/>
          <w:color w:val="000000"/>
          <w:sz w:val="24"/>
          <w:szCs w:val="24"/>
          <w:shd w:val="clear" w:color="auto" w:fill="FFFFFF"/>
        </w:rPr>
        <w:t>Jiangsu</w:t>
      </w:r>
      <w:r w:rsidR="00C93B8B" w:rsidRPr="008B389E">
        <w:rPr>
          <w:rFonts w:ascii="Times New Roman" w:hAnsi="Times New Roman"/>
          <w:color w:val="000000"/>
          <w:sz w:val="24"/>
          <w:szCs w:val="24"/>
          <w:shd w:val="clear" w:color="auto" w:fill="FFFFFF"/>
        </w:rPr>
        <w:t>, China)</w:t>
      </w:r>
      <w:r w:rsidR="00C93B8B">
        <w:rPr>
          <w:rFonts w:ascii="Times New Roman" w:hAnsi="Times New Roman"/>
          <w:color w:val="000000"/>
          <w:sz w:val="24"/>
          <w:szCs w:val="24"/>
          <w:shd w:val="clear" w:color="auto" w:fill="FFFFFF"/>
        </w:rPr>
        <w:t xml:space="preserve">. </w:t>
      </w:r>
      <w:r w:rsidR="00C93B8B" w:rsidRPr="00C93B8B">
        <w:rPr>
          <w:rFonts w:ascii="Times New Roman" w:hAnsi="Times New Roman"/>
          <w:color w:val="000000"/>
          <w:sz w:val="24"/>
          <w:szCs w:val="24"/>
          <w:shd w:val="clear" w:color="auto" w:fill="FFFFFF"/>
        </w:rPr>
        <w:t xml:space="preserve">The lentiviral shRNA of human </w:t>
      </w:r>
      <w:r w:rsidR="00C93B8B" w:rsidRPr="00C93B8B">
        <w:rPr>
          <w:rFonts w:ascii="Times New Roman" w:hAnsi="Times New Roman"/>
          <w:i/>
          <w:color w:val="000000"/>
          <w:sz w:val="24"/>
          <w:szCs w:val="24"/>
          <w:shd w:val="clear" w:color="auto" w:fill="FFFFFF"/>
        </w:rPr>
        <w:t>FMR1-AS1</w:t>
      </w:r>
      <w:r w:rsidR="00C93B8B">
        <w:rPr>
          <w:rFonts w:ascii="Times New Roman" w:hAnsi="Times New Roman"/>
          <w:color w:val="000000"/>
          <w:sz w:val="24"/>
          <w:szCs w:val="24"/>
          <w:shd w:val="clear" w:color="auto" w:fill="FFFFFF"/>
        </w:rPr>
        <w:t xml:space="preserve">, </w:t>
      </w:r>
      <w:r w:rsidR="00C93B8B" w:rsidRPr="00C93B8B">
        <w:rPr>
          <w:rFonts w:ascii="Times New Roman" w:hAnsi="Times New Roman"/>
          <w:i/>
          <w:color w:val="000000"/>
          <w:sz w:val="24"/>
          <w:szCs w:val="24"/>
          <w:shd w:val="clear" w:color="auto" w:fill="FFFFFF"/>
        </w:rPr>
        <w:t>TLR7</w:t>
      </w:r>
      <w:r w:rsidR="00C93B8B">
        <w:rPr>
          <w:rFonts w:ascii="Times New Roman" w:hAnsi="Times New Roman"/>
          <w:color w:val="000000"/>
          <w:sz w:val="24"/>
          <w:szCs w:val="24"/>
          <w:shd w:val="clear" w:color="auto" w:fill="FFFFFF"/>
        </w:rPr>
        <w:t xml:space="preserve"> and </w:t>
      </w:r>
      <w:r w:rsidR="00C93B8B" w:rsidRPr="00C93B8B">
        <w:rPr>
          <w:rFonts w:ascii="Times New Roman" w:hAnsi="Times New Roman"/>
          <w:i/>
          <w:color w:val="000000"/>
          <w:sz w:val="24"/>
          <w:szCs w:val="24"/>
          <w:shd w:val="clear" w:color="auto" w:fill="FFFFFF"/>
        </w:rPr>
        <w:t>MyD88</w:t>
      </w:r>
      <w:r w:rsidR="00C93B8B" w:rsidRPr="00C93B8B">
        <w:rPr>
          <w:rFonts w:ascii="Times New Roman" w:hAnsi="Times New Roman"/>
          <w:color w:val="000000"/>
          <w:sz w:val="24"/>
          <w:szCs w:val="24"/>
          <w:shd w:val="clear" w:color="auto" w:fill="FFFFFF"/>
        </w:rPr>
        <w:t xml:space="preserve"> was </w:t>
      </w:r>
      <w:r w:rsidR="00C93B8B">
        <w:rPr>
          <w:rFonts w:ascii="Times New Roman" w:hAnsi="Times New Roman"/>
          <w:color w:val="000000"/>
          <w:sz w:val="24"/>
          <w:szCs w:val="24"/>
          <w:shd w:val="clear" w:color="auto" w:fill="FFFFFF"/>
        </w:rPr>
        <w:t xml:space="preserve">also </w:t>
      </w:r>
      <w:r w:rsidR="00C93B8B" w:rsidRPr="00C93B8B">
        <w:rPr>
          <w:rFonts w:ascii="Times New Roman" w:hAnsi="Times New Roman"/>
          <w:color w:val="000000"/>
          <w:sz w:val="24"/>
          <w:szCs w:val="24"/>
          <w:shd w:val="clear" w:color="auto" w:fill="FFFFFF"/>
        </w:rPr>
        <w:t>provided by Applied Biological Materials Inc.</w:t>
      </w:r>
      <w:r w:rsidR="00C93B8B" w:rsidRPr="008B389E">
        <w:rPr>
          <w:rFonts w:ascii="Times New Roman" w:hAnsi="Times New Roman"/>
          <w:color w:val="000000"/>
          <w:sz w:val="24"/>
          <w:szCs w:val="24"/>
          <w:shd w:val="clear" w:color="auto" w:fill="FFFFFF"/>
        </w:rPr>
        <w:t xml:space="preserve"> (</w:t>
      </w:r>
      <w:r w:rsidR="00C93B8B">
        <w:rPr>
          <w:rFonts w:ascii="Times New Roman" w:hAnsi="Times New Roman"/>
          <w:color w:val="000000"/>
          <w:sz w:val="24"/>
          <w:szCs w:val="24"/>
          <w:shd w:val="clear" w:color="auto" w:fill="FFFFFF"/>
        </w:rPr>
        <w:t>Jiangsu</w:t>
      </w:r>
      <w:r w:rsidR="00C93B8B" w:rsidRPr="008B389E">
        <w:rPr>
          <w:rFonts w:ascii="Times New Roman" w:hAnsi="Times New Roman"/>
          <w:color w:val="000000"/>
          <w:sz w:val="24"/>
          <w:szCs w:val="24"/>
          <w:shd w:val="clear" w:color="auto" w:fill="FFFFFF"/>
        </w:rPr>
        <w:t>, China)</w:t>
      </w:r>
      <w:r w:rsidR="00C93B8B" w:rsidRPr="00C93B8B">
        <w:rPr>
          <w:rFonts w:ascii="Times New Roman" w:hAnsi="Times New Roman"/>
          <w:color w:val="000000"/>
          <w:sz w:val="24"/>
          <w:szCs w:val="24"/>
          <w:shd w:val="clear" w:color="auto" w:fill="FFFFFF"/>
        </w:rPr>
        <w:t>. The resultant construct was verified by sequencing.</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lastRenderedPageBreak/>
        <w:t>Construction of reporter plasmids, transient transfections and luciferase assays</w:t>
      </w:r>
    </w:p>
    <w:p w:rsidR="00414860" w:rsidRPr="008B389E"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8B389E">
        <w:rPr>
          <w:rFonts w:ascii="Times New Roman" w:hAnsi="Times New Roman"/>
          <w:color w:val="000000"/>
          <w:sz w:val="24"/>
          <w:szCs w:val="24"/>
          <w:shd w:val="clear" w:color="auto" w:fill="FFFFFF"/>
        </w:rPr>
        <w:t xml:space="preserve">The fragment was synthesized and then inserted into the pGL3-basic vector (Promega, Madison, WI) (termed the pGL3-promoter). </w:t>
      </w:r>
      <w:r w:rsidR="00A346B0">
        <w:rPr>
          <w:rFonts w:ascii="Times New Roman" w:hAnsi="Times New Roman"/>
          <w:color w:val="000000"/>
          <w:sz w:val="24"/>
          <w:szCs w:val="24"/>
          <w:shd w:val="clear" w:color="auto" w:fill="FFFFFF"/>
        </w:rPr>
        <w:t>A</w:t>
      </w:r>
      <w:r w:rsidRPr="008B389E">
        <w:rPr>
          <w:rFonts w:ascii="Times New Roman" w:hAnsi="Times New Roman"/>
          <w:color w:val="000000"/>
          <w:sz w:val="24"/>
          <w:szCs w:val="24"/>
          <w:shd w:val="clear" w:color="auto" w:fill="FFFFFF"/>
        </w:rPr>
        <w:t>ll constructs were sequenced to verify the allele, orientation and integrity of each insert.</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t>Chromatin immunoprecipitation</w:t>
      </w:r>
      <w:r>
        <w:rPr>
          <w:rFonts w:ascii="Times New Roman" w:hAnsi="Times New Roman"/>
          <w:b/>
          <w:color w:val="000000"/>
          <w:sz w:val="24"/>
          <w:szCs w:val="24"/>
          <w:shd w:val="clear" w:color="auto" w:fill="FFFFFF"/>
        </w:rPr>
        <w:t xml:space="preserve"> and EMSA</w:t>
      </w:r>
    </w:p>
    <w:p w:rsidR="00414860"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proofErr w:type="spellStart"/>
      <w:r w:rsidRPr="008B389E">
        <w:rPr>
          <w:rFonts w:ascii="Times New Roman" w:hAnsi="Times New Roman"/>
          <w:color w:val="000000"/>
          <w:sz w:val="24"/>
          <w:szCs w:val="24"/>
          <w:shd w:val="clear" w:color="auto" w:fill="FFFFFF"/>
        </w:rPr>
        <w:t>ChIP</w:t>
      </w:r>
      <w:proofErr w:type="spellEnd"/>
      <w:r w:rsidRPr="008B389E">
        <w:rPr>
          <w:rFonts w:ascii="Times New Roman" w:hAnsi="Times New Roman"/>
          <w:color w:val="000000"/>
          <w:sz w:val="24"/>
          <w:szCs w:val="24"/>
          <w:shd w:val="clear" w:color="auto" w:fill="FFFFFF"/>
        </w:rPr>
        <w:t xml:space="preserve"> assays were performed with an EZ-</w:t>
      </w:r>
      <w:proofErr w:type="spellStart"/>
      <w:r w:rsidRPr="008B389E">
        <w:rPr>
          <w:rFonts w:ascii="Times New Roman" w:hAnsi="Times New Roman"/>
          <w:color w:val="000000"/>
          <w:sz w:val="24"/>
          <w:szCs w:val="24"/>
          <w:shd w:val="clear" w:color="auto" w:fill="FFFFFF"/>
        </w:rPr>
        <w:t>ChIP</w:t>
      </w:r>
      <w:proofErr w:type="spellEnd"/>
      <w:r w:rsidRPr="008B389E">
        <w:rPr>
          <w:rFonts w:ascii="Times New Roman" w:hAnsi="Times New Roman"/>
          <w:color w:val="000000"/>
          <w:sz w:val="24"/>
          <w:szCs w:val="24"/>
          <w:shd w:val="clear" w:color="auto" w:fill="FFFFFF"/>
        </w:rPr>
        <w:t xml:space="preserve"> kit (Millipore, Bedford, MA) fo</w:t>
      </w:r>
      <w:r w:rsidRPr="00CB108F">
        <w:rPr>
          <w:rFonts w:ascii="Times New Roman" w:hAnsi="Times New Roman"/>
          <w:color w:val="000000"/>
          <w:sz w:val="24"/>
          <w:szCs w:val="24"/>
          <w:shd w:val="clear" w:color="auto" w:fill="FFFFFF"/>
        </w:rPr>
        <w:t xml:space="preserve">llowing the manufacturer’s instructions. Chromatin from ESCC cells was immunoprecipitated with antibodies against </w:t>
      </w:r>
      <w:r w:rsidR="00B7113D" w:rsidRPr="00CB108F">
        <w:rPr>
          <w:rFonts w:ascii="Times New Roman" w:hAnsi="Times New Roman"/>
          <w:color w:val="000000"/>
          <w:sz w:val="24"/>
          <w:szCs w:val="24"/>
          <w:shd w:val="clear" w:color="auto" w:fill="FFFFFF"/>
        </w:rPr>
        <w:t>p65</w:t>
      </w:r>
      <w:r w:rsidRPr="00CB108F">
        <w:rPr>
          <w:rFonts w:ascii="Times New Roman" w:hAnsi="Times New Roman"/>
          <w:color w:val="000000"/>
          <w:sz w:val="24"/>
          <w:szCs w:val="24"/>
          <w:shd w:val="clear" w:color="auto" w:fill="FFFFFF"/>
        </w:rPr>
        <w:t xml:space="preserve"> (ab</w:t>
      </w:r>
      <w:r w:rsidR="00B7113D" w:rsidRPr="00CB108F">
        <w:rPr>
          <w:rFonts w:ascii="Times New Roman" w:hAnsi="Times New Roman"/>
          <w:color w:val="000000"/>
          <w:sz w:val="24"/>
          <w:szCs w:val="24"/>
          <w:shd w:val="clear" w:color="auto" w:fill="FFFFFF"/>
        </w:rPr>
        <w:t>16502</w:t>
      </w:r>
      <w:r w:rsidRPr="00CB108F">
        <w:rPr>
          <w:rFonts w:ascii="Times New Roman" w:hAnsi="Times New Roman"/>
          <w:color w:val="000000"/>
          <w:sz w:val="24"/>
          <w:szCs w:val="24"/>
          <w:shd w:val="clear" w:color="auto" w:fill="FFFFFF"/>
        </w:rPr>
        <w:t xml:space="preserve">, Abcam), </w:t>
      </w:r>
      <w:r w:rsidR="00B7113D" w:rsidRPr="00CB108F">
        <w:rPr>
          <w:rFonts w:ascii="Times New Roman" w:hAnsi="Times New Roman"/>
          <w:color w:val="000000"/>
          <w:sz w:val="24"/>
          <w:szCs w:val="24"/>
          <w:shd w:val="clear" w:color="auto" w:fill="FFFFFF"/>
        </w:rPr>
        <w:t>p50 (ab32360</w:t>
      </w:r>
      <w:r w:rsidRPr="00CB108F">
        <w:rPr>
          <w:rFonts w:ascii="Times New Roman" w:hAnsi="Times New Roman"/>
          <w:color w:val="000000"/>
          <w:sz w:val="24"/>
          <w:szCs w:val="24"/>
          <w:shd w:val="clear" w:color="auto" w:fill="FFFFFF"/>
        </w:rPr>
        <w:t>, Abcam),</w:t>
      </w:r>
      <w:r w:rsidR="00CB108F" w:rsidRPr="00CB108F">
        <w:rPr>
          <w:rFonts w:ascii="Times New Roman" w:hAnsi="Times New Roman"/>
          <w:color w:val="000000"/>
          <w:sz w:val="24"/>
          <w:szCs w:val="24"/>
          <w:shd w:val="clear" w:color="auto" w:fill="FFFFFF"/>
        </w:rPr>
        <w:t xml:space="preserve"> RNAP </w:t>
      </w:r>
      <w:proofErr w:type="gramStart"/>
      <w:r w:rsidR="00CB108F" w:rsidRPr="00CB108F">
        <w:rPr>
          <w:rFonts w:ascii="Times New Roman" w:hAnsi="Times New Roman"/>
          <w:color w:val="000000"/>
          <w:sz w:val="24"/>
          <w:szCs w:val="24"/>
          <w:shd w:val="clear" w:color="auto" w:fill="FFFFFF"/>
        </w:rPr>
        <w:t>Ⅱ(</w:t>
      </w:r>
      <w:proofErr w:type="gramEnd"/>
      <w:r w:rsidR="00CB108F" w:rsidRPr="00CB108F">
        <w:rPr>
          <w:rFonts w:ascii="Times New Roman" w:hAnsi="Times New Roman"/>
          <w:color w:val="000000"/>
          <w:sz w:val="24"/>
          <w:szCs w:val="24"/>
          <w:shd w:val="clear" w:color="auto" w:fill="FFFFFF"/>
        </w:rPr>
        <w:t>ab817, Abcam)</w:t>
      </w:r>
      <w:r w:rsidRPr="00CB108F">
        <w:rPr>
          <w:rFonts w:ascii="Times New Roman" w:hAnsi="Times New Roman"/>
          <w:color w:val="000000"/>
          <w:sz w:val="24"/>
          <w:szCs w:val="24"/>
          <w:shd w:val="clear" w:color="auto" w:fill="FFFFFF"/>
        </w:rPr>
        <w:t xml:space="preserve"> and IgG control (sc-2027, Santa Cruz Biotechnology).</w:t>
      </w:r>
    </w:p>
    <w:p w:rsidR="00414860"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59275F">
        <w:rPr>
          <w:rFonts w:ascii="Times New Roman" w:hAnsi="Times New Roman"/>
          <w:color w:val="000000"/>
          <w:sz w:val="24"/>
          <w:szCs w:val="24"/>
          <w:shd w:val="clear" w:color="auto" w:fill="FFFFFF"/>
        </w:rPr>
        <w:t xml:space="preserve">EMSA Assay was performed using </w:t>
      </w:r>
      <w:proofErr w:type="spellStart"/>
      <w:r w:rsidRPr="0059275F">
        <w:rPr>
          <w:rFonts w:ascii="Times New Roman" w:hAnsi="Times New Roman"/>
          <w:color w:val="000000"/>
          <w:sz w:val="24"/>
          <w:szCs w:val="24"/>
          <w:shd w:val="clear" w:color="auto" w:fill="FFFFFF"/>
        </w:rPr>
        <w:t>LightShift</w:t>
      </w:r>
      <w:proofErr w:type="spellEnd"/>
      <w:r w:rsidRPr="0059275F">
        <w:rPr>
          <w:rFonts w:ascii="Times New Roman" w:hAnsi="Times New Roman"/>
          <w:color w:val="000000"/>
          <w:sz w:val="24"/>
          <w:szCs w:val="24"/>
          <w:shd w:val="clear" w:color="auto" w:fill="FFFFFF"/>
        </w:rPr>
        <w:t xml:space="preserve"> Chemiluminescent EMSA Kit (20148, Pierce, </w:t>
      </w:r>
      <w:proofErr w:type="spellStart"/>
      <w:r w:rsidRPr="0059275F">
        <w:rPr>
          <w:rFonts w:ascii="Times New Roman" w:hAnsi="Times New Roman"/>
          <w:color w:val="000000"/>
          <w:sz w:val="24"/>
          <w:szCs w:val="24"/>
          <w:shd w:val="clear" w:color="auto" w:fill="FFFFFF"/>
        </w:rPr>
        <w:t>Rockforld</w:t>
      </w:r>
      <w:proofErr w:type="spellEnd"/>
      <w:r w:rsidRPr="0059275F">
        <w:rPr>
          <w:rFonts w:ascii="Times New Roman" w:hAnsi="Times New Roman"/>
          <w:color w:val="000000"/>
          <w:sz w:val="24"/>
          <w:szCs w:val="24"/>
          <w:shd w:val="clear" w:color="auto" w:fill="FFFFFF"/>
        </w:rPr>
        <w:t xml:space="preserve">, IL) according to manufacturer’s instructions. </w:t>
      </w:r>
    </w:p>
    <w:p w:rsidR="00936F17" w:rsidRPr="00936F17" w:rsidRDefault="00936F17" w:rsidP="00936F17">
      <w:pPr>
        <w:widowControl w:val="0"/>
        <w:spacing w:after="0" w:line="480" w:lineRule="auto"/>
        <w:rPr>
          <w:rFonts w:ascii="Times New Roman" w:hAnsi="Times New Roman"/>
          <w:b/>
          <w:kern w:val="2"/>
          <w:sz w:val="24"/>
          <w:szCs w:val="24"/>
        </w:rPr>
      </w:pPr>
      <w:r>
        <w:rPr>
          <w:rFonts w:ascii="Times New Roman" w:hAnsi="Times New Roman"/>
          <w:b/>
          <w:kern w:val="2"/>
          <w:sz w:val="24"/>
          <w:szCs w:val="24"/>
        </w:rPr>
        <w:t xml:space="preserve">Antibodies and </w:t>
      </w:r>
      <w:r w:rsidRPr="00936F17">
        <w:rPr>
          <w:rFonts w:ascii="Times New Roman" w:hAnsi="Times New Roman"/>
          <w:b/>
          <w:kern w:val="2"/>
          <w:sz w:val="24"/>
          <w:szCs w:val="24"/>
        </w:rPr>
        <w:t>Western blotting</w:t>
      </w:r>
    </w:p>
    <w:p w:rsidR="00936F17" w:rsidRPr="00936F17" w:rsidRDefault="00936F17" w:rsidP="00936F17">
      <w:pPr>
        <w:widowControl w:val="0"/>
        <w:spacing w:after="0" w:line="480" w:lineRule="auto"/>
        <w:ind w:firstLine="420"/>
        <w:rPr>
          <w:rFonts w:ascii="Times New Roman" w:hAnsi="Times New Roman"/>
          <w:color w:val="000000"/>
          <w:sz w:val="24"/>
          <w:szCs w:val="24"/>
          <w:shd w:val="clear" w:color="auto" w:fill="FFFFFF"/>
        </w:rPr>
      </w:pPr>
      <w:r w:rsidRPr="00936F17">
        <w:rPr>
          <w:rFonts w:ascii="Times New Roman" w:hAnsi="Times New Roman"/>
          <w:kern w:val="2"/>
          <w:sz w:val="24"/>
          <w:szCs w:val="24"/>
        </w:rPr>
        <w:t xml:space="preserve">Protein lysates from </w:t>
      </w:r>
      <w:r>
        <w:rPr>
          <w:rFonts w:ascii="Times New Roman" w:hAnsi="Times New Roman"/>
          <w:kern w:val="2"/>
          <w:sz w:val="24"/>
          <w:szCs w:val="24"/>
        </w:rPr>
        <w:t xml:space="preserve">specific </w:t>
      </w:r>
      <w:r w:rsidRPr="00936F17">
        <w:rPr>
          <w:rFonts w:ascii="Times New Roman" w:hAnsi="Times New Roman"/>
          <w:kern w:val="2"/>
          <w:sz w:val="24"/>
          <w:szCs w:val="24"/>
        </w:rPr>
        <w:t>ESCC cells were subjected to Western blot analysis by using</w:t>
      </w:r>
      <w:r>
        <w:rPr>
          <w:rFonts w:ascii="Times New Roman" w:hAnsi="Times New Roman"/>
          <w:kern w:val="2"/>
          <w:sz w:val="24"/>
          <w:szCs w:val="24"/>
        </w:rPr>
        <w:t xml:space="preserve"> anti-</w:t>
      </w:r>
      <w:r w:rsidRPr="00936F17">
        <w:rPr>
          <w:rFonts w:ascii="Times New Roman" w:hAnsi="Times New Roman"/>
          <w:kern w:val="2"/>
          <w:sz w:val="24"/>
          <w:szCs w:val="24"/>
        </w:rPr>
        <w:t>β</w:t>
      </w:r>
      <w:r>
        <w:rPr>
          <w:rFonts w:ascii="Times New Roman" w:hAnsi="Times New Roman" w:hint="eastAsia"/>
          <w:kern w:val="2"/>
          <w:sz w:val="24"/>
          <w:szCs w:val="24"/>
        </w:rPr>
        <w:t>-catenin</w:t>
      </w:r>
      <w:r>
        <w:rPr>
          <w:rFonts w:ascii="Times New Roman" w:hAnsi="Times New Roman"/>
          <w:kern w:val="2"/>
          <w:sz w:val="24"/>
          <w:szCs w:val="24"/>
        </w:rPr>
        <w:t xml:space="preserve"> (ab32572, Abcam), anti-c-</w:t>
      </w:r>
      <w:proofErr w:type="spellStart"/>
      <w:r>
        <w:rPr>
          <w:rFonts w:ascii="Times New Roman" w:hAnsi="Times New Roman"/>
          <w:kern w:val="2"/>
          <w:sz w:val="24"/>
          <w:szCs w:val="24"/>
        </w:rPr>
        <w:t>myc</w:t>
      </w:r>
      <w:proofErr w:type="spellEnd"/>
      <w:r>
        <w:rPr>
          <w:rFonts w:ascii="Times New Roman" w:hAnsi="Times New Roman"/>
          <w:kern w:val="2"/>
          <w:sz w:val="24"/>
          <w:szCs w:val="24"/>
        </w:rPr>
        <w:t xml:space="preserve"> (ab32072, Abcam)</w:t>
      </w:r>
      <w:r w:rsidRPr="00936F17">
        <w:rPr>
          <w:rFonts w:ascii="Times New Roman" w:hAnsi="Times New Roman" w:hint="eastAsia"/>
          <w:kern w:val="2"/>
          <w:sz w:val="24"/>
          <w:szCs w:val="24"/>
        </w:rPr>
        <w:t>,</w:t>
      </w:r>
      <w:r>
        <w:rPr>
          <w:rFonts w:ascii="Times New Roman" w:hAnsi="Times New Roman"/>
          <w:kern w:val="2"/>
          <w:sz w:val="24"/>
          <w:szCs w:val="24"/>
        </w:rPr>
        <w:t xml:space="preserve"> anti-c-</w:t>
      </w:r>
      <w:proofErr w:type="spellStart"/>
      <w:r>
        <w:rPr>
          <w:rFonts w:ascii="Times New Roman" w:hAnsi="Times New Roman"/>
          <w:kern w:val="2"/>
          <w:sz w:val="24"/>
          <w:szCs w:val="24"/>
        </w:rPr>
        <w:t>jun</w:t>
      </w:r>
      <w:proofErr w:type="spellEnd"/>
      <w:r>
        <w:rPr>
          <w:rFonts w:ascii="Times New Roman" w:hAnsi="Times New Roman"/>
          <w:kern w:val="2"/>
          <w:sz w:val="24"/>
          <w:szCs w:val="24"/>
        </w:rPr>
        <w:t xml:space="preserve"> (ab31419, Abcam),</w:t>
      </w:r>
      <w:r w:rsidRPr="00936F17">
        <w:rPr>
          <w:rFonts w:ascii="Times New Roman" w:hAnsi="Times New Roman"/>
          <w:kern w:val="2"/>
          <w:sz w:val="24"/>
          <w:szCs w:val="24"/>
        </w:rPr>
        <w:t xml:space="preserve"> anti-activated Notch1 (NICD antibody) (ab8925, Abcam), Anti-H</w:t>
      </w:r>
      <w:r w:rsidRPr="00936F17">
        <w:rPr>
          <w:rFonts w:ascii="Times New Roman" w:hAnsi="Times New Roman" w:hint="eastAsia"/>
          <w:kern w:val="2"/>
          <w:sz w:val="24"/>
          <w:szCs w:val="24"/>
        </w:rPr>
        <w:t>ES</w:t>
      </w:r>
      <w:r w:rsidRPr="00936F17">
        <w:rPr>
          <w:rFonts w:ascii="Times New Roman" w:hAnsi="Times New Roman"/>
          <w:kern w:val="2"/>
          <w:sz w:val="24"/>
          <w:szCs w:val="24"/>
        </w:rPr>
        <w:t>1 (ab71559, Abcam), and Anti-p21(ab7960, Abcam) according to standard protocols as previously described. Protein expression levels were normalized to that of β-</w:t>
      </w:r>
      <w:proofErr w:type="spellStart"/>
      <w:r w:rsidRPr="00936F17">
        <w:rPr>
          <w:rFonts w:ascii="Times New Roman" w:hAnsi="Times New Roman"/>
          <w:kern w:val="2"/>
          <w:sz w:val="24"/>
          <w:szCs w:val="24"/>
        </w:rPr>
        <w:t>actin</w:t>
      </w:r>
      <w:proofErr w:type="spellEnd"/>
      <w:r w:rsidRPr="00936F17">
        <w:rPr>
          <w:rFonts w:ascii="Times New Roman" w:hAnsi="Times New Roman"/>
          <w:kern w:val="2"/>
          <w:sz w:val="24"/>
          <w:szCs w:val="24"/>
        </w:rPr>
        <w:t xml:space="preserve"> by calculating the relative expression levels.</w:t>
      </w:r>
      <w:r w:rsidR="00B7113D">
        <w:rPr>
          <w:rFonts w:ascii="Times New Roman" w:hAnsi="Times New Roman"/>
          <w:kern w:val="2"/>
          <w:sz w:val="24"/>
          <w:szCs w:val="24"/>
        </w:rPr>
        <w:t xml:space="preserve"> Anti-CD44 (ab157107, Abcam) was used in the tissue immunostaining and cell flow sorting of ESCC samples.</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t>Flow cytometry analysis of apoptosis, xenograft TUNEL and KI67 staining</w:t>
      </w:r>
    </w:p>
    <w:p w:rsidR="00414860" w:rsidRPr="008B389E" w:rsidRDefault="00414860" w:rsidP="00414860">
      <w:pPr>
        <w:spacing w:after="0" w:line="480" w:lineRule="auto"/>
        <w:ind w:firstLineChars="200" w:firstLine="482"/>
        <w:jc w:val="both"/>
        <w:rPr>
          <w:rFonts w:ascii="Times New Roman" w:hAnsi="Times New Roman"/>
          <w:color w:val="000000"/>
          <w:sz w:val="24"/>
          <w:szCs w:val="24"/>
          <w:shd w:val="clear" w:color="auto" w:fill="FFFFFF"/>
        </w:rPr>
      </w:pPr>
      <w:r w:rsidRPr="008B389E">
        <w:rPr>
          <w:rFonts w:ascii="Times New Roman" w:hAnsi="Times New Roman"/>
          <w:b/>
          <w:color w:val="000000"/>
          <w:sz w:val="24"/>
          <w:szCs w:val="24"/>
          <w:shd w:val="clear" w:color="auto" w:fill="FFFFFF"/>
        </w:rPr>
        <w:lastRenderedPageBreak/>
        <w:tab/>
      </w:r>
      <w:r w:rsidRPr="008B389E">
        <w:rPr>
          <w:rFonts w:ascii="Times New Roman" w:hAnsi="Times New Roman"/>
          <w:color w:val="000000"/>
          <w:sz w:val="24"/>
          <w:szCs w:val="24"/>
          <w:shd w:val="clear" w:color="auto" w:fill="FFFFFF"/>
        </w:rPr>
        <w:t xml:space="preserve">For apoptosis analysis, Annexin V-FITC/PI staining was performed by using flow cytometry according to the manufacturer’s guidelines (Roche, German). Xenograft tumors were collected on Day 16. The level of proliferation and cell survival in the xenograft tissues were detected by Ki67 </w:t>
      </w:r>
      <w:r w:rsidR="00E14E79">
        <w:rPr>
          <w:rFonts w:ascii="Times New Roman" w:hAnsi="Times New Roman"/>
          <w:color w:val="000000"/>
          <w:sz w:val="24"/>
          <w:szCs w:val="24"/>
          <w:shd w:val="clear" w:color="auto" w:fill="FFFFFF"/>
        </w:rPr>
        <w:t xml:space="preserve">(ab15580, Abcam) </w:t>
      </w:r>
      <w:r w:rsidRPr="008B389E">
        <w:rPr>
          <w:rFonts w:ascii="Times New Roman" w:hAnsi="Times New Roman"/>
          <w:color w:val="000000"/>
          <w:sz w:val="24"/>
          <w:szCs w:val="24"/>
          <w:shd w:val="clear" w:color="auto" w:fill="FFFFFF"/>
        </w:rPr>
        <w:t>immunostaining and TUNEL staining according to the manufacturer’s instructions</w:t>
      </w:r>
      <w:r>
        <w:rPr>
          <w:rFonts w:ascii="Times New Roman" w:hAnsi="Times New Roman"/>
          <w:color w:val="000000"/>
          <w:sz w:val="24"/>
          <w:szCs w:val="24"/>
          <w:shd w:val="clear" w:color="auto" w:fill="FFFFFF"/>
        </w:rPr>
        <w:t xml:space="preserve"> </w:t>
      </w:r>
      <w:r w:rsidRPr="008B389E">
        <w:rPr>
          <w:rFonts w:ascii="Times New Roman" w:hAnsi="Times New Roman"/>
          <w:color w:val="000000"/>
          <w:sz w:val="24"/>
          <w:szCs w:val="24"/>
          <w:shd w:val="clear" w:color="auto" w:fill="FFFFFF"/>
        </w:rPr>
        <w:t xml:space="preserve">(Roche, German). </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t xml:space="preserve">Analysis of cell proliferation, cell cycle, wound healing and colony formation ability </w:t>
      </w:r>
    </w:p>
    <w:p w:rsidR="00414860" w:rsidRPr="008B389E"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8B389E">
        <w:rPr>
          <w:rFonts w:ascii="Times New Roman" w:hAnsi="Times New Roman"/>
          <w:color w:val="000000"/>
          <w:sz w:val="24"/>
          <w:szCs w:val="24"/>
          <w:shd w:val="clear" w:color="auto" w:fill="FFFFFF"/>
        </w:rPr>
        <w:t>For cell viability, cells were seeded in 96-well flat-bottomed plates and then measured with a CCK-8 assay (</w:t>
      </w:r>
      <w:proofErr w:type="spellStart"/>
      <w:r w:rsidRPr="008B389E">
        <w:rPr>
          <w:rFonts w:ascii="Times New Roman" w:hAnsi="Times New Roman"/>
          <w:color w:val="000000"/>
          <w:sz w:val="24"/>
          <w:szCs w:val="24"/>
          <w:shd w:val="clear" w:color="auto" w:fill="FFFFFF"/>
        </w:rPr>
        <w:t>Dojindo</w:t>
      </w:r>
      <w:proofErr w:type="spellEnd"/>
      <w:r w:rsidRPr="008B389E">
        <w:rPr>
          <w:rFonts w:ascii="Times New Roman" w:hAnsi="Times New Roman"/>
          <w:color w:val="000000"/>
          <w:sz w:val="24"/>
          <w:szCs w:val="24"/>
          <w:shd w:val="clear" w:color="auto" w:fill="FFFFFF"/>
        </w:rPr>
        <w:t xml:space="preserve">, Japan). For cell cycle, cells fixed in 70% ethanol and labeled with propidium iodide (PI, Sigma), then were analyzed by flow cytometry (Beckman Coulter). For wound-healing assay, cells were treated with mitomycin C and grown to confluence as a monolayer, then wounded with a 10μl pipette tip in non-serum medium. For colony formation assay, cells were seeded in 65mm culture dishes and </w:t>
      </w:r>
      <w:proofErr w:type="gramStart"/>
      <w:r w:rsidRPr="008B389E">
        <w:rPr>
          <w:rFonts w:ascii="Times New Roman" w:hAnsi="Times New Roman"/>
          <w:color w:val="000000"/>
          <w:sz w:val="24"/>
          <w:szCs w:val="24"/>
          <w:shd w:val="clear" w:color="auto" w:fill="FFFFFF"/>
        </w:rPr>
        <w:t>were allowed to</w:t>
      </w:r>
      <w:proofErr w:type="gramEnd"/>
      <w:r w:rsidRPr="008B389E">
        <w:rPr>
          <w:rFonts w:ascii="Times New Roman" w:hAnsi="Times New Roman"/>
          <w:color w:val="000000"/>
          <w:sz w:val="24"/>
          <w:szCs w:val="24"/>
          <w:shd w:val="clear" w:color="auto" w:fill="FFFFFF"/>
        </w:rPr>
        <w:t xml:space="preserve"> grow until visible colonies formed (2 weeks). All experiments were repeated at least three times.</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proofErr w:type="spellStart"/>
      <w:r w:rsidRPr="008B389E">
        <w:rPr>
          <w:rFonts w:ascii="Times New Roman" w:hAnsi="Times New Roman"/>
          <w:b/>
          <w:color w:val="000000"/>
          <w:sz w:val="24"/>
          <w:szCs w:val="24"/>
          <w:shd w:val="clear" w:color="auto" w:fill="FFFFFF"/>
        </w:rPr>
        <w:t>Transwell</w:t>
      </w:r>
      <w:proofErr w:type="spellEnd"/>
      <w:r w:rsidRPr="008B389E">
        <w:rPr>
          <w:rFonts w:ascii="Times New Roman" w:hAnsi="Times New Roman"/>
          <w:b/>
          <w:color w:val="000000"/>
          <w:sz w:val="24"/>
          <w:szCs w:val="24"/>
          <w:shd w:val="clear" w:color="auto" w:fill="FFFFFF"/>
        </w:rPr>
        <w:t xml:space="preserve"> migration and Matrigel invasion assays  </w:t>
      </w:r>
    </w:p>
    <w:p w:rsidR="00414860" w:rsidRPr="008B389E"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8B389E">
        <w:rPr>
          <w:rFonts w:ascii="Times New Roman" w:hAnsi="Times New Roman"/>
          <w:color w:val="000000"/>
          <w:sz w:val="24"/>
          <w:szCs w:val="24"/>
          <w:shd w:val="clear" w:color="auto" w:fill="FFFFFF"/>
        </w:rPr>
        <w:t xml:space="preserve">The ability of the cells to migrate and invade was assessed using Corning </w:t>
      </w:r>
      <w:proofErr w:type="spellStart"/>
      <w:r w:rsidRPr="008B389E">
        <w:rPr>
          <w:rFonts w:ascii="Times New Roman" w:hAnsi="Times New Roman"/>
          <w:color w:val="000000"/>
          <w:sz w:val="24"/>
          <w:szCs w:val="24"/>
          <w:shd w:val="clear" w:color="auto" w:fill="FFFFFF"/>
        </w:rPr>
        <w:t>Transwell</w:t>
      </w:r>
      <w:proofErr w:type="spellEnd"/>
      <w:r w:rsidRPr="008B389E">
        <w:rPr>
          <w:rFonts w:ascii="Times New Roman" w:hAnsi="Times New Roman"/>
          <w:color w:val="000000"/>
          <w:sz w:val="24"/>
          <w:szCs w:val="24"/>
          <w:shd w:val="clear" w:color="auto" w:fill="FFFFFF"/>
        </w:rPr>
        <w:t xml:space="preserve"> insert chambers with pores 8 mm in size (Corning) and a BD </w:t>
      </w:r>
      <w:proofErr w:type="spellStart"/>
      <w:r w:rsidRPr="008B389E">
        <w:rPr>
          <w:rFonts w:ascii="Times New Roman" w:hAnsi="Times New Roman"/>
          <w:color w:val="000000"/>
          <w:sz w:val="24"/>
          <w:szCs w:val="24"/>
          <w:shd w:val="clear" w:color="auto" w:fill="FFFFFF"/>
        </w:rPr>
        <w:t>BioCoat</w:t>
      </w:r>
      <w:proofErr w:type="spellEnd"/>
      <w:r w:rsidRPr="008B389E">
        <w:rPr>
          <w:rFonts w:ascii="Times New Roman" w:hAnsi="Times New Roman"/>
          <w:color w:val="000000"/>
          <w:sz w:val="24"/>
          <w:szCs w:val="24"/>
          <w:shd w:val="clear" w:color="auto" w:fill="FFFFFF"/>
        </w:rPr>
        <w:t xml:space="preserve"> Matrigel Invasion Chamber (Becton Dickinson Biosciences), respectively. Approximately 1×10</w:t>
      </w:r>
      <w:r w:rsidRPr="00C93B8B">
        <w:rPr>
          <w:rFonts w:ascii="Times New Roman" w:hAnsi="Times New Roman"/>
          <w:color w:val="000000"/>
          <w:sz w:val="24"/>
          <w:szCs w:val="24"/>
          <w:shd w:val="clear" w:color="auto" w:fill="FFFFFF"/>
          <w:vertAlign w:val="superscript"/>
        </w:rPr>
        <w:t>4</w:t>
      </w:r>
      <w:r w:rsidRPr="008B389E">
        <w:rPr>
          <w:rFonts w:ascii="Times New Roman" w:hAnsi="Times New Roman"/>
          <w:color w:val="000000"/>
          <w:sz w:val="24"/>
          <w:szCs w:val="24"/>
          <w:shd w:val="clear" w:color="auto" w:fill="FFFFFF"/>
        </w:rPr>
        <w:t xml:space="preserve"> (migration assay) or 2×10</w:t>
      </w:r>
      <w:r w:rsidRPr="00C93B8B">
        <w:rPr>
          <w:rFonts w:ascii="Times New Roman" w:hAnsi="Times New Roman"/>
          <w:color w:val="000000"/>
          <w:sz w:val="24"/>
          <w:szCs w:val="24"/>
          <w:shd w:val="clear" w:color="auto" w:fill="FFFFFF"/>
          <w:vertAlign w:val="superscript"/>
        </w:rPr>
        <w:t>5</w:t>
      </w:r>
      <w:r w:rsidRPr="008B389E">
        <w:rPr>
          <w:rFonts w:ascii="Times New Roman" w:hAnsi="Times New Roman"/>
          <w:color w:val="000000"/>
          <w:sz w:val="24"/>
          <w:szCs w:val="24"/>
          <w:shd w:val="clear" w:color="auto" w:fill="FFFFFF"/>
        </w:rPr>
        <w:t xml:space="preserve"> (invasion assay) transfected cells in 200 </w:t>
      </w:r>
      <w:proofErr w:type="spellStart"/>
      <w:r w:rsidRPr="008B389E">
        <w:rPr>
          <w:rFonts w:ascii="Times New Roman" w:hAnsi="Times New Roman"/>
          <w:color w:val="000000"/>
          <w:sz w:val="24"/>
          <w:szCs w:val="24"/>
          <w:shd w:val="clear" w:color="auto" w:fill="FFFFFF"/>
        </w:rPr>
        <w:t>μl</w:t>
      </w:r>
      <w:proofErr w:type="spellEnd"/>
      <w:r w:rsidRPr="008B389E">
        <w:rPr>
          <w:rFonts w:ascii="Times New Roman" w:hAnsi="Times New Roman"/>
          <w:color w:val="000000"/>
          <w:sz w:val="24"/>
          <w:szCs w:val="24"/>
          <w:shd w:val="clear" w:color="auto" w:fill="FFFFFF"/>
        </w:rPr>
        <w:t xml:space="preserve"> of serum-free RPMI 1640 medium were seeded in the upper well; the chambers were then incubated with RPMI 1640 medium plus 20% fetal bovine serum for 48 h at </w:t>
      </w:r>
      <w:r w:rsidRPr="008B389E">
        <w:rPr>
          <w:rFonts w:ascii="Times New Roman" w:hAnsi="Times New Roman"/>
          <w:color w:val="000000"/>
          <w:sz w:val="24"/>
          <w:szCs w:val="24"/>
          <w:shd w:val="clear" w:color="auto" w:fill="FFFFFF"/>
        </w:rPr>
        <w:lastRenderedPageBreak/>
        <w:t>37°C to allow the cells to migrate to the lower well. The cells that had migrated or invaded through the membrane were fixed in methanol, stained with crystal violet (Invitrogen), imaged and counted.</w:t>
      </w:r>
    </w:p>
    <w:p w:rsidR="00414860" w:rsidRPr="008B389E" w:rsidRDefault="00414860" w:rsidP="00414860">
      <w:pPr>
        <w:spacing w:after="0" w:line="480" w:lineRule="auto"/>
        <w:jc w:val="both"/>
        <w:rPr>
          <w:rFonts w:ascii="Times New Roman" w:hAnsi="Times New Roman"/>
          <w:b/>
          <w:color w:val="000000"/>
          <w:sz w:val="24"/>
          <w:szCs w:val="24"/>
          <w:shd w:val="clear" w:color="auto" w:fill="FFFFFF"/>
        </w:rPr>
      </w:pPr>
      <w:r w:rsidRPr="008B389E">
        <w:rPr>
          <w:rFonts w:ascii="Times New Roman" w:hAnsi="Times New Roman"/>
          <w:b/>
          <w:color w:val="000000"/>
          <w:sz w:val="24"/>
          <w:szCs w:val="24"/>
          <w:shd w:val="clear" w:color="auto" w:fill="FFFFFF"/>
        </w:rPr>
        <w:t>Exosome Isolation and Application</w:t>
      </w:r>
    </w:p>
    <w:p w:rsidR="00414860" w:rsidRPr="0068627D" w:rsidRDefault="00414860" w:rsidP="003529FA">
      <w:pPr>
        <w:spacing w:after="0" w:line="480" w:lineRule="auto"/>
        <w:ind w:firstLine="480"/>
        <w:jc w:val="both"/>
        <w:rPr>
          <w:rFonts w:ascii="Times New Roman" w:hAnsi="Times New Roman"/>
          <w:color w:val="000000"/>
          <w:sz w:val="24"/>
          <w:szCs w:val="24"/>
          <w:shd w:val="clear" w:color="auto" w:fill="FFFFFF"/>
        </w:rPr>
      </w:pPr>
      <w:r w:rsidRPr="0068627D">
        <w:rPr>
          <w:rFonts w:ascii="Times New Roman" w:hAnsi="Times New Roman"/>
          <w:color w:val="000000"/>
          <w:sz w:val="24"/>
          <w:szCs w:val="24"/>
          <w:shd w:val="clear" w:color="auto" w:fill="FFFFFF"/>
        </w:rPr>
        <w:t>For exosome purification, culture medium was pre-cleared by filtration through a 0.22μm PVDF filter (Millipore,</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USA). Exosomes were collected through standard</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centrifugation steps as previously described. Exosomes were</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 xml:space="preserve">examined by Electron Microscopy using negative </w:t>
      </w:r>
      <w:r w:rsidR="004760E7" w:rsidRPr="0068627D">
        <w:rPr>
          <w:rFonts w:ascii="Times New Roman" w:hAnsi="Times New Roman"/>
          <w:color w:val="000000"/>
          <w:sz w:val="24"/>
          <w:szCs w:val="24"/>
          <w:shd w:val="clear" w:color="auto" w:fill="FFFFFF"/>
        </w:rPr>
        <w:t>staining and</w:t>
      </w:r>
      <w:r w:rsidRPr="0068627D">
        <w:rPr>
          <w:rFonts w:ascii="Times New Roman" w:hAnsi="Times New Roman"/>
          <w:color w:val="000000"/>
          <w:sz w:val="24"/>
          <w:szCs w:val="24"/>
          <w:shd w:val="clear" w:color="auto" w:fill="FFFFFF"/>
        </w:rPr>
        <w:t xml:space="preserve"> quantified by</w:t>
      </w:r>
      <w:r>
        <w:rPr>
          <w:rFonts w:ascii="Times New Roman" w:hAnsi="Times New Roman"/>
          <w:color w:val="000000"/>
          <w:sz w:val="24"/>
          <w:szCs w:val="24"/>
          <w:shd w:val="clear" w:color="auto" w:fill="FFFFFF"/>
        </w:rPr>
        <w:t xml:space="preserve"> </w:t>
      </w:r>
      <w:proofErr w:type="spellStart"/>
      <w:r w:rsidRPr="0068627D">
        <w:rPr>
          <w:rFonts w:ascii="Times New Roman" w:hAnsi="Times New Roman"/>
          <w:color w:val="000000"/>
          <w:sz w:val="24"/>
          <w:szCs w:val="24"/>
          <w:shd w:val="clear" w:color="auto" w:fill="FFFFFF"/>
        </w:rPr>
        <w:t>NanoSight</w:t>
      </w:r>
      <w:proofErr w:type="spellEnd"/>
      <w:r w:rsidRPr="0068627D">
        <w:rPr>
          <w:rFonts w:ascii="Times New Roman" w:hAnsi="Times New Roman"/>
          <w:color w:val="000000"/>
          <w:sz w:val="24"/>
          <w:szCs w:val="24"/>
          <w:shd w:val="clear" w:color="auto" w:fill="FFFFFF"/>
        </w:rPr>
        <w:t xml:space="preserve"> NS300 instrument (Malvern Instruments Ltd. UK) equipped with NTA 3.0</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analytical software (Malvern Instruments Ltd. UK).</w:t>
      </w:r>
      <w:r w:rsidR="003529FA">
        <w:rPr>
          <w:rFonts w:ascii="Times New Roman" w:hAnsi="Times New Roman"/>
          <w:color w:val="000000"/>
          <w:sz w:val="24"/>
          <w:szCs w:val="24"/>
          <w:shd w:val="clear" w:color="auto" w:fill="FFFFFF"/>
        </w:rPr>
        <w:t xml:space="preserve"> The antibodies of CD63 (ab59479, Abcam) and CD81 (ab79559, Abcam) were used as surface markers in the FACS detection</w:t>
      </w:r>
      <w:r w:rsidR="003529FA" w:rsidRPr="003529FA">
        <w:rPr>
          <w:rFonts w:ascii="Times New Roman" w:hAnsi="Times New Roman"/>
          <w:color w:val="000000"/>
          <w:sz w:val="24"/>
          <w:szCs w:val="24"/>
          <w:shd w:val="clear" w:color="auto" w:fill="FFFFFF"/>
        </w:rPr>
        <w:t xml:space="preserve"> </w:t>
      </w:r>
      <w:r w:rsidR="003529FA">
        <w:rPr>
          <w:rFonts w:ascii="Times New Roman" w:hAnsi="Times New Roman"/>
          <w:color w:val="000000"/>
          <w:sz w:val="24"/>
          <w:szCs w:val="24"/>
          <w:shd w:val="clear" w:color="auto" w:fill="FFFFFF"/>
        </w:rPr>
        <w:t>of exosome.</w:t>
      </w:r>
    </w:p>
    <w:p w:rsidR="00414860" w:rsidRPr="0068627D"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68627D">
        <w:rPr>
          <w:rFonts w:ascii="Times New Roman" w:hAnsi="Times New Roman"/>
          <w:color w:val="000000"/>
          <w:sz w:val="24"/>
          <w:szCs w:val="24"/>
          <w:shd w:val="clear" w:color="auto" w:fill="FFFFFF"/>
        </w:rPr>
        <w:t xml:space="preserve">For </w:t>
      </w:r>
      <w:proofErr w:type="spellStart"/>
      <w:r w:rsidRPr="0068627D">
        <w:rPr>
          <w:rFonts w:ascii="Times New Roman" w:hAnsi="Times New Roman"/>
          <w:color w:val="000000"/>
          <w:sz w:val="24"/>
          <w:szCs w:val="24"/>
          <w:shd w:val="clear" w:color="auto" w:fill="FFFFFF"/>
        </w:rPr>
        <w:t>exosomal</w:t>
      </w:r>
      <w:proofErr w:type="spellEnd"/>
      <w:r w:rsidRPr="0068627D">
        <w:rPr>
          <w:rFonts w:ascii="Times New Roman" w:hAnsi="Times New Roman"/>
          <w:color w:val="000000"/>
          <w:sz w:val="24"/>
          <w:szCs w:val="24"/>
          <w:shd w:val="clear" w:color="auto" w:fill="FFFFFF"/>
        </w:rPr>
        <w:t xml:space="preserve"> RNA and protein extraction, exosomes were pre-treated with RNase or</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Proteinase K respectively. Equal number of exosomes were used for RNA extraction</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 xml:space="preserve">and normalized against exogenous λ </w:t>
      </w:r>
      <w:proofErr w:type="spellStart"/>
      <w:r w:rsidRPr="0068627D">
        <w:rPr>
          <w:rFonts w:ascii="Times New Roman" w:hAnsi="Times New Roman"/>
          <w:color w:val="000000"/>
          <w:sz w:val="24"/>
          <w:szCs w:val="24"/>
          <w:shd w:val="clear" w:color="auto" w:fill="FFFFFF"/>
        </w:rPr>
        <w:t>polyA</w:t>
      </w:r>
      <w:proofErr w:type="spellEnd"/>
      <w:r w:rsidRPr="0068627D">
        <w:rPr>
          <w:rFonts w:ascii="Times New Roman" w:hAnsi="Times New Roman"/>
          <w:color w:val="000000"/>
          <w:sz w:val="24"/>
          <w:szCs w:val="24"/>
          <w:shd w:val="clear" w:color="auto" w:fill="FFFFFF"/>
        </w:rPr>
        <w:t xml:space="preserve"> (Takara, China) for qPCR; equal number</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of exosomes used for protein extraction were suspended in SDS lysis buffer and</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quantified by bicinchoninic acid assays (Pierce, USA).</w:t>
      </w:r>
    </w:p>
    <w:p w:rsidR="00414860" w:rsidRPr="0068627D" w:rsidRDefault="00414860" w:rsidP="00414860">
      <w:pPr>
        <w:spacing w:after="0" w:line="480" w:lineRule="auto"/>
        <w:ind w:firstLineChars="200" w:firstLine="480"/>
        <w:jc w:val="both"/>
        <w:rPr>
          <w:rFonts w:ascii="Times New Roman" w:hAnsi="Times New Roman"/>
          <w:color w:val="000000"/>
          <w:sz w:val="24"/>
          <w:szCs w:val="24"/>
          <w:shd w:val="clear" w:color="auto" w:fill="FFFFFF"/>
        </w:rPr>
      </w:pPr>
      <w:r w:rsidRPr="0068627D">
        <w:rPr>
          <w:rFonts w:ascii="Times New Roman" w:hAnsi="Times New Roman"/>
          <w:color w:val="000000"/>
          <w:sz w:val="24"/>
          <w:szCs w:val="24"/>
          <w:shd w:val="clear" w:color="auto" w:fill="FFFFFF"/>
        </w:rPr>
        <w:t>For in vitro exosome treatment, 1μg exosomes (equivalent to those collected from ~5</w:t>
      </w:r>
      <w:r w:rsidRPr="00EC573B">
        <w:rPr>
          <w:rFonts w:ascii="Times New Roman" w:hAnsi="Times New Roman"/>
          <w:color w:val="000000"/>
          <w:sz w:val="24"/>
          <w:szCs w:val="24"/>
          <w:shd w:val="clear" w:color="auto" w:fill="FFFFFF"/>
        </w:rPr>
        <w:t>×</w:t>
      </w:r>
      <w:r w:rsidRPr="0068627D">
        <w:rPr>
          <w:rFonts w:ascii="Times New Roman" w:hAnsi="Times New Roman"/>
          <w:color w:val="000000"/>
          <w:sz w:val="24"/>
          <w:szCs w:val="24"/>
          <w:shd w:val="clear" w:color="auto" w:fill="FFFFFF"/>
        </w:rPr>
        <w:t>10</w:t>
      </w:r>
      <w:r w:rsidRPr="00EC573B">
        <w:rPr>
          <w:rFonts w:ascii="Times New Roman" w:hAnsi="Times New Roman"/>
          <w:color w:val="000000"/>
          <w:sz w:val="24"/>
          <w:szCs w:val="24"/>
          <w:shd w:val="clear" w:color="auto" w:fill="FFFFFF"/>
          <w:vertAlign w:val="superscript"/>
        </w:rPr>
        <w:t>6</w:t>
      </w:r>
      <w:r w:rsidRPr="0068627D">
        <w:rPr>
          <w:rFonts w:ascii="Times New Roman" w:hAnsi="Times New Roman"/>
          <w:color w:val="000000"/>
          <w:sz w:val="24"/>
          <w:szCs w:val="24"/>
          <w:shd w:val="clear" w:color="auto" w:fill="FFFFFF"/>
        </w:rPr>
        <w:t xml:space="preserve"> pr</w:t>
      </w:r>
      <w:r w:rsidR="00C93B8B">
        <w:rPr>
          <w:rFonts w:ascii="Times New Roman" w:hAnsi="Times New Roman"/>
          <w:color w:val="000000"/>
          <w:sz w:val="24"/>
          <w:szCs w:val="24"/>
          <w:shd w:val="clear" w:color="auto" w:fill="FFFFFF"/>
        </w:rPr>
        <w:t>oducer cells) were added to 2×</w:t>
      </w:r>
      <w:r w:rsidRPr="0068627D">
        <w:rPr>
          <w:rFonts w:ascii="Times New Roman" w:hAnsi="Times New Roman"/>
          <w:color w:val="000000"/>
          <w:sz w:val="24"/>
          <w:szCs w:val="24"/>
          <w:shd w:val="clear" w:color="auto" w:fill="FFFFFF"/>
        </w:rPr>
        <w:t>10</w:t>
      </w:r>
      <w:r w:rsidRPr="00C93B8B">
        <w:rPr>
          <w:rFonts w:ascii="Times New Roman" w:hAnsi="Times New Roman"/>
          <w:color w:val="000000"/>
          <w:sz w:val="24"/>
          <w:szCs w:val="24"/>
          <w:shd w:val="clear" w:color="auto" w:fill="FFFFFF"/>
          <w:vertAlign w:val="superscript"/>
        </w:rPr>
        <w:t>5</w:t>
      </w:r>
      <w:r w:rsidRPr="0068627D">
        <w:rPr>
          <w:rFonts w:ascii="Times New Roman" w:hAnsi="Times New Roman"/>
          <w:color w:val="000000"/>
          <w:sz w:val="24"/>
          <w:szCs w:val="24"/>
          <w:shd w:val="clear" w:color="auto" w:fill="FFFFFF"/>
        </w:rPr>
        <w:t xml:space="preserve"> recipient cells. For </w:t>
      </w:r>
      <w:r w:rsidRPr="003529FA">
        <w:rPr>
          <w:rFonts w:ascii="Times New Roman" w:hAnsi="Times New Roman"/>
          <w:i/>
          <w:color w:val="000000"/>
          <w:sz w:val="24"/>
          <w:szCs w:val="24"/>
          <w:shd w:val="clear" w:color="auto" w:fill="FFFFFF"/>
        </w:rPr>
        <w:t>in vivo</w:t>
      </w:r>
      <w:r w:rsidRPr="0068627D">
        <w:rPr>
          <w:rFonts w:ascii="Times New Roman" w:hAnsi="Times New Roman"/>
          <w:color w:val="000000"/>
          <w:sz w:val="24"/>
          <w:szCs w:val="24"/>
          <w:shd w:val="clear" w:color="auto" w:fill="FFFFFF"/>
        </w:rPr>
        <w:t xml:space="preserve"> exosome</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 xml:space="preserve">treatment, exosomes were injected intratumorally </w:t>
      </w:r>
      <w:r w:rsidR="003529FA">
        <w:rPr>
          <w:rFonts w:ascii="Times New Roman" w:hAnsi="Times New Roman"/>
          <w:color w:val="000000"/>
          <w:sz w:val="24"/>
          <w:szCs w:val="24"/>
          <w:shd w:val="clear" w:color="auto" w:fill="FFFFFF"/>
        </w:rPr>
        <w:t>every two days</w:t>
      </w:r>
      <w:r w:rsidRPr="0068627D">
        <w:rPr>
          <w:rFonts w:ascii="Times New Roman" w:hAnsi="Times New Roman"/>
          <w:color w:val="000000"/>
          <w:sz w:val="24"/>
          <w:szCs w:val="24"/>
          <w:shd w:val="clear" w:color="auto" w:fill="FFFFFF"/>
        </w:rPr>
        <w:t xml:space="preserve"> (5 </w:t>
      </w:r>
      <w:proofErr w:type="spellStart"/>
      <w:r w:rsidRPr="0068627D">
        <w:rPr>
          <w:rFonts w:ascii="Times New Roman" w:hAnsi="Times New Roman"/>
          <w:color w:val="000000"/>
          <w:sz w:val="24"/>
          <w:szCs w:val="24"/>
          <w:shd w:val="clear" w:color="auto" w:fill="FFFFFF"/>
        </w:rPr>
        <w:t>μg</w:t>
      </w:r>
      <w:proofErr w:type="spellEnd"/>
      <w:r w:rsidRPr="0068627D">
        <w:rPr>
          <w:rFonts w:ascii="Times New Roman" w:hAnsi="Times New Roman"/>
          <w:color w:val="000000"/>
          <w:sz w:val="24"/>
          <w:szCs w:val="24"/>
          <w:shd w:val="clear" w:color="auto" w:fill="FFFFFF"/>
        </w:rPr>
        <w:t xml:space="preserve"> exosomes per</w:t>
      </w:r>
      <w:r>
        <w:rPr>
          <w:rFonts w:ascii="Times New Roman" w:hAnsi="Times New Roman"/>
          <w:color w:val="000000"/>
          <w:sz w:val="24"/>
          <w:szCs w:val="24"/>
          <w:shd w:val="clear" w:color="auto" w:fill="FFFFFF"/>
        </w:rPr>
        <w:t xml:space="preserve"> </w:t>
      </w:r>
      <w:r w:rsidRPr="0068627D">
        <w:rPr>
          <w:rFonts w:ascii="Times New Roman" w:hAnsi="Times New Roman"/>
          <w:color w:val="000000"/>
          <w:sz w:val="24"/>
          <w:szCs w:val="24"/>
          <w:shd w:val="clear" w:color="auto" w:fill="FFFFFF"/>
        </w:rPr>
        <w:t>injection).</w:t>
      </w:r>
    </w:p>
    <w:p w:rsidR="00414860" w:rsidRPr="008B389E" w:rsidRDefault="00414860" w:rsidP="00414860">
      <w:pPr>
        <w:spacing w:after="0" w:line="480" w:lineRule="auto"/>
        <w:jc w:val="both"/>
        <w:rPr>
          <w:rFonts w:ascii="Times New Roman" w:hAnsi="Times New Roman"/>
          <w:b/>
          <w:sz w:val="24"/>
          <w:szCs w:val="24"/>
        </w:rPr>
      </w:pPr>
      <w:r w:rsidRPr="008B389E">
        <w:rPr>
          <w:rFonts w:ascii="Times New Roman" w:hAnsi="Times New Roman"/>
          <w:b/>
          <w:sz w:val="24"/>
          <w:szCs w:val="24"/>
        </w:rPr>
        <w:t>Gene set enrichment analysis (GSEA)</w:t>
      </w:r>
    </w:p>
    <w:p w:rsidR="00414860" w:rsidRPr="008B389E" w:rsidRDefault="00414860" w:rsidP="00414860">
      <w:pPr>
        <w:spacing w:after="0" w:line="480" w:lineRule="auto"/>
        <w:ind w:firstLineChars="200" w:firstLine="480"/>
        <w:jc w:val="both"/>
        <w:rPr>
          <w:rFonts w:ascii="Times New Roman" w:hAnsi="Times New Roman"/>
          <w:sz w:val="24"/>
          <w:szCs w:val="24"/>
        </w:rPr>
      </w:pPr>
      <w:r w:rsidRPr="008B389E">
        <w:rPr>
          <w:rFonts w:ascii="Times New Roman" w:hAnsi="Times New Roman"/>
          <w:sz w:val="24"/>
          <w:szCs w:val="24"/>
        </w:rPr>
        <w:lastRenderedPageBreak/>
        <w:t>GSEA was performed by the JAVA program (http://www.broad</w:t>
      </w:r>
      <w:r w:rsidR="00C61407">
        <w:rPr>
          <w:rFonts w:ascii="Times New Roman" w:hAnsi="Times New Roman"/>
          <w:sz w:val="24"/>
          <w:szCs w:val="24"/>
        </w:rPr>
        <w:t xml:space="preserve">institute.org/gsea) using </w:t>
      </w:r>
      <w:proofErr w:type="spellStart"/>
      <w:r w:rsidR="00C61407">
        <w:rPr>
          <w:rFonts w:ascii="Times New Roman" w:hAnsi="Times New Roman"/>
          <w:sz w:val="24"/>
          <w:szCs w:val="24"/>
        </w:rPr>
        <w:t>MSigD</w:t>
      </w:r>
      <w:proofErr w:type="spellEnd"/>
      <w:r w:rsidR="00C61407">
        <w:rPr>
          <w:rFonts w:ascii="Times New Roman" w:hAnsi="Times New Roman"/>
          <w:sz w:val="24"/>
          <w:szCs w:val="24"/>
        </w:rPr>
        <w:t>.</w:t>
      </w:r>
      <w:r w:rsidRPr="008B389E">
        <w:rPr>
          <w:rFonts w:ascii="Times New Roman" w:hAnsi="Times New Roman"/>
          <w:sz w:val="24"/>
          <w:szCs w:val="24"/>
        </w:rPr>
        <w:t xml:space="preserve"> Canonical pathways gene set collection (1320 gene sets available). Gene sets with a false discovery rate</w:t>
      </w:r>
      <w:r>
        <w:rPr>
          <w:rFonts w:ascii="Times New Roman" w:hAnsi="Times New Roman" w:hint="eastAsia"/>
          <w:sz w:val="24"/>
          <w:szCs w:val="24"/>
        </w:rPr>
        <w:t xml:space="preserve"> </w:t>
      </w:r>
      <w:r w:rsidRPr="008B389E">
        <w:rPr>
          <w:rFonts w:ascii="Times New Roman" w:hAnsi="Times New Roman"/>
          <w:sz w:val="24"/>
          <w:szCs w:val="24"/>
        </w:rPr>
        <w:t xml:space="preserve">(FDR) value &lt;0.05 after performing 1,000 permutations were considered to be significantly enriched </w:t>
      </w:r>
      <w:r w:rsidRPr="008B389E">
        <w:rPr>
          <w:rFonts w:ascii="Times New Roman" w:hAnsi="Times New Roman"/>
          <w:sz w:val="24"/>
          <w:szCs w:val="24"/>
        </w:rPr>
        <w:fldChar w:fldCharType="begin">
          <w:fldData xml:space="preserve">PEVuZE5vdGU+PENpdGU+PEF1dGhvcj5TdWJyYW1hbmlhbjwvQXV0aG9yPjxZZWFyPjIwMDU8L1ll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QW1lcmljYTwvYWJici0xPjwvYWx0LXBlcmlvZGljYWw+PHBhZ2VzPjE1NTQ1LTUwPC9wYWdlcz48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</w:fldData>
        </w:fldChar>
      </w:r>
      <w:r w:rsidR="004760E7">
        <w:rPr>
          <w:rFonts w:ascii="Times New Roman" w:hAnsi="Times New Roman"/>
          <w:sz w:val="24"/>
          <w:szCs w:val="24"/>
        </w:rPr>
        <w:instrText xml:space="preserve"> ADDIN EN.CITE </w:instrText>
      </w:r>
      <w:r w:rsidR="004760E7">
        <w:rPr>
          <w:rFonts w:ascii="Times New Roman" w:hAnsi="Times New Roman"/>
          <w:sz w:val="24"/>
          <w:szCs w:val="24"/>
        </w:rPr>
        <w:fldChar w:fldCharType="begin">
          <w:fldData xml:space="preserve">PEVuZE5vdGU+PENpdGU+PEF1dGhvcj5TdWJyYW1hbmlhbjwvQXV0aG9yPjxZZWFyPjIwMDU8L1ll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QW1lcmljYTwvYWJici0xPjwvYWx0LXBlcmlvZGljYWw+PHBhZ2VzPjE1NTQ1LTUwPC9wYWdlcz48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</w:fldData>
        </w:fldChar>
      </w:r>
      <w:r w:rsidR="004760E7">
        <w:rPr>
          <w:rFonts w:ascii="Times New Roman" w:hAnsi="Times New Roman"/>
          <w:sz w:val="24"/>
          <w:szCs w:val="24"/>
        </w:rPr>
        <w:instrText xml:space="preserve"> ADDIN EN.CITE.DATA </w:instrText>
      </w:r>
      <w:r w:rsidR="004760E7">
        <w:rPr>
          <w:rFonts w:ascii="Times New Roman" w:hAnsi="Times New Roman"/>
          <w:sz w:val="24"/>
          <w:szCs w:val="24"/>
        </w:rPr>
      </w:r>
      <w:r w:rsidR="004760E7">
        <w:rPr>
          <w:rFonts w:ascii="Times New Roman" w:hAnsi="Times New Roman"/>
          <w:sz w:val="24"/>
          <w:szCs w:val="24"/>
        </w:rPr>
        <w:fldChar w:fldCharType="end"/>
      </w:r>
      <w:r w:rsidRPr="008B389E">
        <w:rPr>
          <w:rFonts w:ascii="Times New Roman" w:hAnsi="Times New Roman"/>
          <w:sz w:val="24"/>
          <w:szCs w:val="24"/>
        </w:rPr>
      </w:r>
      <w:r w:rsidRPr="008B389E">
        <w:rPr>
          <w:rFonts w:ascii="Times New Roman" w:hAnsi="Times New Roman"/>
          <w:sz w:val="24"/>
          <w:szCs w:val="24"/>
        </w:rPr>
        <w:fldChar w:fldCharType="separate"/>
      </w:r>
      <w:r w:rsidR="004760E7">
        <w:rPr>
          <w:rFonts w:ascii="Times New Roman" w:hAnsi="Times New Roman"/>
          <w:noProof/>
          <w:sz w:val="24"/>
          <w:szCs w:val="24"/>
        </w:rPr>
        <w:t>[</w:t>
      </w:r>
      <w:hyperlink w:anchor="_ENREF_6" w:tooltip="Subramanian, 2005 #536" w:history="1">
        <w:r w:rsidR="004760E7">
          <w:rPr>
            <w:rFonts w:ascii="Times New Roman" w:hAnsi="Times New Roman"/>
            <w:noProof/>
            <w:sz w:val="24"/>
            <w:szCs w:val="24"/>
          </w:rPr>
          <w:t>6</w:t>
        </w:r>
      </w:hyperlink>
      <w:r w:rsidR="004760E7">
        <w:rPr>
          <w:rFonts w:ascii="Times New Roman" w:hAnsi="Times New Roman"/>
          <w:noProof/>
          <w:sz w:val="24"/>
          <w:szCs w:val="24"/>
        </w:rPr>
        <w:t>]</w:t>
      </w:r>
      <w:r w:rsidRPr="008B389E">
        <w:rPr>
          <w:rFonts w:ascii="Times New Roman" w:hAnsi="Times New Roman"/>
          <w:sz w:val="24"/>
          <w:szCs w:val="24"/>
        </w:rPr>
        <w:fldChar w:fldCharType="end"/>
      </w:r>
      <w:r w:rsidRPr="008B389E">
        <w:rPr>
          <w:rFonts w:ascii="Times New Roman" w:hAnsi="Times New Roman"/>
          <w:sz w:val="24"/>
          <w:szCs w:val="24"/>
        </w:rPr>
        <w:t xml:space="preserve">. </w:t>
      </w:r>
      <w:proofErr w:type="spellStart"/>
      <w:r w:rsidRPr="008B389E">
        <w:rPr>
          <w:rFonts w:ascii="Times New Roman" w:hAnsi="Times New Roman"/>
          <w:sz w:val="24"/>
          <w:szCs w:val="24"/>
        </w:rPr>
        <w:t>Cytoscape</w:t>
      </w:r>
      <w:proofErr w:type="spellEnd"/>
      <w:r w:rsidRPr="008B389E">
        <w:rPr>
          <w:rFonts w:ascii="Times New Roman" w:hAnsi="Times New Roman"/>
          <w:sz w:val="24"/>
          <w:szCs w:val="24"/>
        </w:rPr>
        <w:t xml:space="preserve"> and Enrichment Map were used for visualization of the GSEA results. GSEA is a computational method that determines whether a priori defined set of genes shows statistically significant concordant differences between two biological states. GSEA is a powerful analytical method for interpreting gene expression data and GSEA focuses on genes that share common biological function, chromosomal location, or regulation. GSEA was performed by the GSEA desktop application with default parameters.</w:t>
      </w:r>
    </w:p>
    <w:p w:rsidR="00634B80" w:rsidRDefault="00634B80" w:rsidP="00634B80">
      <w:pPr>
        <w:spacing w:after="0" w:line="480" w:lineRule="auto"/>
        <w:jc w:val="both"/>
        <w:rPr>
          <w:rFonts w:ascii="Times New Roman" w:hAnsi="Times New Roman"/>
          <w:b/>
          <w:sz w:val="24"/>
          <w:szCs w:val="24"/>
        </w:rPr>
      </w:pPr>
      <w:bookmarkStart w:id="7" w:name="OLE_LINK1"/>
      <w:bookmarkStart w:id="8" w:name="OLE_LINK2"/>
      <w:r>
        <w:rPr>
          <w:rFonts w:ascii="Times New Roman" w:hAnsi="Times New Roman" w:hint="eastAsia"/>
          <w:b/>
          <w:sz w:val="24"/>
          <w:szCs w:val="24"/>
        </w:rPr>
        <w:t>A</w:t>
      </w:r>
      <w:r>
        <w:rPr>
          <w:rFonts w:ascii="Times New Roman" w:hAnsi="Times New Roman"/>
          <w:b/>
          <w:sz w:val="24"/>
          <w:szCs w:val="24"/>
        </w:rPr>
        <w:t>ccession numbers</w:t>
      </w:r>
    </w:p>
    <w:p w:rsidR="00634B80" w:rsidRPr="00A868A4" w:rsidRDefault="00634B80" w:rsidP="00634B80">
      <w:pPr>
        <w:spacing w:after="0" w:line="480" w:lineRule="auto"/>
        <w:jc w:val="both"/>
        <w:rPr>
          <w:rFonts w:ascii="Times New Roman" w:hAnsi="Times New Roman"/>
          <w:sz w:val="24"/>
          <w:szCs w:val="24"/>
        </w:rPr>
      </w:pPr>
      <w:r w:rsidRPr="00A868A4">
        <w:rPr>
          <w:rFonts w:ascii="Times New Roman" w:hAnsi="Times New Roman"/>
          <w:sz w:val="24"/>
          <w:szCs w:val="24"/>
        </w:rPr>
        <w:t xml:space="preserve">The accession number for the microarray data analyzed in this paper is Gene Expression Omnibus database GEO: GSE53625 </w:t>
      </w:r>
      <w:r w:rsidRPr="00A868A4">
        <w:rPr>
          <w:rFonts w:ascii="Times New Roman" w:hAnsi="Times New Roman" w:hint="eastAsia"/>
          <w:sz w:val="24"/>
          <w:szCs w:val="24"/>
        </w:rPr>
        <w:t>and</w:t>
      </w:r>
      <w:r w:rsidRPr="00A868A4">
        <w:rPr>
          <w:rFonts w:ascii="Times New Roman" w:hAnsi="Times New Roman"/>
          <w:sz w:val="24"/>
          <w:szCs w:val="24"/>
        </w:rPr>
        <w:t xml:space="preserve"> GSE70817</w:t>
      </w:r>
      <w:r>
        <w:rPr>
          <w:rFonts w:ascii="Times New Roman" w:hAnsi="Times New Roman" w:hint="eastAsia"/>
          <w:sz w:val="24"/>
          <w:szCs w:val="24"/>
        </w:rPr>
        <w:t>.</w:t>
      </w:r>
      <w:r w:rsidRPr="00245EE2">
        <w:rPr>
          <w:rFonts w:ascii="Times New Roman" w:hAnsi="Times New Roman"/>
          <w:sz w:val="24"/>
          <w:szCs w:val="24"/>
        </w:rPr>
        <w:t xml:space="preserve"> </w:t>
      </w:r>
      <w:r w:rsidRPr="006618F2">
        <w:rPr>
          <w:rFonts w:ascii="Times New Roman" w:hAnsi="Times New Roman"/>
          <w:sz w:val="24"/>
          <w:szCs w:val="24"/>
        </w:rPr>
        <w:t xml:space="preserve">The ribosome profiling data were obtained from the </w:t>
      </w:r>
      <w:r>
        <w:rPr>
          <w:rFonts w:ascii="Times New Roman" w:hAnsi="Times New Roman"/>
          <w:sz w:val="24"/>
          <w:szCs w:val="24"/>
        </w:rPr>
        <w:t>GSE61742</w:t>
      </w:r>
      <w:r w:rsidRPr="006618F2">
        <w:rPr>
          <w:rFonts w:ascii="Times New Roman" w:hAnsi="Times New Roman"/>
          <w:sz w:val="24"/>
          <w:szCs w:val="24"/>
        </w:rPr>
        <w:t>.</w:t>
      </w:r>
    </w:p>
    <w:p w:rsidR="00634B80" w:rsidRDefault="00634B80" w:rsidP="00634B80">
      <w:pPr>
        <w:spacing w:after="0" w:line="480" w:lineRule="auto"/>
        <w:ind w:firstLineChars="200" w:firstLine="480"/>
        <w:jc w:val="both"/>
        <w:rPr>
          <w:rFonts w:ascii="Times New Roman" w:hAnsi="Times New Roman"/>
          <w:sz w:val="24"/>
          <w:szCs w:val="24"/>
          <w:shd w:val="clear" w:color="auto" w:fill="FFFFFF"/>
        </w:rPr>
      </w:pPr>
    </w:p>
    <w:bookmarkEnd w:id="7"/>
    <w:bookmarkEnd w:id="8"/>
    <w:p w:rsidR="00330BD9" w:rsidRDefault="00330BD9"/>
    <w:p w:rsidR="00330BD9" w:rsidRPr="00486CE3" w:rsidRDefault="00486CE3">
      <w:pPr>
        <w:rPr>
          <w:rFonts w:ascii="Times New Roman" w:hAnsi="Times New Roman"/>
          <w:b/>
          <w:sz w:val="24"/>
          <w:szCs w:val="24"/>
        </w:rPr>
      </w:pPr>
      <w:r w:rsidRPr="00486CE3">
        <w:rPr>
          <w:rFonts w:ascii="Times New Roman" w:hAnsi="Times New Roman"/>
          <w:b/>
          <w:sz w:val="24"/>
          <w:szCs w:val="24"/>
        </w:rPr>
        <w:t>References</w:t>
      </w:r>
    </w:p>
    <w:p w:rsidR="004760E7" w:rsidRPr="004760E7" w:rsidRDefault="00330BD9" w:rsidP="004760E7">
      <w:pPr>
        <w:pStyle w:val="EndNoteBibliography"/>
        <w:spacing w:after="0"/>
        <w:ind w:left="720" w:hanging="720"/>
      </w:pPr>
      <w:r w:rsidRPr="00486CE3">
        <w:rPr>
          <w:rFonts w:ascii="Times New Roman" w:hAnsi="Times New Roman" w:cs="Times New Roman"/>
          <w:sz w:val="24"/>
          <w:szCs w:val="24"/>
        </w:rPr>
        <w:fldChar w:fldCharType="begin"/>
      </w:r>
      <w:r w:rsidRPr="00486CE3">
        <w:rPr>
          <w:rFonts w:ascii="Times New Roman" w:hAnsi="Times New Roman" w:cs="Times New Roman"/>
          <w:sz w:val="24"/>
          <w:szCs w:val="24"/>
        </w:rPr>
        <w:instrText xml:space="preserve"> ADDIN EN.REFLIST </w:instrText>
      </w:r>
      <w:r w:rsidRPr="00486CE3">
        <w:rPr>
          <w:rFonts w:ascii="Times New Roman" w:hAnsi="Times New Roman" w:cs="Times New Roman"/>
          <w:sz w:val="24"/>
          <w:szCs w:val="24"/>
        </w:rPr>
        <w:fldChar w:fldCharType="separate"/>
      </w:r>
      <w:bookmarkStart w:id="9" w:name="_ENREF_1"/>
      <w:r w:rsidR="004760E7" w:rsidRPr="004760E7">
        <w:t>1.</w:t>
      </w:r>
      <w:r w:rsidR="004760E7" w:rsidRPr="004760E7">
        <w:tab/>
        <w:t xml:space="preserve">Ranzani V, Rossetti G, Panzeri I, Arrigoni A, Bonnal RJ, Curti S, Gruarin P, Provasi E, Sugliano E, Marconi M, et al: </w:t>
      </w:r>
      <w:r w:rsidR="004760E7" w:rsidRPr="004760E7">
        <w:rPr>
          <w:b/>
        </w:rPr>
        <w:t>The long intergenic noncoding RNA landscape of human lymphocytes highlights the regulation of T cell differentiation by linc-MAF-4.</w:t>
      </w:r>
      <w:r w:rsidR="004760E7" w:rsidRPr="004760E7">
        <w:t xml:space="preserve"> </w:t>
      </w:r>
      <w:r w:rsidR="004760E7" w:rsidRPr="004760E7">
        <w:rPr>
          <w:i/>
        </w:rPr>
        <w:t xml:space="preserve">Nat Immunol </w:t>
      </w:r>
      <w:r w:rsidR="004760E7" w:rsidRPr="004760E7">
        <w:t xml:space="preserve">2015, </w:t>
      </w:r>
      <w:r w:rsidR="004760E7" w:rsidRPr="004760E7">
        <w:rPr>
          <w:b/>
        </w:rPr>
        <w:t>16:</w:t>
      </w:r>
      <w:r w:rsidR="004760E7" w:rsidRPr="004760E7">
        <w:t>318-325.</w:t>
      </w:r>
      <w:bookmarkEnd w:id="9"/>
    </w:p>
    <w:p w:rsidR="004760E7" w:rsidRPr="004760E7" w:rsidRDefault="004760E7" w:rsidP="004760E7">
      <w:pPr>
        <w:pStyle w:val="EndNoteBibliography"/>
        <w:spacing w:after="0"/>
        <w:ind w:left="720" w:hanging="720"/>
      </w:pPr>
      <w:bookmarkStart w:id="10" w:name="_ENREF_2"/>
      <w:r w:rsidRPr="004760E7">
        <w:t>2.</w:t>
      </w:r>
      <w:r w:rsidRPr="004760E7">
        <w:tab/>
        <w:t xml:space="preserve">Li G, Su Q, Liu GQ, Gong L, Zhang W, Zhu SJ, Zhang HL, Feng YM: </w:t>
      </w:r>
      <w:r w:rsidRPr="004760E7">
        <w:rPr>
          <w:b/>
        </w:rPr>
        <w:t>Skewed X chromosome inactivation of blood cells is associated with early development of lung cancer in females.</w:t>
      </w:r>
      <w:r w:rsidRPr="004760E7">
        <w:t xml:space="preserve"> </w:t>
      </w:r>
      <w:r w:rsidRPr="004760E7">
        <w:rPr>
          <w:i/>
        </w:rPr>
        <w:t xml:space="preserve">Oncol Rep </w:t>
      </w:r>
      <w:r w:rsidRPr="004760E7">
        <w:t xml:space="preserve">2006, </w:t>
      </w:r>
      <w:r w:rsidRPr="004760E7">
        <w:rPr>
          <w:b/>
        </w:rPr>
        <w:t>16:</w:t>
      </w:r>
      <w:r w:rsidRPr="004760E7">
        <w:t>859-864.</w:t>
      </w:r>
      <w:bookmarkEnd w:id="10"/>
    </w:p>
    <w:p w:rsidR="004760E7" w:rsidRPr="004760E7" w:rsidRDefault="004760E7" w:rsidP="004760E7">
      <w:pPr>
        <w:pStyle w:val="EndNoteBibliography"/>
        <w:spacing w:after="0"/>
        <w:ind w:left="720" w:hanging="720"/>
      </w:pPr>
      <w:bookmarkStart w:id="11" w:name="_ENREF_3"/>
      <w:r w:rsidRPr="004760E7">
        <w:t>3.</w:t>
      </w:r>
      <w:r w:rsidRPr="004760E7">
        <w:tab/>
        <w:t xml:space="preserve">Lucas DR, Shroyer KR, McCarthy PJ, Markham NE, Fujita M, Enomoto TE: </w:t>
      </w:r>
      <w:r w:rsidRPr="004760E7">
        <w:rPr>
          <w:b/>
        </w:rPr>
        <w:t>Desmoid tumor is a clonal cellular proliferation: PCR amplification of HUMARA for analysis of patterns of X-chromosome inactivation.</w:t>
      </w:r>
      <w:r w:rsidRPr="004760E7">
        <w:t xml:space="preserve"> </w:t>
      </w:r>
      <w:r w:rsidRPr="004760E7">
        <w:rPr>
          <w:i/>
        </w:rPr>
        <w:t xml:space="preserve">Am J Surg Pathol </w:t>
      </w:r>
      <w:r w:rsidRPr="004760E7">
        <w:t xml:space="preserve">1997, </w:t>
      </w:r>
      <w:r w:rsidRPr="004760E7">
        <w:rPr>
          <w:b/>
        </w:rPr>
        <w:t>21:</w:t>
      </w:r>
      <w:r w:rsidRPr="004760E7">
        <w:t>306-311.</w:t>
      </w:r>
      <w:bookmarkEnd w:id="11"/>
    </w:p>
    <w:p w:rsidR="004760E7" w:rsidRPr="004760E7" w:rsidRDefault="004760E7" w:rsidP="004760E7">
      <w:pPr>
        <w:pStyle w:val="EndNoteBibliography"/>
        <w:spacing w:after="0"/>
        <w:ind w:left="720" w:hanging="720"/>
      </w:pPr>
      <w:bookmarkStart w:id="12" w:name="_ENREF_4"/>
      <w:r w:rsidRPr="004760E7">
        <w:lastRenderedPageBreak/>
        <w:t>4.</w:t>
      </w:r>
      <w:r w:rsidRPr="004760E7">
        <w:tab/>
        <w:t xml:space="preserve">Chu C, Quinn J, Chang HY: </w:t>
      </w:r>
      <w:r w:rsidRPr="004760E7">
        <w:rPr>
          <w:b/>
        </w:rPr>
        <w:t>Chromatin isolation by RNA purification (ChIRP).</w:t>
      </w:r>
      <w:r w:rsidRPr="004760E7">
        <w:t xml:space="preserve"> </w:t>
      </w:r>
      <w:r w:rsidRPr="004760E7">
        <w:rPr>
          <w:i/>
        </w:rPr>
        <w:t xml:space="preserve">J Vis Exp </w:t>
      </w:r>
      <w:r w:rsidRPr="004760E7">
        <w:t>2012.</w:t>
      </w:r>
      <w:bookmarkEnd w:id="12"/>
    </w:p>
    <w:p w:rsidR="004760E7" w:rsidRPr="004760E7" w:rsidRDefault="004760E7" w:rsidP="004760E7">
      <w:pPr>
        <w:pStyle w:val="EndNoteBibliography"/>
        <w:spacing w:after="0"/>
        <w:ind w:left="720" w:hanging="720"/>
      </w:pPr>
      <w:bookmarkStart w:id="13" w:name="_ENREF_5"/>
      <w:r w:rsidRPr="004760E7">
        <w:t>5.</w:t>
      </w:r>
      <w:r w:rsidRPr="004760E7">
        <w:tab/>
        <w:t xml:space="preserve">Rinn JL, Kertesz M, Wang JK, Squazzo SL, Xu X, Brugmann SA, Goodnough LH, Helms JA, Farnham PJ, Segal E, Chang HY: </w:t>
      </w:r>
      <w:r w:rsidRPr="004760E7">
        <w:rPr>
          <w:b/>
        </w:rPr>
        <w:t>Functional demarcation of active and silent chromatin domains in human HOX loci by noncoding RNAs.</w:t>
      </w:r>
      <w:r w:rsidRPr="004760E7">
        <w:t xml:space="preserve"> </w:t>
      </w:r>
      <w:r w:rsidRPr="004760E7">
        <w:rPr>
          <w:i/>
        </w:rPr>
        <w:t xml:space="preserve">Cell </w:t>
      </w:r>
      <w:r w:rsidRPr="004760E7">
        <w:t xml:space="preserve">2007, </w:t>
      </w:r>
      <w:r w:rsidRPr="004760E7">
        <w:rPr>
          <w:b/>
        </w:rPr>
        <w:t>129:</w:t>
      </w:r>
      <w:r w:rsidRPr="004760E7">
        <w:t>1311-1323.</w:t>
      </w:r>
      <w:bookmarkEnd w:id="13"/>
    </w:p>
    <w:p w:rsidR="004760E7" w:rsidRPr="004760E7" w:rsidRDefault="004760E7" w:rsidP="004760E7">
      <w:pPr>
        <w:pStyle w:val="EndNoteBibliography"/>
        <w:ind w:left="720" w:hanging="720"/>
      </w:pPr>
      <w:bookmarkStart w:id="14" w:name="_ENREF_6"/>
      <w:r w:rsidRPr="004760E7">
        <w:t>6.</w:t>
      </w:r>
      <w:r w:rsidRPr="004760E7">
        <w:tab/>
        <w:t xml:space="preserve">Subramanian A, Tamayo P, Mootha VK, Mukherjee S, Ebert BL, Gillette MA, Paulovich A, Pomeroy SL, Golub TR, Lander ES, Mesirov JP: </w:t>
      </w:r>
      <w:r w:rsidRPr="004760E7">
        <w:rPr>
          <w:b/>
        </w:rPr>
        <w:t>Gene set enrichment analysis: a knowledge-based approach for interpreting genome-wide expression profiles.</w:t>
      </w:r>
      <w:r w:rsidRPr="004760E7">
        <w:t xml:space="preserve"> </w:t>
      </w:r>
      <w:r w:rsidRPr="004760E7">
        <w:rPr>
          <w:i/>
        </w:rPr>
        <w:t xml:space="preserve">Proc Natl Acad Sci U S A </w:t>
      </w:r>
      <w:r w:rsidRPr="004760E7">
        <w:t xml:space="preserve">2005, </w:t>
      </w:r>
      <w:r w:rsidRPr="004760E7">
        <w:rPr>
          <w:b/>
        </w:rPr>
        <w:t>102:</w:t>
      </w:r>
      <w:r w:rsidRPr="004760E7">
        <w:t>15545-15550.</w:t>
      </w:r>
      <w:bookmarkEnd w:id="14"/>
    </w:p>
    <w:p w:rsidR="006920BC" w:rsidRPr="00486CE3" w:rsidRDefault="00330BD9" w:rsidP="00486CE3">
      <w:pPr>
        <w:spacing w:line="480" w:lineRule="auto"/>
        <w:rPr>
          <w:rFonts w:ascii="Times New Roman" w:hAnsi="Times New Roman"/>
          <w:sz w:val="24"/>
          <w:szCs w:val="24"/>
        </w:rPr>
      </w:pPr>
      <w:r w:rsidRPr="00486CE3">
        <w:rPr>
          <w:rFonts w:ascii="Times New Roman" w:hAnsi="Times New Roman"/>
          <w:sz w:val="24"/>
          <w:szCs w:val="24"/>
        </w:rPr>
        <w:fldChar w:fldCharType="end"/>
      </w:r>
    </w:p>
    <w:sectPr w:rsidR="006920BC" w:rsidRPr="00486C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CC" w:rsidRDefault="005D0DCC" w:rsidP="00414860">
      <w:pPr>
        <w:spacing w:after="0" w:line="240" w:lineRule="auto"/>
      </w:pPr>
      <w:r>
        <w:separator/>
      </w:r>
    </w:p>
  </w:endnote>
  <w:endnote w:type="continuationSeparator" w:id="0">
    <w:p w:rsidR="005D0DCC" w:rsidRDefault="005D0DCC" w:rsidP="0041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CC" w:rsidRDefault="005D0DCC" w:rsidP="00414860">
      <w:pPr>
        <w:spacing w:after="0" w:line="240" w:lineRule="auto"/>
      </w:pPr>
      <w:r>
        <w:separator/>
      </w:r>
    </w:p>
  </w:footnote>
  <w:footnote w:type="continuationSeparator" w:id="0">
    <w:p w:rsidR="005D0DCC" w:rsidRDefault="005D0DCC" w:rsidP="00414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olecular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6D4ED2"/>
    <w:rsid w:val="000E54D7"/>
    <w:rsid w:val="000F421C"/>
    <w:rsid w:val="001406E6"/>
    <w:rsid w:val="001B129D"/>
    <w:rsid w:val="002228D5"/>
    <w:rsid w:val="00224A74"/>
    <w:rsid w:val="0024720B"/>
    <w:rsid w:val="00324C42"/>
    <w:rsid w:val="00330BD9"/>
    <w:rsid w:val="003529FA"/>
    <w:rsid w:val="003E739B"/>
    <w:rsid w:val="00414860"/>
    <w:rsid w:val="004760E7"/>
    <w:rsid w:val="00486CE3"/>
    <w:rsid w:val="00492C10"/>
    <w:rsid w:val="0050739C"/>
    <w:rsid w:val="005530A9"/>
    <w:rsid w:val="00592365"/>
    <w:rsid w:val="005D0DCC"/>
    <w:rsid w:val="00634B80"/>
    <w:rsid w:val="006848A3"/>
    <w:rsid w:val="006920BC"/>
    <w:rsid w:val="006A6BC8"/>
    <w:rsid w:val="006D26C2"/>
    <w:rsid w:val="006D4ED2"/>
    <w:rsid w:val="006F2AEC"/>
    <w:rsid w:val="0073257B"/>
    <w:rsid w:val="00754A36"/>
    <w:rsid w:val="007627BD"/>
    <w:rsid w:val="007D0306"/>
    <w:rsid w:val="00844C4B"/>
    <w:rsid w:val="00876CD1"/>
    <w:rsid w:val="00901C7F"/>
    <w:rsid w:val="009210AD"/>
    <w:rsid w:val="00936F17"/>
    <w:rsid w:val="009D537D"/>
    <w:rsid w:val="00A346B0"/>
    <w:rsid w:val="00B047BB"/>
    <w:rsid w:val="00B7113D"/>
    <w:rsid w:val="00B8373D"/>
    <w:rsid w:val="00B90575"/>
    <w:rsid w:val="00B924B1"/>
    <w:rsid w:val="00BD0CCB"/>
    <w:rsid w:val="00C06ADC"/>
    <w:rsid w:val="00C61407"/>
    <w:rsid w:val="00C93B8B"/>
    <w:rsid w:val="00CA6701"/>
    <w:rsid w:val="00CB108F"/>
    <w:rsid w:val="00D8607E"/>
    <w:rsid w:val="00DD70C4"/>
    <w:rsid w:val="00E14E79"/>
    <w:rsid w:val="00EC573B"/>
    <w:rsid w:val="00F11BC2"/>
    <w:rsid w:val="00F7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5228B"/>
  <w15:chartTrackingRefBased/>
  <w15:docId w15:val="{684EA6DF-DFDF-4312-9B65-9C5C70FD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860"/>
    <w:pPr>
      <w:spacing w:after="160" w:line="259"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860"/>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414860"/>
    <w:rPr>
      <w:sz w:val="18"/>
      <w:szCs w:val="18"/>
    </w:rPr>
  </w:style>
  <w:style w:type="paragraph" w:styleId="a5">
    <w:name w:val="footer"/>
    <w:basedOn w:val="a"/>
    <w:link w:val="a6"/>
    <w:uiPriority w:val="99"/>
    <w:unhideWhenUsed/>
    <w:rsid w:val="00414860"/>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414860"/>
    <w:rPr>
      <w:sz w:val="18"/>
      <w:szCs w:val="18"/>
    </w:rPr>
  </w:style>
  <w:style w:type="paragraph" w:customStyle="1" w:styleId="EndNoteBibliographyTitle">
    <w:name w:val="EndNote Bibliography Title"/>
    <w:basedOn w:val="a"/>
    <w:link w:val="EndNoteBibliographyTitle0"/>
    <w:rsid w:val="00330BD9"/>
    <w:pPr>
      <w:spacing w:after="0"/>
      <w:jc w:val="center"/>
    </w:pPr>
    <w:rPr>
      <w:rFonts w:cs="Calibri"/>
      <w:noProof/>
    </w:rPr>
  </w:style>
  <w:style w:type="character" w:customStyle="1" w:styleId="EndNoteBibliographyTitle0">
    <w:name w:val="EndNote Bibliography Title 字符"/>
    <w:basedOn w:val="a0"/>
    <w:link w:val="EndNoteBibliographyTitle"/>
    <w:rsid w:val="00330BD9"/>
    <w:rPr>
      <w:rFonts w:ascii="Calibri" w:eastAsia="宋体" w:hAnsi="Calibri" w:cs="Calibri"/>
      <w:noProof/>
      <w:kern w:val="0"/>
      <w:sz w:val="22"/>
    </w:rPr>
  </w:style>
  <w:style w:type="paragraph" w:customStyle="1" w:styleId="EndNoteBibliography">
    <w:name w:val="EndNote Bibliography"/>
    <w:basedOn w:val="a"/>
    <w:link w:val="EndNoteBibliography0"/>
    <w:rsid w:val="00330BD9"/>
    <w:pPr>
      <w:spacing w:line="240" w:lineRule="auto"/>
    </w:pPr>
    <w:rPr>
      <w:rFonts w:cs="Calibri"/>
      <w:noProof/>
    </w:rPr>
  </w:style>
  <w:style w:type="character" w:customStyle="1" w:styleId="EndNoteBibliography0">
    <w:name w:val="EndNote Bibliography 字符"/>
    <w:basedOn w:val="a0"/>
    <w:link w:val="EndNoteBibliography"/>
    <w:rsid w:val="00330BD9"/>
    <w:rPr>
      <w:rFonts w:ascii="Calibri" w:eastAsia="宋体" w:hAnsi="Calibri" w:cs="Calibri"/>
      <w:noProof/>
      <w:kern w:val="0"/>
      <w:sz w:val="22"/>
    </w:rPr>
  </w:style>
  <w:style w:type="character" w:styleId="a7">
    <w:name w:val="Hyperlink"/>
    <w:basedOn w:val="a0"/>
    <w:uiPriority w:val="99"/>
    <w:unhideWhenUsed/>
    <w:rsid w:val="00330BD9"/>
    <w:rPr>
      <w:color w:val="0563C1" w:themeColor="hyperlink"/>
      <w:u w:val="single"/>
    </w:rPr>
  </w:style>
  <w:style w:type="character" w:styleId="a8">
    <w:name w:val="Unresolved Mention"/>
    <w:basedOn w:val="a0"/>
    <w:uiPriority w:val="99"/>
    <w:semiHidden/>
    <w:unhideWhenUsed/>
    <w:rsid w:val="0047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11</Pages>
  <Words>3145</Words>
  <Characters>17931</Characters>
  <Application>Microsoft Office Word</Application>
  <DocSecurity>0</DocSecurity>
  <Lines>149</Lines>
  <Paragraphs>42</Paragraphs>
  <ScaleCrop>false</ScaleCrop>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Wei</dc:creator>
  <cp:keywords/>
  <dc:description/>
  <cp:lastModifiedBy>巍 李</cp:lastModifiedBy>
  <cp:revision>66</cp:revision>
  <dcterms:created xsi:type="dcterms:W3CDTF">2017-08-02T09:50:00Z</dcterms:created>
  <dcterms:modified xsi:type="dcterms:W3CDTF">2019-01-15T12:42:00Z</dcterms:modified>
</cp:coreProperties>
</file>