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DAF" w:rsidRDefault="004E5DAF" w:rsidP="004E5DAF">
      <w:pPr>
        <w:spacing w:line="360" w:lineRule="auto"/>
        <w:ind w:right="420"/>
        <w:rPr>
          <w:sz w:val="22"/>
        </w:rPr>
      </w:pPr>
      <w:r w:rsidRPr="008A543E">
        <w:rPr>
          <w:rFonts w:hint="eastAsia"/>
          <w:b/>
          <w:sz w:val="22"/>
          <w:szCs w:val="22"/>
        </w:rPr>
        <w:t xml:space="preserve">Supplementary </w:t>
      </w:r>
      <w:r>
        <w:rPr>
          <w:b/>
          <w:sz w:val="22"/>
          <w:szCs w:val="22"/>
        </w:rPr>
        <w:t>F</w:t>
      </w:r>
      <w:r w:rsidRPr="008A543E">
        <w:rPr>
          <w:rFonts w:hint="eastAsia"/>
          <w:b/>
          <w:sz w:val="22"/>
          <w:szCs w:val="22"/>
        </w:rPr>
        <w:t>ig</w:t>
      </w:r>
      <w:r>
        <w:rPr>
          <w:b/>
          <w:sz w:val="22"/>
          <w:szCs w:val="22"/>
        </w:rPr>
        <w:t>.</w:t>
      </w:r>
      <w:r>
        <w:rPr>
          <w:rFonts w:hint="eastAsia"/>
          <w:b/>
          <w:sz w:val="22"/>
          <w:szCs w:val="22"/>
        </w:rPr>
        <w:t xml:space="preserve"> S1</w:t>
      </w:r>
      <w:r w:rsidR="00D0284D">
        <w:rPr>
          <w:b/>
          <w:sz w:val="22"/>
          <w:szCs w:val="22"/>
        </w:rPr>
        <w:t>.</w:t>
      </w:r>
      <w:r>
        <w:rPr>
          <w:rFonts w:hint="eastAsia"/>
          <w:b/>
          <w:sz w:val="22"/>
          <w:szCs w:val="22"/>
        </w:rPr>
        <w:t xml:space="preserve"> </w:t>
      </w:r>
      <w:r w:rsidRPr="00B3522A">
        <w:rPr>
          <w:b/>
          <w:sz w:val="22"/>
          <w:szCs w:val="22"/>
        </w:rPr>
        <w:t>Interaction</w:t>
      </w:r>
      <w:r w:rsidR="00C80198">
        <w:rPr>
          <w:b/>
          <w:sz w:val="22"/>
          <w:szCs w:val="22"/>
        </w:rPr>
        <w:t xml:space="preserve"> domains</w:t>
      </w:r>
      <w:r w:rsidRPr="00B3522A">
        <w:rPr>
          <w:b/>
          <w:sz w:val="22"/>
          <w:szCs w:val="22"/>
        </w:rPr>
        <w:t xml:space="preserve"> between CFLAR</w:t>
      </w:r>
      <w:r w:rsidRPr="00B3522A">
        <w:rPr>
          <w:b/>
          <w:sz w:val="22"/>
          <w:szCs w:val="22"/>
          <w:vertAlign w:val="subscript"/>
        </w:rPr>
        <w:t>L</w:t>
      </w:r>
      <w:r w:rsidRPr="00B3522A">
        <w:rPr>
          <w:b/>
          <w:sz w:val="22"/>
          <w:szCs w:val="22"/>
        </w:rPr>
        <w:t xml:space="preserve"> and </w:t>
      </w:r>
      <w:r w:rsidRPr="00B3522A">
        <w:rPr>
          <w:b/>
          <w:sz w:val="22"/>
        </w:rPr>
        <w:t>PRMT5 and PRMT1</w:t>
      </w:r>
      <w:r w:rsidR="00F158B2">
        <w:rPr>
          <w:b/>
          <w:sz w:val="22"/>
        </w:rPr>
        <w:t>.</w:t>
      </w:r>
      <w:r w:rsidRPr="00B3522A">
        <w:rPr>
          <w:b/>
          <w:sz w:val="22"/>
        </w:rPr>
        <w:t xml:space="preserve"> </w:t>
      </w:r>
      <w:r w:rsidR="00CF094C">
        <w:rPr>
          <w:rFonts w:hint="eastAsia"/>
          <w:b/>
          <w:sz w:val="22"/>
        </w:rPr>
        <w:t>A</w:t>
      </w:r>
      <w:r w:rsidRPr="00A01B76">
        <w:rPr>
          <w:b/>
          <w:sz w:val="22"/>
        </w:rPr>
        <w:t xml:space="preserve"> </w:t>
      </w:r>
      <w:r w:rsidRPr="00A01B76">
        <w:rPr>
          <w:sz w:val="22"/>
        </w:rPr>
        <w:t>HEK293FT cells were transfected with the pcDNA3.1-FLAG-CFLAR</w:t>
      </w:r>
      <w:r w:rsidRPr="00A01B76">
        <w:rPr>
          <w:sz w:val="22"/>
          <w:vertAlign w:val="subscript"/>
        </w:rPr>
        <w:t>L</w:t>
      </w:r>
      <w:r w:rsidRPr="00A01B76">
        <w:rPr>
          <w:sz w:val="22"/>
        </w:rPr>
        <w:t xml:space="preserve"> plasmids and co-transfected with all sections of PRMT5 and the control plasmid. Then, the cells were harvested and prepared for the IP assay after 16 h. The cells were treated with 20 </w:t>
      </w:r>
      <w:proofErr w:type="spellStart"/>
      <w:r w:rsidRPr="00A01B76">
        <w:rPr>
          <w:sz w:val="22"/>
        </w:rPr>
        <w:t>μmol</w:t>
      </w:r>
      <w:proofErr w:type="spellEnd"/>
      <w:r w:rsidRPr="00A01B76">
        <w:rPr>
          <w:sz w:val="22"/>
        </w:rPr>
        <w:t xml:space="preserve">/L MG132 for 4 h. The precipitated proteins were analyzed by western blotting. </w:t>
      </w:r>
      <w:r w:rsidR="00CF094C">
        <w:rPr>
          <w:b/>
          <w:sz w:val="22"/>
        </w:rPr>
        <w:t>B</w:t>
      </w:r>
      <w:r w:rsidRPr="00A01B76">
        <w:rPr>
          <w:sz w:val="22"/>
        </w:rPr>
        <w:t xml:space="preserve"> HEK293FT cells were transfected with the pcDNA3.1-FLAG-CFLAR</w:t>
      </w:r>
      <w:r w:rsidRPr="00A01B76">
        <w:rPr>
          <w:sz w:val="22"/>
          <w:vertAlign w:val="subscript"/>
        </w:rPr>
        <w:t>L</w:t>
      </w:r>
      <w:r w:rsidRPr="00A01B76">
        <w:rPr>
          <w:sz w:val="22"/>
        </w:rPr>
        <w:t xml:space="preserve"> plasmids and co-transfected with </w:t>
      </w:r>
      <w:r w:rsidR="00933529">
        <w:rPr>
          <w:sz w:val="22"/>
        </w:rPr>
        <w:t>the</w:t>
      </w:r>
      <w:r w:rsidRPr="00A01B76">
        <w:rPr>
          <w:sz w:val="22"/>
        </w:rPr>
        <w:t xml:space="preserve"> section of PRMT1 and the control plasmid. Then, the cells were harvested and prepared for the IP assay after 16 h. The cells were treated with 20 </w:t>
      </w:r>
      <w:proofErr w:type="spellStart"/>
      <w:r w:rsidRPr="00A01B76">
        <w:rPr>
          <w:sz w:val="22"/>
        </w:rPr>
        <w:t>μmol</w:t>
      </w:r>
      <w:proofErr w:type="spellEnd"/>
      <w:r w:rsidRPr="00A01B76">
        <w:rPr>
          <w:sz w:val="22"/>
        </w:rPr>
        <w:t xml:space="preserve">/L MG132 for 4 h. The precipitated proteins were analyzed by western blotting. </w:t>
      </w:r>
      <w:r w:rsidR="00CF094C">
        <w:rPr>
          <w:b/>
          <w:sz w:val="22"/>
        </w:rPr>
        <w:t>C</w:t>
      </w:r>
      <w:r w:rsidR="00AB01EC">
        <w:rPr>
          <w:b/>
          <w:sz w:val="22"/>
        </w:rPr>
        <w:t xml:space="preserve"> </w:t>
      </w:r>
      <w:r w:rsidRPr="00A01B76">
        <w:rPr>
          <w:sz w:val="22"/>
        </w:rPr>
        <w:t>HEK293FT cells were transfected with the pcDNA3.1-MYC-PRMT5 plasmids and co-transfected with all sections of CFLAR</w:t>
      </w:r>
      <w:r w:rsidRPr="00A01B76">
        <w:rPr>
          <w:sz w:val="22"/>
          <w:vertAlign w:val="subscript"/>
        </w:rPr>
        <w:t>L</w:t>
      </w:r>
      <w:r w:rsidRPr="00A01B76">
        <w:rPr>
          <w:sz w:val="22"/>
        </w:rPr>
        <w:t xml:space="preserve"> and the control plasmid. The cells were the harvested and prepared for the IP assay after 20 h, and the precipitated proteins were analyzed by western blotting. </w:t>
      </w:r>
      <w:r w:rsidR="00CF094C">
        <w:rPr>
          <w:b/>
          <w:sz w:val="22"/>
        </w:rPr>
        <w:t>D</w:t>
      </w:r>
      <w:r w:rsidRPr="00A01B76">
        <w:rPr>
          <w:b/>
          <w:sz w:val="22"/>
        </w:rPr>
        <w:t xml:space="preserve"> </w:t>
      </w:r>
      <w:r w:rsidRPr="00A01B76">
        <w:rPr>
          <w:sz w:val="22"/>
        </w:rPr>
        <w:t>HEK293FT cells were transfected with the pcDNA3.1-MYC-PRMT</w:t>
      </w:r>
      <w:r>
        <w:rPr>
          <w:sz w:val="22"/>
        </w:rPr>
        <w:t>1</w:t>
      </w:r>
      <w:r w:rsidRPr="00A01B76">
        <w:rPr>
          <w:sz w:val="22"/>
        </w:rPr>
        <w:t xml:space="preserve"> plasmids and co-transfected with all sections of CFLAR</w:t>
      </w:r>
      <w:r w:rsidRPr="00A01B76">
        <w:rPr>
          <w:sz w:val="22"/>
          <w:vertAlign w:val="subscript"/>
        </w:rPr>
        <w:t>L</w:t>
      </w:r>
      <w:r w:rsidRPr="00A01B76">
        <w:rPr>
          <w:sz w:val="22"/>
        </w:rPr>
        <w:t xml:space="preserve"> and the control plasmid. The cells were harvested, prepared for the IP assay after 16 h, and treated with 20 </w:t>
      </w:r>
      <w:proofErr w:type="spellStart"/>
      <w:r w:rsidRPr="00A01B76">
        <w:rPr>
          <w:sz w:val="22"/>
        </w:rPr>
        <w:t>μmol</w:t>
      </w:r>
      <w:proofErr w:type="spellEnd"/>
      <w:r w:rsidRPr="00A01B76">
        <w:rPr>
          <w:sz w:val="22"/>
        </w:rPr>
        <w:t>/L MG132 for 4 h. The expression of the corresponding protein was calculated as described in (</w:t>
      </w:r>
      <w:r w:rsidR="00675CA9">
        <w:rPr>
          <w:sz w:val="22"/>
        </w:rPr>
        <w:t>C</w:t>
      </w:r>
      <w:r w:rsidRPr="00A01B76">
        <w:rPr>
          <w:sz w:val="22"/>
        </w:rPr>
        <w:t>).</w:t>
      </w:r>
    </w:p>
    <w:p w:rsidR="00D0284D" w:rsidRDefault="00D0284D" w:rsidP="004E5DAF">
      <w:pPr>
        <w:spacing w:line="360" w:lineRule="auto"/>
        <w:ind w:right="420"/>
        <w:rPr>
          <w:b/>
          <w:sz w:val="22"/>
          <w:szCs w:val="22"/>
        </w:rPr>
      </w:pPr>
    </w:p>
    <w:p w:rsidR="00D0284D" w:rsidRPr="00D0284D" w:rsidRDefault="00D0284D" w:rsidP="00D0284D">
      <w:pPr>
        <w:spacing w:line="360" w:lineRule="auto"/>
        <w:rPr>
          <w:rFonts w:ascii="Arial" w:eastAsia="等线" w:hAnsi="Arial" w:cs="Arial"/>
          <w:szCs w:val="22"/>
        </w:rPr>
      </w:pPr>
      <w:r w:rsidRPr="00D0284D">
        <w:rPr>
          <w:rFonts w:eastAsia="等线"/>
          <w:b/>
          <w:sz w:val="22"/>
          <w:szCs w:val="22"/>
        </w:rPr>
        <w:t>Supplementa</w:t>
      </w:r>
      <w:r>
        <w:rPr>
          <w:rFonts w:eastAsia="等线"/>
          <w:b/>
          <w:sz w:val="22"/>
          <w:szCs w:val="22"/>
        </w:rPr>
        <w:t>ry</w:t>
      </w:r>
      <w:r w:rsidRPr="00D0284D">
        <w:rPr>
          <w:rFonts w:eastAsia="等线"/>
          <w:b/>
          <w:sz w:val="22"/>
          <w:szCs w:val="22"/>
        </w:rPr>
        <w:t xml:space="preserve"> Fig</w:t>
      </w:r>
      <w:r>
        <w:rPr>
          <w:rFonts w:eastAsia="等线"/>
          <w:b/>
          <w:sz w:val="22"/>
          <w:szCs w:val="22"/>
        </w:rPr>
        <w:t>.</w:t>
      </w:r>
      <w:r w:rsidRPr="00D0284D">
        <w:rPr>
          <w:rFonts w:eastAsia="等线"/>
          <w:b/>
          <w:sz w:val="22"/>
          <w:szCs w:val="22"/>
        </w:rPr>
        <w:t xml:space="preserve"> </w:t>
      </w:r>
      <w:r>
        <w:rPr>
          <w:rFonts w:eastAsia="等线"/>
          <w:b/>
          <w:sz w:val="22"/>
          <w:szCs w:val="22"/>
        </w:rPr>
        <w:t>S</w:t>
      </w:r>
      <w:r w:rsidRPr="00D0284D">
        <w:rPr>
          <w:rFonts w:eastAsia="等线"/>
          <w:b/>
          <w:sz w:val="22"/>
          <w:szCs w:val="22"/>
        </w:rPr>
        <w:t>2</w:t>
      </w:r>
      <w:r>
        <w:rPr>
          <w:rFonts w:eastAsia="等线"/>
          <w:b/>
          <w:sz w:val="22"/>
          <w:szCs w:val="22"/>
        </w:rPr>
        <w:t>.</w:t>
      </w:r>
      <w:r w:rsidRPr="00D0284D">
        <w:rPr>
          <w:rFonts w:eastAsia="等线"/>
          <w:b/>
          <w:sz w:val="22"/>
          <w:szCs w:val="22"/>
        </w:rPr>
        <w:t xml:space="preserve"> PRMT5 and PRMT1 </w:t>
      </w:r>
      <w:r w:rsidR="0056128E">
        <w:rPr>
          <w:rFonts w:eastAsia="等线"/>
          <w:b/>
          <w:sz w:val="22"/>
          <w:szCs w:val="22"/>
        </w:rPr>
        <w:t>modulat</w:t>
      </w:r>
      <w:r w:rsidRPr="00D0284D">
        <w:rPr>
          <w:rFonts w:eastAsia="等线"/>
          <w:b/>
          <w:sz w:val="22"/>
          <w:szCs w:val="22"/>
        </w:rPr>
        <w:t>ed apoptosis in NSCLC</w:t>
      </w:r>
      <w:r w:rsidR="001C4144">
        <w:rPr>
          <w:rFonts w:eastAsia="等线"/>
          <w:b/>
          <w:sz w:val="22"/>
          <w:szCs w:val="22"/>
        </w:rPr>
        <w:t xml:space="preserve"> </w:t>
      </w:r>
      <w:r w:rsidR="001C4144">
        <w:rPr>
          <w:rFonts w:eastAsia="等线" w:hint="eastAsia"/>
          <w:b/>
          <w:sz w:val="22"/>
          <w:szCs w:val="22"/>
        </w:rPr>
        <w:t>cells</w:t>
      </w:r>
      <w:bookmarkStart w:id="0" w:name="_GoBack"/>
      <w:bookmarkEnd w:id="0"/>
      <w:r w:rsidRPr="00D0284D">
        <w:rPr>
          <w:rFonts w:eastAsia="等线"/>
          <w:b/>
          <w:sz w:val="22"/>
          <w:szCs w:val="22"/>
        </w:rPr>
        <w:t xml:space="preserve">. </w:t>
      </w:r>
      <w:r w:rsidR="00F67E67" w:rsidRPr="00F67E67">
        <w:rPr>
          <w:rFonts w:eastAsia="等线"/>
          <w:b/>
          <w:sz w:val="22"/>
          <w:szCs w:val="22"/>
        </w:rPr>
        <w:t>A</w:t>
      </w:r>
      <w:r w:rsidRPr="00D0284D">
        <w:rPr>
          <w:rFonts w:eastAsia="等线"/>
          <w:sz w:val="22"/>
          <w:szCs w:val="22"/>
        </w:rPr>
        <w:t xml:space="preserve"> and </w:t>
      </w:r>
      <w:r w:rsidR="00F67E67" w:rsidRPr="00F67E67">
        <w:rPr>
          <w:rFonts w:eastAsia="等线"/>
          <w:b/>
          <w:sz w:val="22"/>
          <w:szCs w:val="22"/>
        </w:rPr>
        <w:t>B</w:t>
      </w:r>
      <w:r w:rsidRPr="00F67E67">
        <w:rPr>
          <w:rFonts w:eastAsia="等线"/>
          <w:b/>
          <w:sz w:val="22"/>
          <w:szCs w:val="22"/>
        </w:rPr>
        <w:t xml:space="preserve"> </w:t>
      </w:r>
      <w:r w:rsidRPr="00D0284D">
        <w:rPr>
          <w:rFonts w:eastAsia="等线"/>
          <w:sz w:val="22"/>
          <w:szCs w:val="22"/>
        </w:rPr>
        <w:t>H460 cells were seeded in 6-well plates. PcDNA3.1-PRMT5 were transfected for 24h. Cells were treated with pemetrexed [5.0μM] for 48h. Cells were collected for Flow Cytometry analysis.</w:t>
      </w:r>
      <w:r w:rsidR="00F67E67">
        <w:rPr>
          <w:rFonts w:eastAsia="等线"/>
          <w:sz w:val="22"/>
          <w:szCs w:val="22"/>
        </w:rPr>
        <w:t xml:space="preserve"> </w:t>
      </w:r>
      <w:r w:rsidR="00F67E67" w:rsidRPr="00F67E67">
        <w:rPr>
          <w:rFonts w:eastAsia="等线"/>
          <w:b/>
          <w:sz w:val="22"/>
          <w:szCs w:val="22"/>
        </w:rPr>
        <w:t>C</w:t>
      </w:r>
      <w:r w:rsidRPr="00D0284D">
        <w:rPr>
          <w:rFonts w:eastAsia="等线"/>
          <w:sz w:val="22"/>
          <w:szCs w:val="22"/>
        </w:rPr>
        <w:t xml:space="preserve"> and</w:t>
      </w:r>
      <w:r w:rsidRPr="00F67E67">
        <w:rPr>
          <w:rFonts w:eastAsia="等线"/>
          <w:b/>
          <w:sz w:val="22"/>
          <w:szCs w:val="22"/>
        </w:rPr>
        <w:t xml:space="preserve"> </w:t>
      </w:r>
      <w:r w:rsidR="00F67E67" w:rsidRPr="00F67E67">
        <w:rPr>
          <w:rFonts w:eastAsia="等线"/>
          <w:b/>
          <w:sz w:val="22"/>
          <w:szCs w:val="22"/>
        </w:rPr>
        <w:t>D</w:t>
      </w:r>
      <w:r w:rsidRPr="00D0284D">
        <w:rPr>
          <w:rFonts w:eastAsia="等线"/>
          <w:sz w:val="22"/>
          <w:szCs w:val="22"/>
        </w:rPr>
        <w:t xml:space="preserve"> H460 cells were seeded in 6-well plates. PRMT5 siRNA were transfected for 48h. Cells were treated with pemetrexed [5.0μM] for 48h. Cells were collected for Flow Cytometry analysis.</w:t>
      </w:r>
      <w:r w:rsidRPr="00F67E67">
        <w:rPr>
          <w:rFonts w:eastAsia="等线"/>
          <w:b/>
          <w:sz w:val="22"/>
          <w:szCs w:val="22"/>
        </w:rPr>
        <w:t xml:space="preserve"> </w:t>
      </w:r>
      <w:r w:rsidR="00F67E67" w:rsidRPr="00F67E67">
        <w:rPr>
          <w:rFonts w:eastAsia="等线"/>
          <w:b/>
          <w:sz w:val="22"/>
          <w:szCs w:val="22"/>
        </w:rPr>
        <w:t>E</w:t>
      </w:r>
      <w:r w:rsidR="00F67E67">
        <w:rPr>
          <w:rFonts w:eastAsia="等线"/>
          <w:sz w:val="22"/>
          <w:szCs w:val="22"/>
        </w:rPr>
        <w:t xml:space="preserve"> </w:t>
      </w:r>
      <w:r w:rsidRPr="00D0284D">
        <w:rPr>
          <w:rFonts w:eastAsia="等线"/>
          <w:sz w:val="22"/>
          <w:szCs w:val="22"/>
        </w:rPr>
        <w:t xml:space="preserve">and </w:t>
      </w:r>
      <w:r w:rsidR="00F67E67" w:rsidRPr="00F67E67">
        <w:rPr>
          <w:rFonts w:eastAsia="等线"/>
          <w:b/>
          <w:sz w:val="22"/>
          <w:szCs w:val="22"/>
        </w:rPr>
        <w:t>F</w:t>
      </w:r>
      <w:r w:rsidRPr="00D0284D">
        <w:rPr>
          <w:rFonts w:eastAsia="等线"/>
          <w:sz w:val="22"/>
          <w:szCs w:val="22"/>
        </w:rPr>
        <w:t xml:space="preserve"> A549 cells were seeded in 6-well plates. PRMT1 siRNA were transfected for 48h. Cells were treated with pemetrexed [5.0μM] for 48h. Cells were collected for Flow Cytometry analysis.</w:t>
      </w:r>
    </w:p>
    <w:p w:rsidR="00D0284D" w:rsidRPr="00D0284D" w:rsidRDefault="00D0284D" w:rsidP="004E5DAF">
      <w:pPr>
        <w:spacing w:line="360" w:lineRule="auto"/>
        <w:ind w:right="420"/>
        <w:rPr>
          <w:b/>
          <w:sz w:val="22"/>
          <w:szCs w:val="22"/>
        </w:rPr>
      </w:pPr>
    </w:p>
    <w:p w:rsidR="008A40E1" w:rsidRPr="004E5DAF" w:rsidRDefault="008A40E1"/>
    <w:sectPr w:rsidR="008A40E1" w:rsidRPr="004E5D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E1E" w:rsidRDefault="003B5E1E" w:rsidP="00F158B2">
      <w:r>
        <w:separator/>
      </w:r>
    </w:p>
  </w:endnote>
  <w:endnote w:type="continuationSeparator" w:id="0">
    <w:p w:rsidR="003B5E1E" w:rsidRDefault="003B5E1E" w:rsidP="00F1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E1E" w:rsidRDefault="003B5E1E" w:rsidP="00F158B2">
      <w:r>
        <w:separator/>
      </w:r>
    </w:p>
  </w:footnote>
  <w:footnote w:type="continuationSeparator" w:id="0">
    <w:p w:rsidR="003B5E1E" w:rsidRDefault="003B5E1E" w:rsidP="00F15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AF"/>
    <w:rsid w:val="001C4144"/>
    <w:rsid w:val="003B5E1E"/>
    <w:rsid w:val="004B18E2"/>
    <w:rsid w:val="004E5DAF"/>
    <w:rsid w:val="0056128E"/>
    <w:rsid w:val="00675CA9"/>
    <w:rsid w:val="008A1E7B"/>
    <w:rsid w:val="008A40E1"/>
    <w:rsid w:val="00933529"/>
    <w:rsid w:val="009B0626"/>
    <w:rsid w:val="00AB01EC"/>
    <w:rsid w:val="00B4155D"/>
    <w:rsid w:val="00C80198"/>
    <w:rsid w:val="00CF094C"/>
    <w:rsid w:val="00D0284D"/>
    <w:rsid w:val="00DB3A03"/>
    <w:rsid w:val="00ED4D0B"/>
    <w:rsid w:val="00F158B2"/>
    <w:rsid w:val="00F6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51B14"/>
  <w15:chartTrackingRefBased/>
  <w15:docId w15:val="{2F309687-AD49-4882-B9CD-A72C5DEF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D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58B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58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58B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suling</dc:creator>
  <cp:keywords/>
  <dc:description/>
  <cp:lastModifiedBy>su ling</cp:lastModifiedBy>
  <cp:revision>11</cp:revision>
  <dcterms:created xsi:type="dcterms:W3CDTF">2018-05-16T04:01:00Z</dcterms:created>
  <dcterms:modified xsi:type="dcterms:W3CDTF">2019-01-13T11:44:00Z</dcterms:modified>
</cp:coreProperties>
</file>