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8E" w:rsidRPr="008F3E8E" w:rsidRDefault="00B34905" w:rsidP="00B34905">
      <w:pPr>
        <w:spacing w:after="136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34905">
        <w:rPr>
          <w:rFonts w:ascii="Times New Roman" w:hAnsi="Times New Roman" w:cs="Times New Roman"/>
          <w:b/>
          <w:sz w:val="32"/>
          <w:szCs w:val="32"/>
          <w:u w:val="single"/>
        </w:rPr>
        <w:t>Additional file 4: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3E8E" w:rsidRPr="008F3E8E">
        <w:rPr>
          <w:rFonts w:ascii="Times New Roman" w:hAnsi="Times New Roman" w:cs="Times New Roman"/>
          <w:b/>
          <w:sz w:val="32"/>
          <w:szCs w:val="32"/>
        </w:rPr>
        <w:t>Tables containing PARRIS results of (a) PYD domain, (b) inter-domain and (c) HIN domain.</w:t>
      </w:r>
    </w:p>
    <w:p w:rsidR="008F3E8E" w:rsidRPr="008F3E8E" w:rsidRDefault="008F3E8E" w:rsidP="00B82742">
      <w:pPr>
        <w:spacing w:after="0" w:line="240" w:lineRule="auto"/>
        <w:ind w:firstLine="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(a) PYD domain</w:t>
      </w:r>
    </w:p>
    <w:p w:rsidR="00A229B7" w:rsidRPr="00B51A4F" w:rsidRDefault="00A229B7" w:rsidP="00B82742">
      <w:pPr>
        <w:shd w:val="clear" w:color="auto" w:fill="DDDDDD"/>
        <w:spacing w:after="0" w:line="240" w:lineRule="auto"/>
        <w:ind w:firstLine="136"/>
        <w:rPr>
          <w:rFonts w:ascii="Arial" w:eastAsia="Times New Roman" w:hAnsi="Arial" w:cs="Arial"/>
          <w:color w:val="000000"/>
          <w:sz w:val="16"/>
          <w:szCs w:val="16"/>
        </w:rPr>
      </w:pPr>
      <w:r w:rsidRPr="00B51A4F">
        <w:rPr>
          <w:rFonts w:ascii="Arial" w:eastAsia="Times New Roman" w:hAnsi="Arial" w:cs="Arial"/>
          <w:b/>
          <w:bCs/>
          <w:color w:val="000000"/>
          <w:sz w:val="16"/>
          <w:szCs w:val="16"/>
        </w:rPr>
        <w:t>Inferred rate distributions</w:t>
      </w:r>
      <w:r w:rsidRPr="00B51A4F">
        <w:rPr>
          <w:rFonts w:ascii="Arial" w:eastAsia="Times New Roman" w:hAnsi="Arial" w:cs="Arial"/>
          <w:color w:val="000000"/>
          <w:sz w:val="16"/>
          <w:szCs w:val="16"/>
        </w:rPr>
        <w:t> for the null model (M1)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3510"/>
      </w:tblGrid>
      <w:tr w:rsidR="00A229B7" w:rsidRPr="00B51A4F" w:rsidTr="008E6D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Synonymous rate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2.03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5.34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0.921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0.079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1.269</w:t>
                  </w:r>
                </w:p>
              </w:tc>
            </w:tr>
          </w:tbl>
          <w:p w:rsidR="00A229B7" w:rsidRPr="00B51A4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1487"/>
            </w:tblGrid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proofErr w:type="spellStart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dN</w:t>
                  </w:r>
                  <w:proofErr w:type="spellEnd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/</w:t>
                  </w:r>
                  <w:proofErr w:type="spellStart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dS</w:t>
                  </w:r>
                  <w:proofErr w:type="spellEnd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 xml:space="preserve"> ratio ω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0.479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0.521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0.479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0.500</w:t>
                  </w:r>
                </w:p>
              </w:tc>
            </w:tr>
          </w:tbl>
          <w:p w:rsidR="00A229B7" w:rsidRPr="00B51A4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9B7" w:rsidRPr="00B51A4F" w:rsidRDefault="00A229B7" w:rsidP="00B82742">
      <w:pPr>
        <w:shd w:val="clear" w:color="auto" w:fill="DDDDDD"/>
        <w:spacing w:after="0" w:line="240" w:lineRule="auto"/>
        <w:ind w:firstLine="136"/>
        <w:rPr>
          <w:rFonts w:ascii="Arial" w:eastAsia="Times New Roman" w:hAnsi="Arial" w:cs="Arial"/>
          <w:color w:val="000000"/>
          <w:sz w:val="16"/>
          <w:szCs w:val="16"/>
        </w:rPr>
      </w:pPr>
      <w:r w:rsidRPr="00B51A4F">
        <w:rPr>
          <w:rFonts w:ascii="Arial" w:eastAsia="Times New Roman" w:hAnsi="Arial" w:cs="Arial"/>
          <w:b/>
          <w:bCs/>
          <w:color w:val="000000"/>
          <w:sz w:val="16"/>
          <w:szCs w:val="16"/>
        </w:rPr>
        <w:t>Inferred rate distributions</w:t>
      </w:r>
      <w:r w:rsidRPr="00B51A4F">
        <w:rPr>
          <w:rFonts w:ascii="Arial" w:eastAsia="Times New Roman" w:hAnsi="Arial" w:cs="Arial"/>
          <w:color w:val="000000"/>
          <w:sz w:val="16"/>
          <w:szCs w:val="16"/>
        </w:rPr>
        <w:t> for the alternative model (M2)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4097"/>
      </w:tblGrid>
      <w:tr w:rsidR="00A229B7" w:rsidRPr="00B51A4F" w:rsidTr="008E6D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Synonymous rate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2.61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5.34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0.921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0.079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1.269</w:t>
                  </w:r>
                </w:p>
              </w:tc>
            </w:tr>
          </w:tbl>
          <w:p w:rsidR="00A229B7" w:rsidRPr="00B51A4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proofErr w:type="spellStart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dN</w:t>
                  </w:r>
                  <w:proofErr w:type="spellEnd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/</w:t>
                  </w:r>
                  <w:proofErr w:type="spellStart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dS</w:t>
                  </w:r>
                  <w:proofErr w:type="spellEnd"/>
                  <w:r w:rsidRPr="00B51A4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 xml:space="preserve"> ratio ω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B51A4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1.59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0.479</w:t>
                  </w:r>
                </w:p>
              </w:tc>
            </w:tr>
            <w:tr w:rsidR="00A229B7" w:rsidRPr="00B51A4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0.521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0.479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B51A4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B51A4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0.500</w:t>
                  </w:r>
                </w:p>
              </w:tc>
            </w:tr>
          </w:tbl>
          <w:p w:rsidR="00A229B7" w:rsidRPr="00B51A4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E8E" w:rsidRDefault="008F3E8E" w:rsidP="00B827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9B7" w:rsidRDefault="008F3E8E" w:rsidP="00B82742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(b) Inter</w:t>
      </w:r>
      <w:r w:rsidRPr="008F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domain</w:t>
      </w:r>
    </w:p>
    <w:p w:rsidR="00A229B7" w:rsidRPr="00FF3BB6" w:rsidRDefault="00A229B7" w:rsidP="00B82742">
      <w:pPr>
        <w:shd w:val="clear" w:color="auto" w:fill="DDDDDD"/>
        <w:spacing w:after="0" w:line="240" w:lineRule="auto"/>
        <w:ind w:firstLine="136"/>
        <w:rPr>
          <w:rFonts w:ascii="Arial" w:eastAsia="Times New Roman" w:hAnsi="Arial" w:cs="Arial"/>
          <w:color w:val="000000"/>
          <w:sz w:val="16"/>
          <w:szCs w:val="16"/>
        </w:rPr>
      </w:pPr>
      <w:r w:rsidRPr="00FF3BB6">
        <w:rPr>
          <w:rFonts w:ascii="Arial" w:eastAsia="Times New Roman" w:hAnsi="Arial" w:cs="Arial"/>
          <w:b/>
          <w:bCs/>
          <w:color w:val="000000"/>
          <w:sz w:val="16"/>
          <w:szCs w:val="16"/>
        </w:rPr>
        <w:t>Inferred rate distributions</w:t>
      </w:r>
      <w:r w:rsidRPr="00FF3BB6">
        <w:rPr>
          <w:rFonts w:ascii="Arial" w:eastAsia="Times New Roman" w:hAnsi="Arial" w:cs="Arial"/>
          <w:color w:val="000000"/>
          <w:sz w:val="16"/>
          <w:szCs w:val="16"/>
        </w:rPr>
        <w:t> for the null model (M1)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3420"/>
      </w:tblGrid>
      <w:tr w:rsidR="00A229B7" w:rsidRPr="00FF3BB6" w:rsidTr="008E6D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Synonymous rate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3.53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0.282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0.626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0.092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0.935</w:t>
                  </w:r>
                </w:p>
              </w:tc>
            </w:tr>
          </w:tbl>
          <w:p w:rsidR="00A229B7" w:rsidRPr="00FF3BB6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1397"/>
            </w:tblGrid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proofErr w:type="spellStart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dN</w:t>
                  </w:r>
                  <w:proofErr w:type="spellEnd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/</w:t>
                  </w:r>
                  <w:proofErr w:type="spellStart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dS</w:t>
                  </w:r>
                  <w:proofErr w:type="spellEnd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 xml:space="preserve"> ratio ω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0.033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0.967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-</w:t>
                  </w: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nan</w:t>
                  </w:r>
                  <w:proofErr w:type="spellEnd"/>
                </w:p>
              </w:tc>
            </w:tr>
          </w:tbl>
          <w:p w:rsidR="00A229B7" w:rsidRPr="00FF3BB6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9B7" w:rsidRPr="00FF3BB6" w:rsidRDefault="00A229B7" w:rsidP="00B82742">
      <w:pPr>
        <w:shd w:val="clear" w:color="auto" w:fill="DDDDDD"/>
        <w:spacing w:after="0" w:line="240" w:lineRule="auto"/>
        <w:ind w:firstLine="136"/>
        <w:rPr>
          <w:rFonts w:ascii="Arial" w:eastAsia="Times New Roman" w:hAnsi="Arial" w:cs="Arial"/>
          <w:color w:val="000000"/>
          <w:sz w:val="16"/>
          <w:szCs w:val="16"/>
        </w:rPr>
      </w:pPr>
      <w:r w:rsidRPr="00FF3BB6">
        <w:rPr>
          <w:rFonts w:ascii="Arial" w:eastAsia="Times New Roman" w:hAnsi="Arial" w:cs="Arial"/>
          <w:b/>
          <w:bCs/>
          <w:color w:val="000000"/>
          <w:sz w:val="16"/>
          <w:szCs w:val="16"/>
        </w:rPr>
        <w:t>Inferred rate distributions</w:t>
      </w:r>
      <w:r w:rsidRPr="00FF3BB6">
        <w:rPr>
          <w:rFonts w:ascii="Arial" w:eastAsia="Times New Roman" w:hAnsi="Arial" w:cs="Arial"/>
          <w:color w:val="000000"/>
          <w:sz w:val="16"/>
          <w:szCs w:val="16"/>
        </w:rPr>
        <w:t> for the alternative model (M2)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4097"/>
      </w:tblGrid>
      <w:tr w:rsidR="00A229B7" w:rsidRPr="00FF3BB6" w:rsidTr="008E6D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Synonymous rate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0.99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3.42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0.250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0.644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0.105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0.930</w:t>
                  </w:r>
                </w:p>
              </w:tc>
            </w:tr>
          </w:tbl>
          <w:p w:rsidR="00A229B7" w:rsidRPr="00FF3BB6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proofErr w:type="spellStart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dN</w:t>
                  </w:r>
                  <w:proofErr w:type="spellEnd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/</w:t>
                  </w:r>
                  <w:proofErr w:type="spellStart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dS</w:t>
                  </w:r>
                  <w:proofErr w:type="spellEnd"/>
                  <w:r w:rsidRPr="00FF3BB6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 xml:space="preserve"> ratio ω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FF3BB6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1.693</w:t>
                  </w:r>
                </w:p>
              </w:tc>
            </w:tr>
            <w:tr w:rsidR="00A229B7" w:rsidRPr="00FF3BB6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FF3BB6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FF3BB6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0.000</w:t>
                  </w:r>
                </w:p>
              </w:tc>
            </w:tr>
          </w:tbl>
          <w:p w:rsidR="00A229B7" w:rsidRPr="00FF3BB6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9B7" w:rsidRDefault="00A229B7" w:rsidP="00B82742">
      <w:pPr>
        <w:spacing w:after="0"/>
      </w:pPr>
    </w:p>
    <w:p w:rsidR="00A229B7" w:rsidRDefault="008F3E8E" w:rsidP="00B82742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(c) HIN</w:t>
      </w:r>
      <w:r w:rsidRPr="008F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domain</w:t>
      </w:r>
    </w:p>
    <w:p w:rsidR="00A229B7" w:rsidRPr="000964CF" w:rsidRDefault="00A229B7" w:rsidP="00B82742">
      <w:pPr>
        <w:shd w:val="clear" w:color="auto" w:fill="DDDDDD"/>
        <w:spacing w:after="0" w:line="240" w:lineRule="auto"/>
        <w:ind w:firstLine="136"/>
        <w:rPr>
          <w:rFonts w:ascii="Arial" w:eastAsia="Times New Roman" w:hAnsi="Arial" w:cs="Arial"/>
          <w:color w:val="000000"/>
          <w:sz w:val="16"/>
          <w:szCs w:val="16"/>
        </w:rPr>
      </w:pPr>
      <w:r w:rsidRPr="000964CF">
        <w:rPr>
          <w:rFonts w:ascii="Arial" w:eastAsia="Times New Roman" w:hAnsi="Arial" w:cs="Arial"/>
          <w:b/>
          <w:bCs/>
          <w:color w:val="000000"/>
          <w:sz w:val="16"/>
          <w:szCs w:val="16"/>
        </w:rPr>
        <w:t>Inferred rate distributions</w:t>
      </w:r>
      <w:r w:rsidRPr="000964CF">
        <w:rPr>
          <w:rFonts w:ascii="Arial" w:eastAsia="Times New Roman" w:hAnsi="Arial" w:cs="Arial"/>
          <w:color w:val="000000"/>
          <w:sz w:val="16"/>
          <w:szCs w:val="16"/>
        </w:rPr>
        <w:t> for the null model (M1)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3510"/>
      </w:tblGrid>
      <w:tr w:rsidR="00A229B7" w:rsidRPr="000964CF" w:rsidTr="008E6D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Synonymous rate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2.44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6.72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0.872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0.096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0.032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1.171</w:t>
                  </w:r>
                </w:p>
              </w:tc>
            </w:tr>
          </w:tbl>
          <w:p w:rsidR="00A229B7" w:rsidRPr="000964C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1487"/>
            </w:tblGrid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proofErr w:type="spellStart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dN</w:t>
                  </w:r>
                  <w:proofErr w:type="spellEnd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/</w:t>
                  </w:r>
                  <w:proofErr w:type="spellStart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dS</w:t>
                  </w:r>
                  <w:proofErr w:type="spellEnd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 xml:space="preserve"> ratio ω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0.000</w:t>
                  </w:r>
                </w:p>
              </w:tc>
            </w:tr>
          </w:tbl>
          <w:p w:rsidR="00A229B7" w:rsidRPr="000964C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9B7" w:rsidRPr="000964CF" w:rsidRDefault="00A229B7" w:rsidP="00B82742">
      <w:pPr>
        <w:shd w:val="clear" w:color="auto" w:fill="DDDDDD"/>
        <w:spacing w:after="0" w:line="240" w:lineRule="auto"/>
        <w:ind w:firstLine="136"/>
        <w:rPr>
          <w:rFonts w:ascii="Arial" w:eastAsia="Times New Roman" w:hAnsi="Arial" w:cs="Arial"/>
          <w:color w:val="000000"/>
          <w:sz w:val="16"/>
          <w:szCs w:val="16"/>
        </w:rPr>
      </w:pPr>
      <w:r w:rsidRPr="000964CF">
        <w:rPr>
          <w:rFonts w:ascii="Arial" w:eastAsia="Times New Roman" w:hAnsi="Arial" w:cs="Arial"/>
          <w:b/>
          <w:bCs/>
          <w:color w:val="000000"/>
          <w:sz w:val="16"/>
          <w:szCs w:val="16"/>
        </w:rPr>
        <w:t>Inferred rate distributions</w:t>
      </w:r>
      <w:r w:rsidRPr="000964CF">
        <w:rPr>
          <w:rFonts w:ascii="Arial" w:eastAsia="Times New Roman" w:hAnsi="Arial" w:cs="Arial"/>
          <w:color w:val="000000"/>
          <w:sz w:val="16"/>
          <w:szCs w:val="16"/>
        </w:rPr>
        <w:t> for the alternative model (M2)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4097"/>
      </w:tblGrid>
      <w:tr w:rsidR="00A229B7" w:rsidRPr="000964CF" w:rsidTr="008E6D8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Synonymous rate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2.26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1.000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0.000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0.000</w:t>
                  </w:r>
                </w:p>
              </w:tc>
            </w:tr>
          </w:tbl>
          <w:p w:rsidR="00A229B7" w:rsidRPr="000964C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587"/>
              <w:gridCol w:w="587"/>
              <w:gridCol w:w="587"/>
              <w:gridCol w:w="1487"/>
            </w:tblGrid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FFFFFF"/>
                      <w:sz w:val="16"/>
                      <w:szCs w:val="16"/>
                    </w:rPr>
                  </w:pPr>
                  <w:proofErr w:type="spellStart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dN</w:t>
                  </w:r>
                  <w:proofErr w:type="spellEnd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/</w:t>
                  </w:r>
                  <w:proofErr w:type="spellStart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>dS</w:t>
                  </w:r>
                  <w:proofErr w:type="spellEnd"/>
                  <w:r w:rsidRPr="000964CF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16"/>
                      <w:szCs w:val="16"/>
                    </w:rPr>
                    <w:t xml:space="preserve"> ratio ω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Rate Class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444444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</w:pPr>
                  <w:r w:rsidRPr="000964CF">
                    <w:rPr>
                      <w:rFonts w:ascii="Times" w:eastAsia="Times New Roman" w:hAnsi="Times" w:cs="Times"/>
                      <w:color w:val="FFFFFF"/>
                      <w:sz w:val="15"/>
                      <w:szCs w:val="15"/>
                    </w:rPr>
                    <w:t>Summary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12.39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Mean : 1.602</w:t>
                  </w:r>
                </w:p>
              </w:tc>
            </w:tr>
            <w:tr w:rsidR="00A229B7" w:rsidRPr="000964CF" w:rsidTr="008E6D87">
              <w:trPr>
                <w:tblCellSpacing w:w="0" w:type="dxa"/>
              </w:trPr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Prob.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0.377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0.570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0.053</w:t>
                  </w:r>
                </w:p>
              </w:tc>
              <w:tc>
                <w:tcPr>
                  <w:tcW w:w="0" w:type="auto"/>
                  <w:shd w:val="clear" w:color="auto" w:fill="FF804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229B7" w:rsidRPr="000964CF" w:rsidRDefault="00A229B7" w:rsidP="00B82742">
                  <w:pPr>
                    <w:spacing w:after="0" w:line="240" w:lineRule="auto"/>
                    <w:jc w:val="right"/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>Std.Dev</w:t>
                  </w:r>
                  <w:proofErr w:type="spellEnd"/>
                  <w:r w:rsidRPr="000964CF">
                    <w:rPr>
                      <w:rFonts w:ascii="Courier" w:eastAsia="Times New Roman" w:hAnsi="Courier" w:cs="Times New Roman"/>
                      <w:color w:val="000000"/>
                      <w:sz w:val="15"/>
                      <w:szCs w:val="15"/>
                    </w:rPr>
                    <w:t xml:space="preserve"> : 2.548</w:t>
                  </w:r>
                </w:p>
              </w:tc>
            </w:tr>
          </w:tbl>
          <w:p w:rsidR="00A229B7" w:rsidRPr="000964CF" w:rsidRDefault="00A229B7" w:rsidP="00B8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9B7" w:rsidRDefault="00A229B7" w:rsidP="00B82742">
      <w:pPr>
        <w:spacing w:after="0"/>
      </w:pPr>
    </w:p>
    <w:sectPr w:rsidR="00A229B7" w:rsidSect="00B5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229B7"/>
    <w:rsid w:val="007B13C3"/>
    <w:rsid w:val="008F3E8E"/>
    <w:rsid w:val="00A229B7"/>
    <w:rsid w:val="00B34905"/>
    <w:rsid w:val="00B51505"/>
    <w:rsid w:val="00B8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</dc:creator>
  <cp:keywords/>
  <dc:description/>
  <cp:lastModifiedBy>AGL</cp:lastModifiedBy>
  <cp:revision>6</cp:revision>
  <dcterms:created xsi:type="dcterms:W3CDTF">2017-07-12T06:27:00Z</dcterms:created>
  <dcterms:modified xsi:type="dcterms:W3CDTF">2018-08-04T14:19:00Z</dcterms:modified>
</cp:coreProperties>
</file>