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12605" w14:textId="7AF04218" w:rsidR="009113ED" w:rsidRPr="00DB36AF" w:rsidRDefault="00CF414F" w:rsidP="007E678B">
      <w:pPr>
        <w:autoSpaceDE w:val="0"/>
        <w:autoSpaceDN w:val="0"/>
        <w:adjustRightInd w:val="0"/>
        <w:spacing w:after="0" w:line="240" w:lineRule="auto"/>
        <w:rPr>
          <w:rFonts w:ascii="Times New Roman" w:hAnsi="Times New Roman"/>
          <w:b/>
          <w:bCs/>
          <w:szCs w:val="20"/>
          <w:lang w:val="en-GB"/>
        </w:rPr>
      </w:pPr>
      <w:r>
        <w:rPr>
          <w:rFonts w:ascii="Times New Roman" w:hAnsi="Times New Roman"/>
          <w:b/>
          <w:bCs/>
          <w:szCs w:val="20"/>
          <w:lang w:val="en-GB"/>
        </w:rPr>
        <w:t>Table S2</w:t>
      </w:r>
      <w:r w:rsidR="00AD02AD" w:rsidRPr="00DB36AF">
        <w:rPr>
          <w:rFonts w:ascii="Times New Roman" w:hAnsi="Times New Roman"/>
          <w:b/>
          <w:bCs/>
          <w:szCs w:val="20"/>
          <w:lang w:val="en-GB"/>
        </w:rPr>
        <w:t xml:space="preserve"> </w:t>
      </w:r>
      <w:r w:rsidR="002272C3" w:rsidRPr="00DB36AF">
        <w:rPr>
          <w:rFonts w:ascii="Times New Roman" w:hAnsi="Times New Roman"/>
          <w:b/>
          <w:bCs/>
          <w:szCs w:val="20"/>
          <w:lang w:val="en-GB"/>
        </w:rPr>
        <w:t>–</w:t>
      </w:r>
      <w:r w:rsidR="00AD02AD" w:rsidRPr="00DB36AF">
        <w:rPr>
          <w:b/>
          <w:bCs/>
          <w:sz w:val="24"/>
          <w:lang w:val="en-US"/>
        </w:rPr>
        <w:t xml:space="preserve"> </w:t>
      </w:r>
      <w:r w:rsidR="00F00793" w:rsidRPr="00DB36AF">
        <w:rPr>
          <w:rFonts w:ascii="Times New Roman" w:hAnsi="Times New Roman"/>
          <w:szCs w:val="20"/>
          <w:lang w:val="en-GB"/>
        </w:rPr>
        <w:t>C</w:t>
      </w:r>
      <w:r w:rsidR="002272C3" w:rsidRPr="00DB36AF">
        <w:rPr>
          <w:rFonts w:ascii="Times New Roman" w:hAnsi="Times New Roman"/>
          <w:szCs w:val="20"/>
          <w:lang w:val="en-GB"/>
        </w:rPr>
        <w:t>ut-offs used for defining pre-clinical Alzheimer’s disease according biomarkers positivity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4427"/>
        <w:gridCol w:w="783"/>
        <w:gridCol w:w="2066"/>
        <w:gridCol w:w="2844"/>
      </w:tblGrid>
      <w:tr w:rsidR="00B314C3" w:rsidRPr="00DB36AF" w14:paraId="285203A2" w14:textId="3597568D" w:rsidTr="00DB36AF">
        <w:trPr>
          <w:trHeight w:val="312"/>
        </w:trPr>
        <w:tc>
          <w:tcPr>
            <w:tcW w:w="0" w:type="auto"/>
            <w:shd w:val="clear" w:color="auto" w:fill="auto"/>
            <w:noWrap/>
            <w:vAlign w:val="center"/>
            <w:hideMark/>
          </w:tcPr>
          <w:p w14:paraId="2EEC7EA9" w14:textId="77777777" w:rsidR="00B314C3" w:rsidRPr="00DB36AF" w:rsidRDefault="00B314C3" w:rsidP="007E678B">
            <w:pPr>
              <w:spacing w:after="0" w:line="240" w:lineRule="auto"/>
              <w:rPr>
                <w:rFonts w:ascii="Times New Roman" w:hAnsi="Times New Roman"/>
                <w:b/>
                <w:bCs/>
                <w:sz w:val="20"/>
                <w:szCs w:val="20"/>
              </w:rPr>
            </w:pPr>
            <w:r w:rsidRPr="00DB36AF">
              <w:rPr>
                <w:rFonts w:ascii="Times New Roman" w:hAnsi="Times New Roman"/>
                <w:b/>
                <w:bCs/>
                <w:sz w:val="20"/>
                <w:szCs w:val="20"/>
              </w:rPr>
              <w:t>Reference</w:t>
            </w:r>
          </w:p>
        </w:tc>
        <w:tc>
          <w:tcPr>
            <w:tcW w:w="0" w:type="auto"/>
            <w:shd w:val="clear" w:color="auto" w:fill="auto"/>
            <w:noWrap/>
            <w:vAlign w:val="center"/>
            <w:hideMark/>
          </w:tcPr>
          <w:p w14:paraId="41C3E200" w14:textId="77777777" w:rsidR="00B314C3" w:rsidRPr="00DB36AF" w:rsidRDefault="00B314C3" w:rsidP="007E678B">
            <w:pPr>
              <w:spacing w:after="0" w:line="240" w:lineRule="auto"/>
              <w:rPr>
                <w:rFonts w:ascii="Times New Roman" w:hAnsi="Times New Roman"/>
                <w:b/>
                <w:bCs/>
                <w:sz w:val="20"/>
                <w:szCs w:val="20"/>
              </w:rPr>
            </w:pPr>
            <w:proofErr w:type="spellStart"/>
            <w:r w:rsidRPr="00DB36AF">
              <w:rPr>
                <w:rFonts w:ascii="Times New Roman" w:hAnsi="Times New Roman"/>
                <w:b/>
                <w:bCs/>
                <w:sz w:val="20"/>
                <w:szCs w:val="20"/>
              </w:rPr>
              <w:t>Cohort</w:t>
            </w:r>
            <w:proofErr w:type="spellEnd"/>
          </w:p>
        </w:tc>
        <w:tc>
          <w:tcPr>
            <w:tcW w:w="0" w:type="auto"/>
            <w:shd w:val="clear" w:color="auto" w:fill="auto"/>
            <w:vAlign w:val="center"/>
          </w:tcPr>
          <w:p w14:paraId="12C1F437" w14:textId="77777777" w:rsidR="00B314C3" w:rsidRPr="00DB36AF" w:rsidRDefault="00B314C3" w:rsidP="007E678B">
            <w:pPr>
              <w:spacing w:after="0" w:line="240" w:lineRule="auto"/>
              <w:rPr>
                <w:rFonts w:ascii="Times New Roman" w:hAnsi="Times New Roman"/>
                <w:b/>
                <w:bCs/>
                <w:sz w:val="20"/>
                <w:szCs w:val="20"/>
              </w:rPr>
            </w:pPr>
            <w:r w:rsidRPr="00DB36AF">
              <w:rPr>
                <w:rFonts w:ascii="Times New Roman" w:hAnsi="Times New Roman"/>
                <w:b/>
                <w:bCs/>
                <w:sz w:val="20"/>
                <w:szCs w:val="20"/>
              </w:rPr>
              <w:t>Group</w:t>
            </w:r>
          </w:p>
        </w:tc>
        <w:tc>
          <w:tcPr>
            <w:tcW w:w="0" w:type="auto"/>
            <w:shd w:val="clear" w:color="auto" w:fill="auto"/>
            <w:noWrap/>
            <w:vAlign w:val="center"/>
            <w:hideMark/>
          </w:tcPr>
          <w:p w14:paraId="0FE6E7A9" w14:textId="77777777" w:rsidR="00B314C3" w:rsidRPr="00DB36AF" w:rsidRDefault="00B314C3" w:rsidP="007E678B">
            <w:pPr>
              <w:spacing w:after="0" w:line="240" w:lineRule="auto"/>
              <w:rPr>
                <w:rFonts w:ascii="Times New Roman" w:hAnsi="Times New Roman"/>
                <w:b/>
                <w:bCs/>
                <w:sz w:val="20"/>
                <w:szCs w:val="20"/>
              </w:rPr>
            </w:pPr>
            <w:proofErr w:type="spellStart"/>
            <w:r w:rsidRPr="00DB36AF">
              <w:rPr>
                <w:rFonts w:ascii="Times New Roman" w:hAnsi="Times New Roman"/>
                <w:b/>
                <w:bCs/>
                <w:sz w:val="20"/>
                <w:szCs w:val="20"/>
              </w:rPr>
              <w:t>Biomarkers</w:t>
            </w:r>
            <w:proofErr w:type="spellEnd"/>
          </w:p>
        </w:tc>
        <w:tc>
          <w:tcPr>
            <w:tcW w:w="0" w:type="auto"/>
            <w:vAlign w:val="center"/>
          </w:tcPr>
          <w:p w14:paraId="09E02F40" w14:textId="19D28D14" w:rsidR="00B314C3" w:rsidRPr="00DB36AF" w:rsidRDefault="00DB36AF" w:rsidP="007E678B">
            <w:pPr>
              <w:spacing w:after="0" w:line="240" w:lineRule="auto"/>
              <w:rPr>
                <w:rFonts w:ascii="Times New Roman" w:hAnsi="Times New Roman"/>
                <w:b/>
                <w:bCs/>
                <w:sz w:val="20"/>
                <w:szCs w:val="20"/>
              </w:rPr>
            </w:pPr>
            <w:proofErr w:type="spellStart"/>
            <w:r w:rsidRPr="00DB36AF">
              <w:rPr>
                <w:rFonts w:ascii="Times New Roman" w:eastAsia="Times New Roman" w:hAnsi="Times New Roman"/>
                <w:b/>
                <w:bCs/>
                <w:sz w:val="20"/>
                <w:szCs w:val="20"/>
              </w:rPr>
              <w:t>B</w:t>
            </w:r>
            <w:r w:rsidR="00B314C3" w:rsidRPr="00DB36AF">
              <w:rPr>
                <w:rFonts w:ascii="Times New Roman" w:eastAsia="Times New Roman" w:hAnsi="Times New Roman"/>
                <w:b/>
                <w:bCs/>
                <w:sz w:val="20"/>
                <w:szCs w:val="20"/>
              </w:rPr>
              <w:t>iomarkers</w:t>
            </w:r>
            <w:proofErr w:type="spellEnd"/>
            <w:r w:rsidR="00B314C3" w:rsidRPr="00DB36AF">
              <w:rPr>
                <w:rFonts w:ascii="Times New Roman" w:eastAsia="Times New Roman" w:hAnsi="Times New Roman"/>
                <w:b/>
                <w:bCs/>
                <w:sz w:val="20"/>
                <w:szCs w:val="20"/>
              </w:rPr>
              <w:t xml:space="preserve"> </w:t>
            </w:r>
            <w:proofErr w:type="spellStart"/>
            <w:r w:rsidR="00B314C3" w:rsidRPr="00DB36AF">
              <w:rPr>
                <w:rFonts w:ascii="Times New Roman" w:eastAsia="Times New Roman" w:hAnsi="Times New Roman"/>
                <w:b/>
                <w:bCs/>
                <w:sz w:val="20"/>
                <w:szCs w:val="20"/>
              </w:rPr>
              <w:t>cut</w:t>
            </w:r>
            <w:proofErr w:type="spellEnd"/>
            <w:r w:rsidR="00B314C3" w:rsidRPr="00DB36AF">
              <w:rPr>
                <w:rFonts w:ascii="Times New Roman" w:eastAsia="Times New Roman" w:hAnsi="Times New Roman"/>
                <w:b/>
                <w:bCs/>
                <w:sz w:val="20"/>
                <w:szCs w:val="20"/>
              </w:rPr>
              <w:t xml:space="preserve"> off</w:t>
            </w:r>
          </w:p>
        </w:tc>
      </w:tr>
      <w:tr w:rsidR="00B314C3" w:rsidRPr="00DB36AF" w14:paraId="07999D7C" w14:textId="78815D6C" w:rsidTr="00DB36AF">
        <w:trPr>
          <w:trHeight w:val="312"/>
        </w:trPr>
        <w:tc>
          <w:tcPr>
            <w:tcW w:w="0" w:type="auto"/>
            <w:shd w:val="clear" w:color="auto" w:fill="auto"/>
            <w:noWrap/>
            <w:vAlign w:val="center"/>
            <w:hideMark/>
          </w:tcPr>
          <w:p w14:paraId="6D621688" w14:textId="191F41A9" w:rsidR="00B314C3" w:rsidRPr="00DB36AF" w:rsidRDefault="00B314C3" w:rsidP="00DB36AF">
            <w:pPr>
              <w:spacing w:after="0" w:line="240" w:lineRule="auto"/>
              <w:rPr>
                <w:rFonts w:ascii="Times New Roman" w:hAnsi="Times New Roman"/>
                <w:sz w:val="20"/>
                <w:szCs w:val="20"/>
                <w:lang w:val="en-US"/>
              </w:rPr>
            </w:pPr>
            <w:proofErr w:type="spellStart"/>
            <w:r w:rsidRPr="00DB36AF">
              <w:rPr>
                <w:rFonts w:ascii="Times New Roman" w:hAnsi="Times New Roman"/>
                <w:sz w:val="20"/>
                <w:szCs w:val="20"/>
              </w:rPr>
              <w:t>Arenaza-Urquijo</w:t>
            </w:r>
            <w:proofErr w:type="spellEnd"/>
            <w:r w:rsidRPr="00DB36AF">
              <w:rPr>
                <w:rFonts w:ascii="Times New Roman" w:hAnsi="Times New Roman"/>
                <w:sz w:val="20"/>
                <w:szCs w:val="20"/>
              </w:rPr>
              <w:t xml:space="preserve"> et al. 2017</w:t>
            </w:r>
          </w:p>
        </w:tc>
        <w:tc>
          <w:tcPr>
            <w:tcW w:w="0" w:type="auto"/>
            <w:shd w:val="clear" w:color="auto" w:fill="auto"/>
            <w:noWrap/>
            <w:vAlign w:val="center"/>
            <w:hideMark/>
          </w:tcPr>
          <w:p w14:paraId="67075C32"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IMAP +</w:t>
            </w:r>
          </w:p>
        </w:tc>
        <w:tc>
          <w:tcPr>
            <w:tcW w:w="0" w:type="auto"/>
            <w:shd w:val="clear" w:color="auto" w:fill="auto"/>
            <w:vAlign w:val="center"/>
          </w:tcPr>
          <w:p w14:paraId="2068EB45" w14:textId="77777777" w:rsidR="00B314C3" w:rsidRPr="00DB36AF" w:rsidRDefault="00B314C3" w:rsidP="007E678B">
            <w:pPr>
              <w:spacing w:after="0" w:line="240" w:lineRule="auto"/>
              <w:rPr>
                <w:rFonts w:ascii="Times New Roman" w:hAnsi="Times New Roman"/>
                <w:sz w:val="20"/>
                <w:szCs w:val="20"/>
                <w:vertAlign w:val="superscript"/>
                <w:lang w:val="en-US"/>
              </w:rPr>
            </w:pPr>
            <w:r w:rsidRPr="00DB36AF">
              <w:rPr>
                <w:rFonts w:ascii="Times New Roman" w:hAnsi="Times New Roman"/>
                <w:sz w:val="20"/>
                <w:szCs w:val="20"/>
                <w:lang w:val="en-US"/>
              </w:rPr>
              <w:t>CN</w:t>
            </w:r>
          </w:p>
        </w:tc>
        <w:tc>
          <w:tcPr>
            <w:tcW w:w="0" w:type="auto"/>
            <w:shd w:val="clear" w:color="auto" w:fill="auto"/>
            <w:noWrap/>
            <w:vAlign w:val="center"/>
            <w:hideMark/>
          </w:tcPr>
          <w:p w14:paraId="678F82CB"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AV45-PET</w:t>
            </w:r>
          </w:p>
        </w:tc>
        <w:tc>
          <w:tcPr>
            <w:tcW w:w="0" w:type="auto"/>
            <w:vAlign w:val="center"/>
          </w:tcPr>
          <w:p w14:paraId="15E9FAC3" w14:textId="0FCE8BB0" w:rsidR="00B314C3" w:rsidRPr="00DB36AF" w:rsidRDefault="00B314C3" w:rsidP="007E678B">
            <w:pPr>
              <w:spacing w:after="0" w:line="240" w:lineRule="auto"/>
              <w:rPr>
                <w:rFonts w:ascii="Times New Roman" w:hAnsi="Times New Roman"/>
                <w:sz w:val="20"/>
                <w:szCs w:val="20"/>
                <w:lang w:val="en-US"/>
              </w:rPr>
            </w:pPr>
            <w:r w:rsidRPr="00DB36AF">
              <w:rPr>
                <w:rFonts w:ascii="Times New Roman" w:eastAsia="Times New Roman" w:hAnsi="Times New Roman"/>
                <w:sz w:val="20"/>
                <w:szCs w:val="20"/>
              </w:rPr>
              <w:t>NA</w:t>
            </w:r>
          </w:p>
        </w:tc>
      </w:tr>
      <w:tr w:rsidR="00B314C3" w:rsidRPr="00DB36AF" w14:paraId="7D58629A" w14:textId="4C45CE80" w:rsidTr="00DB36AF">
        <w:trPr>
          <w:trHeight w:val="312"/>
        </w:trPr>
        <w:tc>
          <w:tcPr>
            <w:tcW w:w="0" w:type="auto"/>
            <w:shd w:val="clear" w:color="auto" w:fill="auto"/>
            <w:noWrap/>
            <w:vAlign w:val="center"/>
            <w:hideMark/>
          </w:tcPr>
          <w:p w14:paraId="2B3B5B91" w14:textId="69B6E4AE" w:rsidR="00B314C3" w:rsidRPr="00DB36AF" w:rsidRDefault="00B314C3" w:rsidP="00DB36AF">
            <w:pPr>
              <w:spacing w:after="0" w:line="240" w:lineRule="auto"/>
              <w:rPr>
                <w:rFonts w:ascii="Times New Roman" w:hAnsi="Times New Roman"/>
                <w:sz w:val="20"/>
                <w:szCs w:val="20"/>
                <w:lang w:val="en-US"/>
              </w:rPr>
            </w:pPr>
            <w:proofErr w:type="spellStart"/>
            <w:r w:rsidRPr="00DB36AF">
              <w:rPr>
                <w:rFonts w:ascii="Times New Roman" w:hAnsi="Times New Roman"/>
                <w:sz w:val="20"/>
                <w:szCs w:val="20"/>
                <w:lang w:val="en-US"/>
              </w:rPr>
              <w:t>Barthel</w:t>
            </w:r>
            <w:proofErr w:type="spellEnd"/>
            <w:r w:rsidRPr="00DB36AF">
              <w:rPr>
                <w:rFonts w:ascii="Times New Roman" w:hAnsi="Times New Roman"/>
                <w:sz w:val="20"/>
                <w:szCs w:val="20"/>
                <w:lang w:val="en-US"/>
              </w:rPr>
              <w:t xml:space="preserve"> et al. 2011</w:t>
            </w:r>
          </w:p>
        </w:tc>
        <w:tc>
          <w:tcPr>
            <w:tcW w:w="0" w:type="auto"/>
            <w:shd w:val="clear" w:color="auto" w:fill="auto"/>
            <w:noWrap/>
            <w:vAlign w:val="center"/>
            <w:hideMark/>
          </w:tcPr>
          <w:p w14:paraId="1F348206"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FBB phase 2 study</w:t>
            </w:r>
          </w:p>
        </w:tc>
        <w:tc>
          <w:tcPr>
            <w:tcW w:w="0" w:type="auto"/>
            <w:shd w:val="clear" w:color="auto" w:fill="auto"/>
            <w:vAlign w:val="center"/>
          </w:tcPr>
          <w:p w14:paraId="3C6CEA6F"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CN</w:t>
            </w:r>
          </w:p>
        </w:tc>
        <w:tc>
          <w:tcPr>
            <w:tcW w:w="0" w:type="auto"/>
            <w:shd w:val="clear" w:color="auto" w:fill="auto"/>
            <w:noWrap/>
            <w:vAlign w:val="center"/>
            <w:hideMark/>
          </w:tcPr>
          <w:p w14:paraId="372ABB18"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FBB-PET</w:t>
            </w:r>
          </w:p>
        </w:tc>
        <w:tc>
          <w:tcPr>
            <w:tcW w:w="0" w:type="auto"/>
            <w:vAlign w:val="center"/>
          </w:tcPr>
          <w:p w14:paraId="2D0FDF2A" w14:textId="15CDE8EB" w:rsidR="00B314C3" w:rsidRPr="00DB36AF" w:rsidRDefault="00B314C3" w:rsidP="007E678B">
            <w:pPr>
              <w:spacing w:after="0" w:line="240" w:lineRule="auto"/>
              <w:rPr>
                <w:rFonts w:ascii="Times New Roman" w:hAnsi="Times New Roman"/>
                <w:sz w:val="20"/>
                <w:szCs w:val="20"/>
                <w:lang w:val="en-US"/>
              </w:rPr>
            </w:pPr>
            <w:r w:rsidRPr="00DB36AF">
              <w:rPr>
                <w:rFonts w:ascii="Times New Roman" w:eastAsia="Times New Roman" w:hAnsi="Times New Roman"/>
                <w:sz w:val="20"/>
                <w:szCs w:val="20"/>
              </w:rPr>
              <w:t xml:space="preserve">Global / </w:t>
            </w:r>
            <w:proofErr w:type="spellStart"/>
            <w:r w:rsidRPr="00DB36AF">
              <w:rPr>
                <w:rFonts w:ascii="Times New Roman" w:eastAsia="Times New Roman" w:hAnsi="Times New Roman"/>
                <w:sz w:val="20"/>
                <w:szCs w:val="20"/>
              </w:rPr>
              <w:t>regional</w:t>
            </w:r>
            <w:proofErr w:type="spellEnd"/>
            <w:r w:rsidRPr="00DB36AF">
              <w:rPr>
                <w:rFonts w:ascii="Times New Roman" w:eastAsia="Times New Roman" w:hAnsi="Times New Roman"/>
                <w:sz w:val="20"/>
                <w:szCs w:val="20"/>
              </w:rPr>
              <w:t xml:space="preserve"> BAPL</w:t>
            </w:r>
            <w:r w:rsidR="002272C3" w:rsidRPr="00DB36AF">
              <w:rPr>
                <w:rFonts w:ascii="Times New Roman" w:eastAsia="Times New Roman" w:hAnsi="Times New Roman"/>
                <w:sz w:val="20"/>
                <w:szCs w:val="20"/>
              </w:rPr>
              <w:t xml:space="preserve"> </w:t>
            </w:r>
            <w:r w:rsidRPr="00DB36AF">
              <w:rPr>
                <w:rFonts w:ascii="Times New Roman" w:eastAsia="Times New Roman" w:hAnsi="Times New Roman"/>
                <w:sz w:val="20"/>
                <w:szCs w:val="20"/>
              </w:rPr>
              <w:t>1-3</w:t>
            </w:r>
          </w:p>
        </w:tc>
      </w:tr>
      <w:tr w:rsidR="00B314C3" w:rsidRPr="00DB36AF" w14:paraId="059D0E29" w14:textId="54F11FDB" w:rsidTr="00DB36AF">
        <w:trPr>
          <w:trHeight w:val="312"/>
        </w:trPr>
        <w:tc>
          <w:tcPr>
            <w:tcW w:w="0" w:type="auto"/>
            <w:shd w:val="clear" w:color="auto" w:fill="auto"/>
            <w:noWrap/>
            <w:vAlign w:val="center"/>
            <w:hideMark/>
          </w:tcPr>
          <w:p w14:paraId="42CBBAD0" w14:textId="286FD548" w:rsidR="00B314C3" w:rsidRPr="00DB36AF" w:rsidRDefault="00B314C3" w:rsidP="00DB36AF">
            <w:pPr>
              <w:spacing w:after="0" w:line="240" w:lineRule="auto"/>
              <w:rPr>
                <w:rFonts w:ascii="Times New Roman" w:hAnsi="Times New Roman"/>
                <w:sz w:val="20"/>
                <w:szCs w:val="20"/>
                <w:lang w:val="en-US"/>
              </w:rPr>
            </w:pPr>
            <w:proofErr w:type="spellStart"/>
            <w:r w:rsidRPr="00DB36AF">
              <w:rPr>
                <w:rFonts w:ascii="Times New Roman" w:hAnsi="Times New Roman"/>
                <w:sz w:val="20"/>
                <w:szCs w:val="20"/>
                <w:lang w:val="en-US"/>
              </w:rPr>
              <w:t>Besson</w:t>
            </w:r>
            <w:proofErr w:type="spellEnd"/>
            <w:r w:rsidRPr="00DB36AF">
              <w:rPr>
                <w:rFonts w:ascii="Times New Roman" w:hAnsi="Times New Roman"/>
                <w:sz w:val="20"/>
                <w:szCs w:val="20"/>
                <w:lang w:val="en-US"/>
              </w:rPr>
              <w:t xml:space="preserve"> et al. 2015</w:t>
            </w:r>
          </w:p>
        </w:tc>
        <w:tc>
          <w:tcPr>
            <w:tcW w:w="0" w:type="auto"/>
            <w:shd w:val="clear" w:color="auto" w:fill="auto"/>
            <w:noWrap/>
            <w:vAlign w:val="center"/>
            <w:hideMark/>
          </w:tcPr>
          <w:p w14:paraId="1CCA839F"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IMAP</w:t>
            </w:r>
          </w:p>
        </w:tc>
        <w:tc>
          <w:tcPr>
            <w:tcW w:w="0" w:type="auto"/>
            <w:shd w:val="clear" w:color="auto" w:fill="auto"/>
            <w:vAlign w:val="center"/>
          </w:tcPr>
          <w:p w14:paraId="20283E3C"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CN</w:t>
            </w:r>
          </w:p>
        </w:tc>
        <w:tc>
          <w:tcPr>
            <w:tcW w:w="0" w:type="auto"/>
            <w:shd w:val="clear" w:color="auto" w:fill="auto"/>
            <w:noWrap/>
            <w:vAlign w:val="center"/>
            <w:hideMark/>
          </w:tcPr>
          <w:p w14:paraId="65BC5887"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AV45-PET</w:t>
            </w:r>
          </w:p>
        </w:tc>
        <w:tc>
          <w:tcPr>
            <w:tcW w:w="0" w:type="auto"/>
            <w:vAlign w:val="center"/>
          </w:tcPr>
          <w:p w14:paraId="415FE6FB" w14:textId="332F40DF" w:rsidR="00B314C3" w:rsidRPr="00DB36AF" w:rsidRDefault="00B314C3" w:rsidP="007E678B">
            <w:pPr>
              <w:spacing w:after="0" w:line="240" w:lineRule="auto"/>
              <w:rPr>
                <w:rFonts w:ascii="Times New Roman" w:hAnsi="Times New Roman"/>
                <w:sz w:val="20"/>
                <w:szCs w:val="20"/>
                <w:lang w:val="en-US"/>
              </w:rPr>
            </w:pPr>
            <w:r w:rsidRPr="00DB36AF">
              <w:rPr>
                <w:rFonts w:ascii="Times New Roman" w:eastAsia="Times New Roman" w:hAnsi="Times New Roman"/>
                <w:sz w:val="20"/>
                <w:szCs w:val="20"/>
              </w:rPr>
              <w:t>SUVR ≥ 1.005</w:t>
            </w:r>
          </w:p>
        </w:tc>
      </w:tr>
      <w:tr w:rsidR="00B314C3" w:rsidRPr="00DB36AF" w14:paraId="0C6BE392" w14:textId="172CFD88" w:rsidTr="00DB36AF">
        <w:trPr>
          <w:trHeight w:val="312"/>
        </w:trPr>
        <w:tc>
          <w:tcPr>
            <w:tcW w:w="0" w:type="auto"/>
            <w:shd w:val="clear" w:color="auto" w:fill="auto"/>
            <w:noWrap/>
            <w:vAlign w:val="center"/>
            <w:hideMark/>
          </w:tcPr>
          <w:p w14:paraId="7534E992" w14:textId="6555FE79" w:rsidR="00B314C3" w:rsidRPr="00DB36AF" w:rsidRDefault="00B314C3" w:rsidP="00DB36AF">
            <w:pPr>
              <w:spacing w:after="0" w:line="240" w:lineRule="auto"/>
              <w:rPr>
                <w:rFonts w:ascii="Times New Roman" w:hAnsi="Times New Roman"/>
                <w:sz w:val="20"/>
                <w:szCs w:val="20"/>
                <w:lang w:val="en-US"/>
              </w:rPr>
            </w:pPr>
            <w:r w:rsidRPr="00DB36AF">
              <w:rPr>
                <w:rFonts w:ascii="Times New Roman" w:hAnsi="Times New Roman"/>
                <w:sz w:val="20"/>
                <w:szCs w:val="20"/>
                <w:lang w:val="en-US"/>
              </w:rPr>
              <w:t xml:space="preserve">Brier et al. 2016 </w:t>
            </w:r>
          </w:p>
        </w:tc>
        <w:tc>
          <w:tcPr>
            <w:tcW w:w="0" w:type="auto"/>
            <w:shd w:val="clear" w:color="auto" w:fill="auto"/>
            <w:noWrap/>
            <w:vAlign w:val="center"/>
            <w:hideMark/>
          </w:tcPr>
          <w:p w14:paraId="09F18C77"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Washington University ACS-KADRC</w:t>
            </w:r>
          </w:p>
        </w:tc>
        <w:tc>
          <w:tcPr>
            <w:tcW w:w="0" w:type="auto"/>
            <w:shd w:val="clear" w:color="auto" w:fill="auto"/>
            <w:vAlign w:val="center"/>
          </w:tcPr>
          <w:p w14:paraId="12A65F9D" w14:textId="77777777" w:rsidR="00B314C3" w:rsidRPr="00DB36AF" w:rsidRDefault="00B314C3" w:rsidP="007E678B">
            <w:pPr>
              <w:spacing w:after="0" w:line="240" w:lineRule="auto"/>
              <w:rPr>
                <w:rFonts w:ascii="Times New Roman" w:hAnsi="Times New Roman"/>
                <w:sz w:val="20"/>
                <w:szCs w:val="20"/>
                <w:lang w:val="en-GB"/>
              </w:rPr>
            </w:pPr>
            <w:r w:rsidRPr="00DB36AF">
              <w:rPr>
                <w:rFonts w:ascii="Times New Roman" w:hAnsi="Times New Roman"/>
                <w:sz w:val="20"/>
                <w:szCs w:val="20"/>
                <w:lang w:val="en-GB"/>
              </w:rPr>
              <w:t>CN</w:t>
            </w:r>
          </w:p>
        </w:tc>
        <w:tc>
          <w:tcPr>
            <w:tcW w:w="0" w:type="auto"/>
            <w:shd w:val="clear" w:color="auto" w:fill="auto"/>
            <w:noWrap/>
            <w:vAlign w:val="center"/>
            <w:hideMark/>
          </w:tcPr>
          <w:p w14:paraId="003856F0" w14:textId="77777777" w:rsidR="00B314C3" w:rsidRPr="00DB36AF" w:rsidRDefault="00B314C3" w:rsidP="007E678B">
            <w:pPr>
              <w:spacing w:after="0" w:line="240" w:lineRule="auto"/>
              <w:rPr>
                <w:rFonts w:ascii="Times New Roman" w:hAnsi="Times New Roman"/>
                <w:sz w:val="20"/>
                <w:szCs w:val="20"/>
                <w:lang w:val="en-US"/>
              </w:rPr>
            </w:pPr>
            <w:proofErr w:type="spellStart"/>
            <w:r w:rsidRPr="00DB36AF">
              <w:rPr>
                <w:rFonts w:ascii="Times New Roman" w:hAnsi="Times New Roman"/>
                <w:sz w:val="20"/>
                <w:szCs w:val="20"/>
                <w:lang w:val="en-US"/>
              </w:rPr>
              <w:t>PiB</w:t>
            </w:r>
            <w:proofErr w:type="spellEnd"/>
            <w:r w:rsidRPr="00DB36AF">
              <w:rPr>
                <w:rFonts w:ascii="Times New Roman" w:hAnsi="Times New Roman"/>
                <w:sz w:val="20"/>
                <w:szCs w:val="20"/>
                <w:lang w:val="en-US"/>
              </w:rPr>
              <w:t>-PET</w:t>
            </w:r>
          </w:p>
        </w:tc>
        <w:tc>
          <w:tcPr>
            <w:tcW w:w="0" w:type="auto"/>
            <w:vAlign w:val="center"/>
          </w:tcPr>
          <w:p w14:paraId="340715C9" w14:textId="2882127E" w:rsidR="00B314C3" w:rsidRPr="00DB36AF" w:rsidRDefault="00B314C3" w:rsidP="007E678B">
            <w:pPr>
              <w:spacing w:after="0" w:line="240" w:lineRule="auto"/>
              <w:rPr>
                <w:rFonts w:ascii="Times New Roman" w:hAnsi="Times New Roman"/>
                <w:sz w:val="20"/>
                <w:szCs w:val="20"/>
                <w:lang w:val="en-US"/>
              </w:rPr>
            </w:pPr>
            <w:r w:rsidRPr="00DB36AF">
              <w:rPr>
                <w:rFonts w:ascii="Times New Roman" w:eastAsia="Times New Roman" w:hAnsi="Times New Roman"/>
                <w:sz w:val="20"/>
                <w:szCs w:val="20"/>
              </w:rPr>
              <w:t>SUVR ≥ 1.42</w:t>
            </w:r>
          </w:p>
        </w:tc>
      </w:tr>
      <w:tr w:rsidR="00B314C3" w:rsidRPr="00DB36AF" w14:paraId="6CA154A6" w14:textId="0EDB8F86" w:rsidTr="00DB36AF">
        <w:trPr>
          <w:trHeight w:val="312"/>
        </w:trPr>
        <w:tc>
          <w:tcPr>
            <w:tcW w:w="0" w:type="auto"/>
            <w:shd w:val="clear" w:color="auto" w:fill="auto"/>
            <w:noWrap/>
            <w:vAlign w:val="center"/>
            <w:hideMark/>
          </w:tcPr>
          <w:p w14:paraId="22061C3A" w14:textId="2361BF9A" w:rsidR="00B314C3" w:rsidRPr="00DB36AF" w:rsidRDefault="00B314C3" w:rsidP="00DB36AF">
            <w:pPr>
              <w:spacing w:after="0" w:line="240" w:lineRule="auto"/>
              <w:rPr>
                <w:rFonts w:ascii="Times New Roman" w:hAnsi="Times New Roman"/>
                <w:sz w:val="20"/>
                <w:szCs w:val="20"/>
                <w:lang w:val="en-US"/>
              </w:rPr>
            </w:pPr>
            <w:proofErr w:type="spellStart"/>
            <w:r w:rsidRPr="00DB36AF">
              <w:rPr>
                <w:rFonts w:ascii="Times New Roman" w:hAnsi="Times New Roman"/>
                <w:sz w:val="20"/>
                <w:szCs w:val="20"/>
                <w:lang w:val="en-US"/>
              </w:rPr>
              <w:t>Byun</w:t>
            </w:r>
            <w:proofErr w:type="spellEnd"/>
            <w:r w:rsidRPr="00DB36AF">
              <w:rPr>
                <w:rFonts w:ascii="Times New Roman" w:hAnsi="Times New Roman"/>
                <w:sz w:val="20"/>
                <w:szCs w:val="20"/>
                <w:lang w:val="en-US"/>
              </w:rPr>
              <w:t xml:space="preserve"> et al. 2017</w:t>
            </w:r>
          </w:p>
        </w:tc>
        <w:tc>
          <w:tcPr>
            <w:tcW w:w="0" w:type="auto"/>
            <w:shd w:val="clear" w:color="auto" w:fill="auto"/>
            <w:noWrap/>
            <w:vAlign w:val="center"/>
            <w:hideMark/>
          </w:tcPr>
          <w:p w14:paraId="5F75AA29"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KBASE</w:t>
            </w:r>
          </w:p>
        </w:tc>
        <w:tc>
          <w:tcPr>
            <w:tcW w:w="0" w:type="auto"/>
            <w:shd w:val="clear" w:color="auto" w:fill="auto"/>
            <w:vAlign w:val="center"/>
          </w:tcPr>
          <w:p w14:paraId="400DD454" w14:textId="77777777" w:rsidR="00B314C3" w:rsidRPr="00DB36AF" w:rsidRDefault="00B314C3" w:rsidP="007E678B">
            <w:pPr>
              <w:spacing w:after="0" w:line="240" w:lineRule="auto"/>
              <w:rPr>
                <w:rFonts w:ascii="Times New Roman" w:hAnsi="Times New Roman"/>
                <w:sz w:val="20"/>
                <w:szCs w:val="20"/>
                <w:lang w:val="en-GB"/>
              </w:rPr>
            </w:pPr>
            <w:r w:rsidRPr="00DB36AF">
              <w:rPr>
                <w:rFonts w:ascii="Times New Roman" w:hAnsi="Times New Roman"/>
                <w:sz w:val="20"/>
                <w:szCs w:val="20"/>
                <w:lang w:val="en-GB"/>
              </w:rPr>
              <w:t>CN</w:t>
            </w:r>
          </w:p>
        </w:tc>
        <w:tc>
          <w:tcPr>
            <w:tcW w:w="0" w:type="auto"/>
            <w:shd w:val="clear" w:color="auto" w:fill="auto"/>
            <w:noWrap/>
            <w:vAlign w:val="center"/>
            <w:hideMark/>
          </w:tcPr>
          <w:p w14:paraId="6575A0A9" w14:textId="77777777" w:rsidR="00B314C3" w:rsidRPr="00DB36AF" w:rsidRDefault="00B314C3" w:rsidP="007E678B">
            <w:pPr>
              <w:spacing w:after="0" w:line="240" w:lineRule="auto"/>
              <w:rPr>
                <w:rFonts w:ascii="Times New Roman" w:hAnsi="Times New Roman"/>
                <w:sz w:val="20"/>
                <w:szCs w:val="20"/>
                <w:lang w:val="en-US"/>
              </w:rPr>
            </w:pPr>
            <w:proofErr w:type="spellStart"/>
            <w:r w:rsidRPr="00DB36AF">
              <w:rPr>
                <w:rFonts w:ascii="Times New Roman" w:hAnsi="Times New Roman"/>
                <w:sz w:val="20"/>
                <w:szCs w:val="20"/>
                <w:lang w:val="en-US"/>
              </w:rPr>
              <w:t>PiB</w:t>
            </w:r>
            <w:proofErr w:type="spellEnd"/>
            <w:r w:rsidRPr="00DB36AF">
              <w:rPr>
                <w:rFonts w:ascii="Times New Roman" w:hAnsi="Times New Roman"/>
                <w:sz w:val="20"/>
                <w:szCs w:val="20"/>
                <w:lang w:val="en-US"/>
              </w:rPr>
              <w:t>-PET</w:t>
            </w:r>
          </w:p>
        </w:tc>
        <w:tc>
          <w:tcPr>
            <w:tcW w:w="0" w:type="auto"/>
            <w:vAlign w:val="center"/>
          </w:tcPr>
          <w:p w14:paraId="181DB072" w14:textId="6E5EAF23" w:rsidR="00B314C3" w:rsidRPr="00DB36AF" w:rsidRDefault="00B314C3" w:rsidP="007E678B">
            <w:pPr>
              <w:spacing w:after="0" w:line="240" w:lineRule="auto"/>
              <w:rPr>
                <w:rFonts w:ascii="Times New Roman" w:hAnsi="Times New Roman"/>
                <w:sz w:val="20"/>
                <w:szCs w:val="20"/>
                <w:lang w:val="en-US"/>
              </w:rPr>
            </w:pPr>
            <w:r w:rsidRPr="00DB36AF">
              <w:rPr>
                <w:rFonts w:ascii="Times New Roman" w:eastAsia="Times New Roman" w:hAnsi="Times New Roman"/>
                <w:sz w:val="20"/>
                <w:szCs w:val="20"/>
              </w:rPr>
              <w:t>SUVR ≥ 1.40</w:t>
            </w:r>
          </w:p>
        </w:tc>
      </w:tr>
      <w:tr w:rsidR="00B314C3" w:rsidRPr="00DB36AF" w14:paraId="42606AF6" w14:textId="4606B1B2" w:rsidTr="00DB36AF">
        <w:trPr>
          <w:trHeight w:val="312"/>
        </w:trPr>
        <w:tc>
          <w:tcPr>
            <w:tcW w:w="0" w:type="auto"/>
            <w:shd w:val="clear" w:color="auto" w:fill="auto"/>
            <w:noWrap/>
            <w:vAlign w:val="center"/>
            <w:hideMark/>
          </w:tcPr>
          <w:p w14:paraId="04395BAB" w14:textId="78004AF0" w:rsidR="00B314C3" w:rsidRPr="00DB36AF" w:rsidRDefault="00B314C3" w:rsidP="00DB36AF">
            <w:pPr>
              <w:spacing w:after="0" w:line="240" w:lineRule="auto"/>
              <w:rPr>
                <w:rFonts w:ascii="Times New Roman" w:hAnsi="Times New Roman"/>
                <w:sz w:val="20"/>
                <w:szCs w:val="20"/>
                <w:lang w:val="en-US"/>
              </w:rPr>
            </w:pPr>
            <w:r w:rsidRPr="00DB36AF">
              <w:rPr>
                <w:rFonts w:ascii="Times New Roman" w:hAnsi="Times New Roman"/>
                <w:sz w:val="20"/>
                <w:szCs w:val="20"/>
                <w:lang w:val="en-US"/>
              </w:rPr>
              <w:t xml:space="preserve">Cho et al. 2016 </w:t>
            </w:r>
          </w:p>
        </w:tc>
        <w:tc>
          <w:tcPr>
            <w:tcW w:w="0" w:type="auto"/>
            <w:shd w:val="clear" w:color="auto" w:fill="auto"/>
            <w:noWrap/>
            <w:vAlign w:val="center"/>
            <w:hideMark/>
          </w:tcPr>
          <w:p w14:paraId="277E703C"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 xml:space="preserve">Memory Clinic </w:t>
            </w:r>
            <w:proofErr w:type="spellStart"/>
            <w:r w:rsidRPr="00DB36AF">
              <w:rPr>
                <w:rFonts w:ascii="Times New Roman" w:hAnsi="Times New Roman"/>
                <w:sz w:val="20"/>
                <w:szCs w:val="20"/>
                <w:lang w:val="en-US"/>
              </w:rPr>
              <w:t>Gangnam</w:t>
            </w:r>
            <w:proofErr w:type="spellEnd"/>
            <w:r w:rsidRPr="00DB36AF">
              <w:rPr>
                <w:rFonts w:ascii="Times New Roman" w:hAnsi="Times New Roman"/>
                <w:sz w:val="20"/>
                <w:szCs w:val="20"/>
                <w:lang w:val="en-US"/>
              </w:rPr>
              <w:t xml:space="preserve"> Hospital</w:t>
            </w:r>
          </w:p>
        </w:tc>
        <w:tc>
          <w:tcPr>
            <w:tcW w:w="0" w:type="auto"/>
            <w:shd w:val="clear" w:color="auto" w:fill="auto"/>
            <w:vAlign w:val="center"/>
          </w:tcPr>
          <w:p w14:paraId="38A481B8" w14:textId="77777777" w:rsidR="00B314C3" w:rsidRPr="00DB36AF" w:rsidRDefault="00B314C3" w:rsidP="007E678B">
            <w:pPr>
              <w:spacing w:after="0" w:line="240" w:lineRule="auto"/>
              <w:rPr>
                <w:rFonts w:ascii="Times New Roman" w:hAnsi="Times New Roman"/>
                <w:sz w:val="20"/>
                <w:szCs w:val="20"/>
                <w:lang w:val="en-GB"/>
              </w:rPr>
            </w:pPr>
            <w:r w:rsidRPr="00DB36AF">
              <w:rPr>
                <w:rFonts w:ascii="Times New Roman" w:hAnsi="Times New Roman"/>
                <w:sz w:val="20"/>
                <w:szCs w:val="20"/>
                <w:lang w:val="en-GB"/>
              </w:rPr>
              <w:t>CN</w:t>
            </w:r>
          </w:p>
        </w:tc>
        <w:tc>
          <w:tcPr>
            <w:tcW w:w="0" w:type="auto"/>
            <w:shd w:val="clear" w:color="auto" w:fill="auto"/>
            <w:noWrap/>
            <w:vAlign w:val="center"/>
            <w:hideMark/>
          </w:tcPr>
          <w:p w14:paraId="5D84954C"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FBB-PET</w:t>
            </w:r>
          </w:p>
        </w:tc>
        <w:tc>
          <w:tcPr>
            <w:tcW w:w="0" w:type="auto"/>
            <w:vAlign w:val="center"/>
          </w:tcPr>
          <w:p w14:paraId="09DBE0EB" w14:textId="43AF173A" w:rsidR="00B314C3" w:rsidRPr="00DB36AF" w:rsidRDefault="00B314C3" w:rsidP="007E678B">
            <w:pPr>
              <w:spacing w:after="0" w:line="240" w:lineRule="auto"/>
              <w:rPr>
                <w:rFonts w:ascii="Times New Roman" w:hAnsi="Times New Roman"/>
                <w:sz w:val="20"/>
                <w:szCs w:val="20"/>
                <w:lang w:val="en-US"/>
              </w:rPr>
            </w:pPr>
            <w:r w:rsidRPr="00DB36AF">
              <w:rPr>
                <w:rFonts w:ascii="Times New Roman" w:eastAsia="Times New Roman" w:hAnsi="Times New Roman"/>
                <w:sz w:val="20"/>
                <w:szCs w:val="20"/>
              </w:rPr>
              <w:t>SUVR ≥ 1.40</w:t>
            </w:r>
          </w:p>
        </w:tc>
      </w:tr>
      <w:tr w:rsidR="00B314C3" w:rsidRPr="00DB36AF" w14:paraId="33D6FE18" w14:textId="53505663" w:rsidTr="00DB36AF">
        <w:trPr>
          <w:trHeight w:val="312"/>
        </w:trPr>
        <w:tc>
          <w:tcPr>
            <w:tcW w:w="0" w:type="auto"/>
            <w:shd w:val="clear" w:color="auto" w:fill="auto"/>
            <w:noWrap/>
            <w:vAlign w:val="center"/>
            <w:hideMark/>
          </w:tcPr>
          <w:p w14:paraId="07F43DDB" w14:textId="3E47CAC7" w:rsidR="00B314C3" w:rsidRPr="00DB36AF" w:rsidRDefault="00B314C3" w:rsidP="00DB36AF">
            <w:pPr>
              <w:spacing w:after="0" w:line="240" w:lineRule="auto"/>
              <w:rPr>
                <w:rFonts w:ascii="Times New Roman" w:hAnsi="Times New Roman"/>
                <w:sz w:val="20"/>
                <w:szCs w:val="20"/>
              </w:rPr>
            </w:pPr>
            <w:r w:rsidRPr="00DB36AF">
              <w:rPr>
                <w:rFonts w:ascii="Times New Roman" w:hAnsi="Times New Roman"/>
                <w:sz w:val="20"/>
                <w:szCs w:val="20"/>
                <w:lang w:val="en-US"/>
              </w:rPr>
              <w:t>Clark et al. 2018</w:t>
            </w:r>
          </w:p>
        </w:tc>
        <w:tc>
          <w:tcPr>
            <w:tcW w:w="0" w:type="auto"/>
            <w:shd w:val="clear" w:color="auto" w:fill="auto"/>
            <w:noWrap/>
            <w:vAlign w:val="center"/>
            <w:hideMark/>
          </w:tcPr>
          <w:p w14:paraId="3FF5AFE8" w14:textId="77777777" w:rsidR="00B314C3" w:rsidRPr="00DB36AF" w:rsidRDefault="00B314C3" w:rsidP="007E678B">
            <w:pPr>
              <w:spacing w:after="0" w:line="240" w:lineRule="auto"/>
              <w:rPr>
                <w:rFonts w:ascii="Times New Roman" w:hAnsi="Times New Roman"/>
                <w:sz w:val="20"/>
                <w:szCs w:val="20"/>
              </w:rPr>
            </w:pPr>
            <w:r w:rsidRPr="00DB36AF">
              <w:rPr>
                <w:rFonts w:ascii="Times New Roman" w:hAnsi="Times New Roman"/>
                <w:sz w:val="20"/>
                <w:szCs w:val="20"/>
              </w:rPr>
              <w:t>WRAP</w:t>
            </w:r>
          </w:p>
        </w:tc>
        <w:tc>
          <w:tcPr>
            <w:tcW w:w="0" w:type="auto"/>
            <w:shd w:val="clear" w:color="auto" w:fill="auto"/>
            <w:vAlign w:val="center"/>
          </w:tcPr>
          <w:p w14:paraId="4F6A3DB5" w14:textId="77777777" w:rsidR="00B314C3" w:rsidRPr="00DB36AF" w:rsidRDefault="00B314C3" w:rsidP="007E678B">
            <w:pPr>
              <w:spacing w:after="0" w:line="240" w:lineRule="auto"/>
              <w:rPr>
                <w:rFonts w:ascii="Times New Roman" w:hAnsi="Times New Roman"/>
                <w:sz w:val="20"/>
                <w:szCs w:val="20"/>
              </w:rPr>
            </w:pPr>
            <w:r w:rsidRPr="00DB36AF">
              <w:rPr>
                <w:rFonts w:ascii="Times New Roman" w:hAnsi="Times New Roman"/>
                <w:sz w:val="20"/>
                <w:szCs w:val="20"/>
              </w:rPr>
              <w:t>CN</w:t>
            </w:r>
          </w:p>
        </w:tc>
        <w:tc>
          <w:tcPr>
            <w:tcW w:w="0" w:type="auto"/>
            <w:shd w:val="clear" w:color="auto" w:fill="auto"/>
            <w:noWrap/>
            <w:vAlign w:val="center"/>
            <w:hideMark/>
          </w:tcPr>
          <w:p w14:paraId="23EC1B10" w14:textId="77777777" w:rsidR="00B314C3" w:rsidRPr="00DB36AF" w:rsidRDefault="00B314C3" w:rsidP="007E678B">
            <w:pPr>
              <w:spacing w:after="0" w:line="240" w:lineRule="auto"/>
              <w:rPr>
                <w:rFonts w:ascii="Times New Roman" w:hAnsi="Times New Roman"/>
                <w:sz w:val="20"/>
                <w:szCs w:val="20"/>
              </w:rPr>
            </w:pPr>
            <w:r w:rsidRPr="00DB36AF">
              <w:rPr>
                <w:rFonts w:ascii="Times New Roman" w:hAnsi="Times New Roman"/>
                <w:sz w:val="20"/>
                <w:szCs w:val="20"/>
              </w:rPr>
              <w:t xml:space="preserve">CSF- NIA-AA </w:t>
            </w:r>
            <w:proofErr w:type="spellStart"/>
            <w:r w:rsidRPr="00DB36AF">
              <w:rPr>
                <w:rFonts w:ascii="Times New Roman" w:hAnsi="Times New Roman"/>
                <w:sz w:val="20"/>
                <w:szCs w:val="20"/>
              </w:rPr>
              <w:t>criteria</w:t>
            </w:r>
            <w:proofErr w:type="spellEnd"/>
            <w:r w:rsidRPr="00DB36AF">
              <w:rPr>
                <w:rFonts w:ascii="Times New Roman" w:hAnsi="Times New Roman"/>
                <w:sz w:val="20"/>
                <w:szCs w:val="20"/>
              </w:rPr>
              <w:t xml:space="preserve"> </w:t>
            </w:r>
          </w:p>
        </w:tc>
        <w:tc>
          <w:tcPr>
            <w:tcW w:w="0" w:type="auto"/>
            <w:vAlign w:val="center"/>
          </w:tcPr>
          <w:p w14:paraId="61B3C99D" w14:textId="01EDB935" w:rsidR="00B314C3" w:rsidRPr="00DB36AF" w:rsidRDefault="00B314C3" w:rsidP="007E678B">
            <w:pPr>
              <w:spacing w:after="0" w:line="240" w:lineRule="auto"/>
              <w:rPr>
                <w:rFonts w:ascii="Times New Roman" w:eastAsia="Times New Roman" w:hAnsi="Times New Roman"/>
                <w:sz w:val="20"/>
                <w:szCs w:val="20"/>
              </w:rPr>
            </w:pPr>
            <w:r w:rsidRPr="00DB36AF">
              <w:rPr>
                <w:rFonts w:ascii="Times New Roman" w:eastAsia="Times New Roman" w:hAnsi="Times New Roman"/>
                <w:sz w:val="20"/>
                <w:szCs w:val="20"/>
              </w:rPr>
              <w:t xml:space="preserve">Aβ42/Aβ40 ≤ 0.009 </w:t>
            </w:r>
            <w:proofErr w:type="spellStart"/>
            <w:r w:rsidRPr="00DB36AF">
              <w:rPr>
                <w:rFonts w:ascii="Times New Roman" w:eastAsia="Times New Roman" w:hAnsi="Times New Roman"/>
                <w:sz w:val="20"/>
                <w:szCs w:val="20"/>
              </w:rPr>
              <w:t>pg</w:t>
            </w:r>
            <w:proofErr w:type="spellEnd"/>
            <w:r w:rsidRPr="00DB36AF">
              <w:rPr>
                <w:rFonts w:ascii="Times New Roman" w:eastAsia="Times New Roman" w:hAnsi="Times New Roman"/>
                <w:sz w:val="20"/>
                <w:szCs w:val="20"/>
              </w:rPr>
              <w:t>/</w:t>
            </w:r>
            <w:proofErr w:type="spellStart"/>
            <w:r w:rsidRPr="00DB36AF">
              <w:rPr>
                <w:rFonts w:ascii="Times New Roman" w:eastAsia="Times New Roman" w:hAnsi="Times New Roman"/>
                <w:sz w:val="20"/>
                <w:szCs w:val="20"/>
              </w:rPr>
              <w:t>mL</w:t>
            </w:r>
            <w:proofErr w:type="spellEnd"/>
          </w:p>
          <w:p w14:paraId="0FB9FB69" w14:textId="77777777" w:rsidR="00B314C3" w:rsidRPr="00DB36AF" w:rsidRDefault="00B314C3" w:rsidP="007E678B">
            <w:pPr>
              <w:spacing w:after="0" w:line="240" w:lineRule="auto"/>
              <w:rPr>
                <w:rFonts w:ascii="Times New Roman" w:eastAsia="Times New Roman" w:hAnsi="Times New Roman"/>
                <w:sz w:val="20"/>
                <w:szCs w:val="20"/>
              </w:rPr>
            </w:pPr>
            <w:r w:rsidRPr="00DB36AF">
              <w:rPr>
                <w:rFonts w:ascii="Times New Roman" w:eastAsia="Times New Roman" w:hAnsi="Times New Roman"/>
                <w:sz w:val="20"/>
                <w:szCs w:val="20"/>
              </w:rPr>
              <w:t xml:space="preserve">t -Tau ≥ 461,26 </w:t>
            </w:r>
            <w:proofErr w:type="spellStart"/>
            <w:r w:rsidRPr="00DB36AF">
              <w:rPr>
                <w:rFonts w:ascii="Times New Roman" w:eastAsia="Times New Roman" w:hAnsi="Times New Roman"/>
                <w:sz w:val="20"/>
                <w:szCs w:val="20"/>
              </w:rPr>
              <w:t>pg</w:t>
            </w:r>
            <w:proofErr w:type="spellEnd"/>
            <w:r w:rsidRPr="00DB36AF">
              <w:rPr>
                <w:rFonts w:ascii="Times New Roman" w:eastAsia="Times New Roman" w:hAnsi="Times New Roman"/>
                <w:sz w:val="20"/>
                <w:szCs w:val="20"/>
              </w:rPr>
              <w:t>/</w:t>
            </w:r>
            <w:proofErr w:type="spellStart"/>
            <w:r w:rsidRPr="00DB36AF">
              <w:rPr>
                <w:rFonts w:ascii="Times New Roman" w:eastAsia="Times New Roman" w:hAnsi="Times New Roman"/>
                <w:sz w:val="20"/>
                <w:szCs w:val="20"/>
              </w:rPr>
              <w:t>mL</w:t>
            </w:r>
            <w:proofErr w:type="spellEnd"/>
          </w:p>
          <w:p w14:paraId="4C0EE496" w14:textId="17E6E3B3" w:rsidR="00B314C3" w:rsidRPr="00DB36AF" w:rsidRDefault="00B314C3" w:rsidP="007E678B">
            <w:pPr>
              <w:spacing w:after="0" w:line="240" w:lineRule="auto"/>
              <w:rPr>
                <w:rFonts w:ascii="Times New Roman" w:hAnsi="Times New Roman"/>
                <w:sz w:val="20"/>
                <w:szCs w:val="20"/>
              </w:rPr>
            </w:pPr>
            <w:r w:rsidRPr="00DB36AF">
              <w:rPr>
                <w:rFonts w:ascii="Times New Roman" w:eastAsia="Times New Roman" w:hAnsi="Times New Roman"/>
                <w:sz w:val="20"/>
                <w:szCs w:val="20"/>
              </w:rPr>
              <w:t xml:space="preserve">p-Tau≥ 59,5 </w:t>
            </w:r>
            <w:proofErr w:type="spellStart"/>
            <w:r w:rsidRPr="00DB36AF">
              <w:rPr>
                <w:rFonts w:ascii="Times New Roman" w:eastAsia="Times New Roman" w:hAnsi="Times New Roman"/>
                <w:sz w:val="20"/>
                <w:szCs w:val="20"/>
              </w:rPr>
              <w:t>pg</w:t>
            </w:r>
            <w:proofErr w:type="spellEnd"/>
            <w:r w:rsidRPr="00DB36AF">
              <w:rPr>
                <w:rFonts w:ascii="Times New Roman" w:eastAsia="Times New Roman" w:hAnsi="Times New Roman"/>
                <w:sz w:val="20"/>
                <w:szCs w:val="20"/>
              </w:rPr>
              <w:t>/</w:t>
            </w:r>
            <w:proofErr w:type="spellStart"/>
            <w:r w:rsidRPr="00DB36AF">
              <w:rPr>
                <w:rFonts w:ascii="Times New Roman" w:eastAsia="Times New Roman" w:hAnsi="Times New Roman"/>
                <w:sz w:val="20"/>
                <w:szCs w:val="20"/>
              </w:rPr>
              <w:t>mL</w:t>
            </w:r>
            <w:proofErr w:type="spellEnd"/>
          </w:p>
        </w:tc>
      </w:tr>
      <w:tr w:rsidR="00B314C3" w:rsidRPr="00DB36AF" w14:paraId="14C2CDE5" w14:textId="72643969" w:rsidTr="00DB36AF">
        <w:trPr>
          <w:trHeight w:val="312"/>
        </w:trPr>
        <w:tc>
          <w:tcPr>
            <w:tcW w:w="0" w:type="auto"/>
            <w:shd w:val="clear" w:color="auto" w:fill="auto"/>
            <w:noWrap/>
            <w:vAlign w:val="center"/>
            <w:hideMark/>
          </w:tcPr>
          <w:p w14:paraId="59DEAAEB" w14:textId="265A2898" w:rsidR="00B314C3" w:rsidRPr="00DB36AF" w:rsidRDefault="00B314C3" w:rsidP="00DB36AF">
            <w:pPr>
              <w:spacing w:after="0" w:line="240" w:lineRule="auto"/>
              <w:rPr>
                <w:rFonts w:ascii="Times New Roman" w:hAnsi="Times New Roman"/>
                <w:sz w:val="20"/>
                <w:szCs w:val="20"/>
                <w:lang w:val="en-US"/>
              </w:rPr>
            </w:pPr>
            <w:proofErr w:type="spellStart"/>
            <w:r w:rsidRPr="00DB36AF">
              <w:rPr>
                <w:rFonts w:ascii="Times New Roman" w:hAnsi="Times New Roman"/>
                <w:sz w:val="20"/>
                <w:szCs w:val="20"/>
              </w:rPr>
              <w:t>Dubois</w:t>
            </w:r>
            <w:proofErr w:type="spellEnd"/>
            <w:r w:rsidRPr="00DB36AF">
              <w:rPr>
                <w:rFonts w:ascii="Times New Roman" w:hAnsi="Times New Roman"/>
                <w:sz w:val="20"/>
                <w:szCs w:val="20"/>
              </w:rPr>
              <w:t xml:space="preserve"> et al. 2018 </w:t>
            </w:r>
          </w:p>
        </w:tc>
        <w:tc>
          <w:tcPr>
            <w:tcW w:w="0" w:type="auto"/>
            <w:shd w:val="clear" w:color="auto" w:fill="auto"/>
            <w:noWrap/>
            <w:vAlign w:val="center"/>
            <w:hideMark/>
          </w:tcPr>
          <w:p w14:paraId="4E4FEF28" w14:textId="77777777" w:rsidR="00B314C3" w:rsidRPr="00DB36AF" w:rsidRDefault="00B314C3" w:rsidP="007E678B">
            <w:pPr>
              <w:spacing w:after="0" w:line="240" w:lineRule="auto"/>
              <w:rPr>
                <w:rFonts w:ascii="Times New Roman" w:hAnsi="Times New Roman"/>
                <w:sz w:val="20"/>
                <w:szCs w:val="20"/>
                <w:lang w:val="en-US"/>
              </w:rPr>
            </w:pPr>
            <w:proofErr w:type="spellStart"/>
            <w:r w:rsidRPr="00DB36AF">
              <w:rPr>
                <w:rFonts w:ascii="Times New Roman" w:hAnsi="Times New Roman"/>
                <w:sz w:val="20"/>
                <w:szCs w:val="20"/>
                <w:lang w:val="en-US"/>
              </w:rPr>
              <w:t>INSIGHT_preAD</w:t>
            </w:r>
            <w:proofErr w:type="spellEnd"/>
          </w:p>
        </w:tc>
        <w:tc>
          <w:tcPr>
            <w:tcW w:w="0" w:type="auto"/>
            <w:shd w:val="clear" w:color="auto" w:fill="auto"/>
            <w:vAlign w:val="center"/>
          </w:tcPr>
          <w:p w14:paraId="6B96C00C"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CN</w:t>
            </w:r>
          </w:p>
        </w:tc>
        <w:tc>
          <w:tcPr>
            <w:tcW w:w="0" w:type="auto"/>
            <w:shd w:val="clear" w:color="auto" w:fill="auto"/>
            <w:noWrap/>
            <w:vAlign w:val="center"/>
            <w:hideMark/>
          </w:tcPr>
          <w:p w14:paraId="4C1D2289"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AV45-PET</w:t>
            </w:r>
          </w:p>
        </w:tc>
        <w:tc>
          <w:tcPr>
            <w:tcW w:w="0" w:type="auto"/>
            <w:vAlign w:val="center"/>
          </w:tcPr>
          <w:p w14:paraId="09FB7911" w14:textId="02FBCEE3" w:rsidR="00B314C3" w:rsidRPr="00DB36AF" w:rsidRDefault="00B314C3" w:rsidP="007E678B">
            <w:pPr>
              <w:spacing w:after="0" w:line="240" w:lineRule="auto"/>
              <w:rPr>
                <w:rFonts w:ascii="Times New Roman" w:hAnsi="Times New Roman"/>
                <w:sz w:val="20"/>
                <w:szCs w:val="20"/>
                <w:lang w:val="en-US"/>
              </w:rPr>
            </w:pPr>
            <w:r w:rsidRPr="00DB36AF">
              <w:rPr>
                <w:rFonts w:ascii="Times New Roman" w:eastAsia="Times New Roman" w:hAnsi="Times New Roman"/>
                <w:sz w:val="20"/>
                <w:szCs w:val="20"/>
              </w:rPr>
              <w:t>SUVR ≥ 0.79</w:t>
            </w:r>
          </w:p>
        </w:tc>
      </w:tr>
      <w:tr w:rsidR="00B314C3" w:rsidRPr="00DB36AF" w14:paraId="256C6239" w14:textId="0F6047D6" w:rsidTr="00DB36AF">
        <w:trPr>
          <w:trHeight w:val="312"/>
        </w:trPr>
        <w:tc>
          <w:tcPr>
            <w:tcW w:w="0" w:type="auto"/>
            <w:shd w:val="clear" w:color="auto" w:fill="auto"/>
            <w:noWrap/>
            <w:vAlign w:val="center"/>
            <w:hideMark/>
          </w:tcPr>
          <w:p w14:paraId="106181CB" w14:textId="40279073" w:rsidR="00B314C3" w:rsidRPr="00DB36AF" w:rsidRDefault="00B314C3" w:rsidP="00DB36AF">
            <w:pPr>
              <w:spacing w:after="0" w:line="240" w:lineRule="auto"/>
              <w:rPr>
                <w:rFonts w:ascii="Times New Roman" w:hAnsi="Times New Roman"/>
                <w:sz w:val="20"/>
                <w:szCs w:val="20"/>
                <w:lang w:val="en-US"/>
              </w:rPr>
            </w:pPr>
            <w:proofErr w:type="spellStart"/>
            <w:r w:rsidRPr="00DB36AF">
              <w:rPr>
                <w:rFonts w:ascii="Times New Roman" w:hAnsi="Times New Roman"/>
                <w:sz w:val="20"/>
                <w:szCs w:val="20"/>
                <w:lang w:val="en-US"/>
              </w:rPr>
              <w:t>Eckerstrom</w:t>
            </w:r>
            <w:proofErr w:type="spellEnd"/>
            <w:r w:rsidRPr="00DB36AF">
              <w:rPr>
                <w:rFonts w:ascii="Times New Roman" w:hAnsi="Times New Roman"/>
                <w:sz w:val="20"/>
                <w:szCs w:val="20"/>
                <w:lang w:val="en-US"/>
              </w:rPr>
              <w:t xml:space="preserve"> et al. 2017</w:t>
            </w:r>
          </w:p>
        </w:tc>
        <w:tc>
          <w:tcPr>
            <w:tcW w:w="0" w:type="auto"/>
            <w:shd w:val="clear" w:color="auto" w:fill="auto"/>
            <w:noWrap/>
            <w:vAlign w:val="center"/>
            <w:hideMark/>
          </w:tcPr>
          <w:p w14:paraId="07BCF3AF"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Gothenburg MCI study</w:t>
            </w:r>
          </w:p>
        </w:tc>
        <w:tc>
          <w:tcPr>
            <w:tcW w:w="0" w:type="auto"/>
            <w:shd w:val="clear" w:color="auto" w:fill="auto"/>
            <w:vAlign w:val="center"/>
          </w:tcPr>
          <w:p w14:paraId="76DD371E"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SCD</w:t>
            </w:r>
          </w:p>
        </w:tc>
        <w:tc>
          <w:tcPr>
            <w:tcW w:w="0" w:type="auto"/>
            <w:shd w:val="clear" w:color="auto" w:fill="auto"/>
            <w:noWrap/>
            <w:vAlign w:val="center"/>
            <w:hideMark/>
          </w:tcPr>
          <w:p w14:paraId="23E1B869"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 xml:space="preserve">CSF- NIA-AA criteria </w:t>
            </w:r>
          </w:p>
        </w:tc>
        <w:tc>
          <w:tcPr>
            <w:tcW w:w="0" w:type="auto"/>
            <w:vAlign w:val="center"/>
          </w:tcPr>
          <w:p w14:paraId="52472DE0" w14:textId="77777777" w:rsidR="00B314C3" w:rsidRPr="00DB36AF" w:rsidRDefault="00B314C3" w:rsidP="007E678B">
            <w:pPr>
              <w:spacing w:after="0" w:line="240" w:lineRule="auto"/>
              <w:rPr>
                <w:rFonts w:ascii="Times New Roman" w:eastAsia="Times New Roman" w:hAnsi="Times New Roman"/>
                <w:sz w:val="20"/>
                <w:szCs w:val="20"/>
              </w:rPr>
            </w:pPr>
            <w:r w:rsidRPr="00DB36AF">
              <w:rPr>
                <w:rFonts w:ascii="Times New Roman" w:eastAsia="Times New Roman" w:hAnsi="Times New Roman"/>
                <w:sz w:val="20"/>
                <w:szCs w:val="20"/>
              </w:rPr>
              <w:t xml:space="preserve">Aβ42 ≤ 482 </w:t>
            </w:r>
            <w:proofErr w:type="spellStart"/>
            <w:r w:rsidRPr="00DB36AF">
              <w:rPr>
                <w:rFonts w:ascii="Times New Roman" w:eastAsia="Times New Roman" w:hAnsi="Times New Roman"/>
                <w:sz w:val="20"/>
                <w:szCs w:val="20"/>
              </w:rPr>
              <w:t>pg</w:t>
            </w:r>
            <w:proofErr w:type="spellEnd"/>
            <w:r w:rsidRPr="00DB36AF">
              <w:rPr>
                <w:rFonts w:ascii="Times New Roman" w:eastAsia="Times New Roman" w:hAnsi="Times New Roman"/>
                <w:sz w:val="20"/>
                <w:szCs w:val="20"/>
              </w:rPr>
              <w:t>/</w:t>
            </w:r>
            <w:proofErr w:type="spellStart"/>
            <w:r w:rsidRPr="00DB36AF">
              <w:rPr>
                <w:rFonts w:ascii="Times New Roman" w:eastAsia="Times New Roman" w:hAnsi="Times New Roman"/>
                <w:sz w:val="20"/>
                <w:szCs w:val="20"/>
              </w:rPr>
              <w:t>mL</w:t>
            </w:r>
            <w:proofErr w:type="spellEnd"/>
          </w:p>
          <w:p w14:paraId="2F57D1CC" w14:textId="77777777" w:rsidR="00B314C3" w:rsidRPr="00DB36AF" w:rsidRDefault="00B314C3" w:rsidP="007E678B">
            <w:pPr>
              <w:spacing w:after="0" w:line="240" w:lineRule="auto"/>
              <w:rPr>
                <w:rFonts w:ascii="Times New Roman" w:eastAsia="Times New Roman" w:hAnsi="Times New Roman"/>
                <w:sz w:val="20"/>
                <w:szCs w:val="20"/>
              </w:rPr>
            </w:pPr>
            <w:r w:rsidRPr="00DB36AF">
              <w:rPr>
                <w:rFonts w:ascii="Times New Roman" w:eastAsia="Times New Roman" w:hAnsi="Times New Roman"/>
                <w:sz w:val="20"/>
                <w:szCs w:val="20"/>
              </w:rPr>
              <w:t xml:space="preserve">t -Tau ≥ 320 </w:t>
            </w:r>
            <w:proofErr w:type="spellStart"/>
            <w:r w:rsidRPr="00DB36AF">
              <w:rPr>
                <w:rFonts w:ascii="Times New Roman" w:eastAsia="Times New Roman" w:hAnsi="Times New Roman"/>
                <w:sz w:val="20"/>
                <w:szCs w:val="20"/>
              </w:rPr>
              <w:t>pg</w:t>
            </w:r>
            <w:proofErr w:type="spellEnd"/>
            <w:r w:rsidRPr="00DB36AF">
              <w:rPr>
                <w:rFonts w:ascii="Times New Roman" w:eastAsia="Times New Roman" w:hAnsi="Times New Roman"/>
                <w:sz w:val="20"/>
                <w:szCs w:val="20"/>
              </w:rPr>
              <w:t>/</w:t>
            </w:r>
            <w:proofErr w:type="spellStart"/>
            <w:r w:rsidRPr="00DB36AF">
              <w:rPr>
                <w:rFonts w:ascii="Times New Roman" w:eastAsia="Times New Roman" w:hAnsi="Times New Roman"/>
                <w:sz w:val="20"/>
                <w:szCs w:val="20"/>
              </w:rPr>
              <w:t>mL</w:t>
            </w:r>
            <w:proofErr w:type="spellEnd"/>
          </w:p>
          <w:p w14:paraId="7BB09B3B" w14:textId="19175656" w:rsidR="00B314C3" w:rsidRPr="00DB36AF" w:rsidRDefault="00B314C3" w:rsidP="007E678B">
            <w:pPr>
              <w:spacing w:after="0" w:line="240" w:lineRule="auto"/>
              <w:rPr>
                <w:rFonts w:ascii="Times New Roman" w:hAnsi="Times New Roman"/>
                <w:sz w:val="20"/>
                <w:szCs w:val="20"/>
                <w:lang w:val="en-US"/>
              </w:rPr>
            </w:pPr>
            <w:r w:rsidRPr="00DB36AF">
              <w:rPr>
                <w:rFonts w:ascii="Times New Roman" w:eastAsia="Times New Roman" w:hAnsi="Times New Roman"/>
                <w:sz w:val="20"/>
                <w:szCs w:val="20"/>
              </w:rPr>
              <w:t xml:space="preserve">p-Tau≥ 52 </w:t>
            </w:r>
            <w:proofErr w:type="spellStart"/>
            <w:r w:rsidRPr="00DB36AF">
              <w:rPr>
                <w:rFonts w:ascii="Times New Roman" w:eastAsia="Times New Roman" w:hAnsi="Times New Roman"/>
                <w:sz w:val="20"/>
                <w:szCs w:val="20"/>
              </w:rPr>
              <w:t>pg</w:t>
            </w:r>
            <w:proofErr w:type="spellEnd"/>
            <w:r w:rsidRPr="00DB36AF">
              <w:rPr>
                <w:rFonts w:ascii="Times New Roman" w:eastAsia="Times New Roman" w:hAnsi="Times New Roman"/>
                <w:sz w:val="20"/>
                <w:szCs w:val="20"/>
              </w:rPr>
              <w:t>/</w:t>
            </w:r>
            <w:proofErr w:type="spellStart"/>
            <w:r w:rsidRPr="00DB36AF">
              <w:rPr>
                <w:rFonts w:ascii="Times New Roman" w:eastAsia="Times New Roman" w:hAnsi="Times New Roman"/>
                <w:sz w:val="20"/>
                <w:szCs w:val="20"/>
              </w:rPr>
              <w:t>mL</w:t>
            </w:r>
            <w:proofErr w:type="spellEnd"/>
          </w:p>
        </w:tc>
      </w:tr>
      <w:tr w:rsidR="00B314C3" w:rsidRPr="00DB36AF" w14:paraId="2A654216" w14:textId="41401301" w:rsidTr="00DB36AF">
        <w:trPr>
          <w:trHeight w:val="312"/>
        </w:trPr>
        <w:tc>
          <w:tcPr>
            <w:tcW w:w="0" w:type="auto"/>
            <w:shd w:val="clear" w:color="auto" w:fill="auto"/>
            <w:noWrap/>
            <w:vAlign w:val="center"/>
            <w:hideMark/>
          </w:tcPr>
          <w:p w14:paraId="4A00E286" w14:textId="6D545550" w:rsidR="00B314C3" w:rsidRPr="00DB36AF" w:rsidRDefault="00B314C3" w:rsidP="00DB36AF">
            <w:pPr>
              <w:spacing w:after="0" w:line="240" w:lineRule="auto"/>
              <w:rPr>
                <w:rFonts w:ascii="Times New Roman" w:hAnsi="Times New Roman"/>
                <w:sz w:val="20"/>
                <w:szCs w:val="20"/>
                <w:lang w:val="en-US"/>
              </w:rPr>
            </w:pPr>
            <w:r w:rsidRPr="00DB36AF">
              <w:rPr>
                <w:rFonts w:ascii="Times New Roman" w:hAnsi="Times New Roman"/>
                <w:sz w:val="20"/>
                <w:szCs w:val="20"/>
                <w:lang w:val="en-US"/>
              </w:rPr>
              <w:t>Edmonds et al. 2015</w:t>
            </w:r>
          </w:p>
        </w:tc>
        <w:tc>
          <w:tcPr>
            <w:tcW w:w="0" w:type="auto"/>
            <w:shd w:val="clear" w:color="auto" w:fill="auto"/>
            <w:noWrap/>
            <w:vAlign w:val="center"/>
            <w:hideMark/>
          </w:tcPr>
          <w:p w14:paraId="1EFF02E7"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ADNI</w:t>
            </w:r>
          </w:p>
        </w:tc>
        <w:tc>
          <w:tcPr>
            <w:tcW w:w="0" w:type="auto"/>
            <w:shd w:val="clear" w:color="auto" w:fill="auto"/>
            <w:vAlign w:val="center"/>
          </w:tcPr>
          <w:p w14:paraId="381F11B0"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CN</w:t>
            </w:r>
          </w:p>
        </w:tc>
        <w:tc>
          <w:tcPr>
            <w:tcW w:w="0" w:type="auto"/>
            <w:shd w:val="clear" w:color="auto" w:fill="auto"/>
            <w:noWrap/>
            <w:vAlign w:val="center"/>
            <w:hideMark/>
          </w:tcPr>
          <w:p w14:paraId="43ABA1A6"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 xml:space="preserve">CSF- NIA-AA criteria </w:t>
            </w:r>
          </w:p>
        </w:tc>
        <w:tc>
          <w:tcPr>
            <w:tcW w:w="0" w:type="auto"/>
            <w:vAlign w:val="center"/>
          </w:tcPr>
          <w:p w14:paraId="775ED1FF" w14:textId="77777777" w:rsidR="00B314C3" w:rsidRPr="00DB36AF" w:rsidRDefault="00B314C3" w:rsidP="007E678B">
            <w:pPr>
              <w:spacing w:after="0" w:line="240" w:lineRule="auto"/>
              <w:rPr>
                <w:rFonts w:ascii="Times New Roman" w:eastAsia="Times New Roman" w:hAnsi="Times New Roman"/>
                <w:sz w:val="20"/>
                <w:szCs w:val="20"/>
              </w:rPr>
            </w:pPr>
            <w:r w:rsidRPr="00DB36AF">
              <w:rPr>
                <w:rFonts w:ascii="Times New Roman" w:eastAsia="Times New Roman" w:hAnsi="Times New Roman"/>
                <w:sz w:val="20"/>
                <w:szCs w:val="20"/>
              </w:rPr>
              <w:t xml:space="preserve">Aβ42 ≤ 192 </w:t>
            </w:r>
            <w:proofErr w:type="spellStart"/>
            <w:r w:rsidRPr="00DB36AF">
              <w:rPr>
                <w:rFonts w:ascii="Times New Roman" w:eastAsia="Times New Roman" w:hAnsi="Times New Roman"/>
                <w:sz w:val="20"/>
                <w:szCs w:val="20"/>
              </w:rPr>
              <w:t>pg</w:t>
            </w:r>
            <w:proofErr w:type="spellEnd"/>
            <w:r w:rsidRPr="00DB36AF">
              <w:rPr>
                <w:rFonts w:ascii="Times New Roman" w:eastAsia="Times New Roman" w:hAnsi="Times New Roman"/>
                <w:sz w:val="20"/>
                <w:szCs w:val="20"/>
              </w:rPr>
              <w:t>/</w:t>
            </w:r>
            <w:proofErr w:type="spellStart"/>
            <w:r w:rsidRPr="00DB36AF">
              <w:rPr>
                <w:rFonts w:ascii="Times New Roman" w:eastAsia="Times New Roman" w:hAnsi="Times New Roman"/>
                <w:sz w:val="20"/>
                <w:szCs w:val="20"/>
              </w:rPr>
              <w:t>mL</w:t>
            </w:r>
            <w:proofErr w:type="spellEnd"/>
          </w:p>
          <w:p w14:paraId="559989C5" w14:textId="77777777" w:rsidR="00B314C3" w:rsidRPr="00DB36AF" w:rsidRDefault="00B314C3" w:rsidP="007E678B">
            <w:pPr>
              <w:spacing w:after="0" w:line="240" w:lineRule="auto"/>
              <w:rPr>
                <w:rFonts w:ascii="Times New Roman" w:eastAsia="Times New Roman" w:hAnsi="Times New Roman"/>
                <w:sz w:val="20"/>
                <w:szCs w:val="20"/>
              </w:rPr>
            </w:pPr>
            <w:r w:rsidRPr="00DB36AF">
              <w:rPr>
                <w:rFonts w:ascii="Times New Roman" w:eastAsia="Times New Roman" w:hAnsi="Times New Roman"/>
                <w:sz w:val="20"/>
                <w:szCs w:val="20"/>
              </w:rPr>
              <w:t xml:space="preserve">t -Tau ≥ 93 </w:t>
            </w:r>
            <w:proofErr w:type="spellStart"/>
            <w:r w:rsidRPr="00DB36AF">
              <w:rPr>
                <w:rFonts w:ascii="Times New Roman" w:eastAsia="Times New Roman" w:hAnsi="Times New Roman"/>
                <w:sz w:val="20"/>
                <w:szCs w:val="20"/>
              </w:rPr>
              <w:t>pg</w:t>
            </w:r>
            <w:proofErr w:type="spellEnd"/>
            <w:r w:rsidRPr="00DB36AF">
              <w:rPr>
                <w:rFonts w:ascii="Times New Roman" w:eastAsia="Times New Roman" w:hAnsi="Times New Roman"/>
                <w:sz w:val="20"/>
                <w:szCs w:val="20"/>
              </w:rPr>
              <w:t>/</w:t>
            </w:r>
            <w:proofErr w:type="spellStart"/>
            <w:r w:rsidRPr="00DB36AF">
              <w:rPr>
                <w:rFonts w:ascii="Times New Roman" w:eastAsia="Times New Roman" w:hAnsi="Times New Roman"/>
                <w:sz w:val="20"/>
                <w:szCs w:val="20"/>
              </w:rPr>
              <w:t>mL</w:t>
            </w:r>
            <w:proofErr w:type="spellEnd"/>
          </w:p>
          <w:p w14:paraId="5225EED8" w14:textId="3B6610A6" w:rsidR="00B314C3" w:rsidRPr="00DB36AF" w:rsidRDefault="00B314C3" w:rsidP="007E678B">
            <w:pPr>
              <w:spacing w:after="0" w:line="240" w:lineRule="auto"/>
              <w:rPr>
                <w:rFonts w:ascii="Times New Roman" w:hAnsi="Times New Roman"/>
                <w:sz w:val="20"/>
                <w:szCs w:val="20"/>
                <w:lang w:val="en-US"/>
              </w:rPr>
            </w:pPr>
            <w:r w:rsidRPr="00DB36AF">
              <w:rPr>
                <w:rFonts w:ascii="Times New Roman" w:eastAsia="Times New Roman" w:hAnsi="Times New Roman"/>
                <w:sz w:val="20"/>
                <w:szCs w:val="20"/>
              </w:rPr>
              <w:t xml:space="preserve">p-Tau≥ 23 </w:t>
            </w:r>
            <w:proofErr w:type="spellStart"/>
            <w:r w:rsidRPr="00DB36AF">
              <w:rPr>
                <w:rFonts w:ascii="Times New Roman" w:eastAsia="Times New Roman" w:hAnsi="Times New Roman"/>
                <w:sz w:val="20"/>
                <w:szCs w:val="20"/>
              </w:rPr>
              <w:t>pg</w:t>
            </w:r>
            <w:proofErr w:type="spellEnd"/>
            <w:r w:rsidRPr="00DB36AF">
              <w:rPr>
                <w:rFonts w:ascii="Times New Roman" w:eastAsia="Times New Roman" w:hAnsi="Times New Roman"/>
                <w:sz w:val="20"/>
                <w:szCs w:val="20"/>
              </w:rPr>
              <w:t>/</w:t>
            </w:r>
            <w:proofErr w:type="spellStart"/>
            <w:r w:rsidRPr="00DB36AF">
              <w:rPr>
                <w:rFonts w:ascii="Times New Roman" w:eastAsia="Times New Roman" w:hAnsi="Times New Roman"/>
                <w:sz w:val="20"/>
                <w:szCs w:val="20"/>
              </w:rPr>
              <w:t>mL</w:t>
            </w:r>
            <w:proofErr w:type="spellEnd"/>
          </w:p>
        </w:tc>
      </w:tr>
      <w:tr w:rsidR="00B314C3" w:rsidRPr="00DB36AF" w14:paraId="64F9D726" w14:textId="1448BA60" w:rsidTr="00DB36AF">
        <w:trPr>
          <w:trHeight w:val="312"/>
        </w:trPr>
        <w:tc>
          <w:tcPr>
            <w:tcW w:w="0" w:type="auto"/>
            <w:shd w:val="clear" w:color="auto" w:fill="auto"/>
            <w:noWrap/>
            <w:vAlign w:val="center"/>
            <w:hideMark/>
          </w:tcPr>
          <w:p w14:paraId="09A5053C" w14:textId="5759DB6B" w:rsidR="00B314C3" w:rsidRPr="00DB36AF" w:rsidRDefault="00B314C3" w:rsidP="00DB36AF">
            <w:pPr>
              <w:spacing w:after="0" w:line="240" w:lineRule="auto"/>
              <w:rPr>
                <w:rFonts w:ascii="Times New Roman" w:hAnsi="Times New Roman"/>
                <w:sz w:val="20"/>
                <w:szCs w:val="20"/>
              </w:rPr>
            </w:pPr>
            <w:r w:rsidRPr="00DB36AF">
              <w:rPr>
                <w:rFonts w:ascii="Times New Roman" w:hAnsi="Times New Roman"/>
                <w:sz w:val="20"/>
                <w:szCs w:val="20"/>
                <w:lang w:val="en-US"/>
              </w:rPr>
              <w:t>Gordon et al. 2015</w:t>
            </w:r>
          </w:p>
        </w:tc>
        <w:tc>
          <w:tcPr>
            <w:tcW w:w="0" w:type="auto"/>
            <w:shd w:val="clear" w:color="auto" w:fill="auto"/>
            <w:noWrap/>
            <w:vAlign w:val="center"/>
            <w:hideMark/>
          </w:tcPr>
          <w:p w14:paraId="1AC68DF7" w14:textId="77777777" w:rsidR="00B314C3" w:rsidRPr="00DB36AF" w:rsidRDefault="00B314C3" w:rsidP="007E678B">
            <w:pPr>
              <w:spacing w:after="0" w:line="240" w:lineRule="auto"/>
              <w:rPr>
                <w:rFonts w:ascii="Times New Roman" w:hAnsi="Times New Roman"/>
                <w:sz w:val="20"/>
                <w:szCs w:val="20"/>
              </w:rPr>
            </w:pPr>
            <w:r w:rsidRPr="00DB36AF">
              <w:rPr>
                <w:rFonts w:ascii="Times New Roman" w:hAnsi="Times New Roman"/>
                <w:sz w:val="20"/>
                <w:szCs w:val="20"/>
              </w:rPr>
              <w:t>WU-KADRC</w:t>
            </w:r>
          </w:p>
        </w:tc>
        <w:tc>
          <w:tcPr>
            <w:tcW w:w="0" w:type="auto"/>
            <w:shd w:val="clear" w:color="auto" w:fill="auto"/>
            <w:vAlign w:val="center"/>
          </w:tcPr>
          <w:p w14:paraId="4E40F4ED" w14:textId="77777777" w:rsidR="00B314C3" w:rsidRPr="00DB36AF" w:rsidRDefault="00B314C3" w:rsidP="007E678B">
            <w:pPr>
              <w:spacing w:after="0" w:line="240" w:lineRule="auto"/>
              <w:rPr>
                <w:rFonts w:ascii="Times New Roman" w:hAnsi="Times New Roman"/>
                <w:sz w:val="20"/>
                <w:szCs w:val="20"/>
              </w:rPr>
            </w:pPr>
            <w:r w:rsidRPr="00DB36AF">
              <w:rPr>
                <w:rFonts w:ascii="Times New Roman" w:hAnsi="Times New Roman"/>
                <w:sz w:val="20"/>
                <w:szCs w:val="20"/>
              </w:rPr>
              <w:t>CN</w:t>
            </w:r>
          </w:p>
        </w:tc>
        <w:tc>
          <w:tcPr>
            <w:tcW w:w="0" w:type="auto"/>
            <w:shd w:val="clear" w:color="auto" w:fill="auto"/>
            <w:noWrap/>
            <w:vAlign w:val="center"/>
            <w:hideMark/>
          </w:tcPr>
          <w:p w14:paraId="0A11B92E" w14:textId="77777777" w:rsidR="00B314C3" w:rsidRPr="00DB36AF" w:rsidRDefault="00B314C3" w:rsidP="007E678B">
            <w:pPr>
              <w:spacing w:after="0" w:line="240" w:lineRule="auto"/>
              <w:rPr>
                <w:rFonts w:ascii="Times New Roman" w:hAnsi="Times New Roman"/>
                <w:sz w:val="20"/>
                <w:szCs w:val="20"/>
              </w:rPr>
            </w:pPr>
            <w:proofErr w:type="spellStart"/>
            <w:r w:rsidRPr="00DB36AF">
              <w:rPr>
                <w:rFonts w:ascii="Times New Roman" w:hAnsi="Times New Roman"/>
                <w:sz w:val="20"/>
                <w:szCs w:val="20"/>
              </w:rPr>
              <w:t>PiB</w:t>
            </w:r>
            <w:proofErr w:type="spellEnd"/>
            <w:r w:rsidRPr="00DB36AF">
              <w:rPr>
                <w:rFonts w:ascii="Times New Roman" w:hAnsi="Times New Roman"/>
                <w:sz w:val="20"/>
                <w:szCs w:val="20"/>
              </w:rPr>
              <w:t>-PET</w:t>
            </w:r>
          </w:p>
        </w:tc>
        <w:tc>
          <w:tcPr>
            <w:tcW w:w="0" w:type="auto"/>
            <w:vAlign w:val="center"/>
          </w:tcPr>
          <w:p w14:paraId="4522A98D" w14:textId="68594420" w:rsidR="00B314C3" w:rsidRPr="00DB36AF" w:rsidRDefault="00B314C3" w:rsidP="007E678B">
            <w:pPr>
              <w:spacing w:after="0" w:line="240" w:lineRule="auto"/>
              <w:rPr>
                <w:rFonts w:ascii="Times New Roman" w:hAnsi="Times New Roman"/>
                <w:sz w:val="20"/>
                <w:szCs w:val="20"/>
              </w:rPr>
            </w:pPr>
            <w:r w:rsidRPr="00DB36AF">
              <w:rPr>
                <w:rFonts w:ascii="Times New Roman" w:eastAsia="Times New Roman" w:hAnsi="Times New Roman"/>
                <w:sz w:val="20"/>
                <w:szCs w:val="20"/>
              </w:rPr>
              <w:t>SUVR ≥ 0.18</w:t>
            </w:r>
          </w:p>
        </w:tc>
      </w:tr>
      <w:tr w:rsidR="00B314C3" w:rsidRPr="00DB36AF" w14:paraId="542D4058" w14:textId="5DCF544C" w:rsidTr="00DB36AF">
        <w:trPr>
          <w:trHeight w:val="312"/>
        </w:trPr>
        <w:tc>
          <w:tcPr>
            <w:tcW w:w="0" w:type="auto"/>
            <w:shd w:val="clear" w:color="auto" w:fill="auto"/>
            <w:noWrap/>
            <w:vAlign w:val="center"/>
            <w:hideMark/>
          </w:tcPr>
          <w:p w14:paraId="5FBFCAE8" w14:textId="587392E1" w:rsidR="00B314C3" w:rsidRPr="00DB36AF" w:rsidRDefault="00B314C3" w:rsidP="00DB36AF">
            <w:pPr>
              <w:spacing w:after="0" w:line="240" w:lineRule="auto"/>
              <w:rPr>
                <w:rFonts w:ascii="Times New Roman" w:hAnsi="Times New Roman"/>
                <w:sz w:val="20"/>
                <w:szCs w:val="20"/>
                <w:lang w:val="en-US"/>
              </w:rPr>
            </w:pPr>
            <w:proofErr w:type="spellStart"/>
            <w:r w:rsidRPr="00DB36AF">
              <w:rPr>
                <w:rFonts w:ascii="Times New Roman" w:hAnsi="Times New Roman"/>
                <w:sz w:val="20"/>
                <w:szCs w:val="20"/>
              </w:rPr>
              <w:t>Harrington</w:t>
            </w:r>
            <w:proofErr w:type="spellEnd"/>
            <w:r w:rsidRPr="00DB36AF">
              <w:rPr>
                <w:rFonts w:ascii="Times New Roman" w:hAnsi="Times New Roman"/>
                <w:sz w:val="20"/>
                <w:szCs w:val="20"/>
              </w:rPr>
              <w:t xml:space="preserve"> et al. 2013 </w:t>
            </w:r>
          </w:p>
        </w:tc>
        <w:tc>
          <w:tcPr>
            <w:tcW w:w="0" w:type="auto"/>
            <w:shd w:val="clear" w:color="auto" w:fill="auto"/>
            <w:noWrap/>
            <w:vAlign w:val="center"/>
            <w:hideMark/>
          </w:tcPr>
          <w:p w14:paraId="5BD81B05"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Huntington Hospital-Pasadena</w:t>
            </w:r>
          </w:p>
        </w:tc>
        <w:tc>
          <w:tcPr>
            <w:tcW w:w="0" w:type="auto"/>
            <w:shd w:val="clear" w:color="auto" w:fill="auto"/>
            <w:vAlign w:val="center"/>
          </w:tcPr>
          <w:p w14:paraId="0C916882"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CN</w:t>
            </w:r>
          </w:p>
        </w:tc>
        <w:tc>
          <w:tcPr>
            <w:tcW w:w="0" w:type="auto"/>
            <w:shd w:val="clear" w:color="auto" w:fill="auto"/>
            <w:noWrap/>
            <w:vAlign w:val="center"/>
            <w:hideMark/>
          </w:tcPr>
          <w:p w14:paraId="0238B2BA"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CSF A</w:t>
            </w:r>
            <w:r w:rsidRPr="00DB36AF">
              <w:rPr>
                <w:rFonts w:ascii="Times New Roman" w:hAnsi="Times New Roman"/>
                <w:sz w:val="20"/>
                <w:szCs w:val="20"/>
              </w:rPr>
              <w:t>β</w:t>
            </w:r>
            <w:r w:rsidRPr="00DB36AF">
              <w:rPr>
                <w:rFonts w:ascii="Cambria Math" w:hAnsi="Cambria Math" w:cs="Cambria Math"/>
                <w:sz w:val="20"/>
                <w:szCs w:val="20"/>
                <w:lang w:val="en-US"/>
              </w:rPr>
              <w:t>₄₂</w:t>
            </w:r>
            <w:r w:rsidRPr="00DB36AF">
              <w:rPr>
                <w:rFonts w:ascii="Times New Roman" w:hAnsi="Times New Roman"/>
                <w:sz w:val="20"/>
                <w:szCs w:val="20"/>
                <w:lang w:val="en-US"/>
              </w:rPr>
              <w:t>/t-tau ratio</w:t>
            </w:r>
          </w:p>
        </w:tc>
        <w:tc>
          <w:tcPr>
            <w:tcW w:w="0" w:type="auto"/>
            <w:vAlign w:val="center"/>
          </w:tcPr>
          <w:p w14:paraId="7E1B454E" w14:textId="77777777" w:rsidR="00B314C3" w:rsidRPr="00DB36AF" w:rsidRDefault="00B314C3" w:rsidP="007E678B">
            <w:pPr>
              <w:spacing w:after="0" w:line="240" w:lineRule="auto"/>
              <w:rPr>
                <w:rFonts w:ascii="Times New Roman" w:eastAsia="Times New Roman" w:hAnsi="Times New Roman"/>
                <w:sz w:val="20"/>
                <w:szCs w:val="20"/>
              </w:rPr>
            </w:pPr>
            <w:r w:rsidRPr="00DB36AF">
              <w:rPr>
                <w:rFonts w:ascii="Times New Roman" w:eastAsia="Times New Roman" w:hAnsi="Times New Roman"/>
                <w:sz w:val="20"/>
                <w:szCs w:val="20"/>
              </w:rPr>
              <w:t xml:space="preserve">Aβ42 ≤ 550 </w:t>
            </w:r>
            <w:proofErr w:type="spellStart"/>
            <w:r w:rsidRPr="00DB36AF">
              <w:rPr>
                <w:rFonts w:ascii="Times New Roman" w:eastAsia="Times New Roman" w:hAnsi="Times New Roman"/>
                <w:sz w:val="20"/>
                <w:szCs w:val="20"/>
              </w:rPr>
              <w:t>pg</w:t>
            </w:r>
            <w:proofErr w:type="spellEnd"/>
            <w:r w:rsidRPr="00DB36AF">
              <w:rPr>
                <w:rFonts w:ascii="Times New Roman" w:eastAsia="Times New Roman" w:hAnsi="Times New Roman"/>
                <w:sz w:val="20"/>
                <w:szCs w:val="20"/>
              </w:rPr>
              <w:t>/</w:t>
            </w:r>
            <w:proofErr w:type="spellStart"/>
            <w:r w:rsidRPr="00DB36AF">
              <w:rPr>
                <w:rFonts w:ascii="Times New Roman" w:eastAsia="Times New Roman" w:hAnsi="Times New Roman"/>
                <w:sz w:val="20"/>
                <w:szCs w:val="20"/>
              </w:rPr>
              <w:t>mL</w:t>
            </w:r>
            <w:proofErr w:type="spellEnd"/>
          </w:p>
          <w:p w14:paraId="21E694E8" w14:textId="77777777" w:rsidR="00B314C3" w:rsidRPr="00DB36AF" w:rsidRDefault="00B314C3" w:rsidP="007E678B">
            <w:pPr>
              <w:spacing w:after="0" w:line="240" w:lineRule="auto"/>
              <w:rPr>
                <w:rFonts w:ascii="Times New Roman" w:eastAsia="Times New Roman" w:hAnsi="Times New Roman"/>
                <w:sz w:val="20"/>
                <w:szCs w:val="20"/>
              </w:rPr>
            </w:pPr>
            <w:r w:rsidRPr="00DB36AF">
              <w:rPr>
                <w:rFonts w:ascii="Times New Roman" w:eastAsia="Times New Roman" w:hAnsi="Times New Roman"/>
                <w:sz w:val="20"/>
                <w:szCs w:val="20"/>
              </w:rPr>
              <w:t xml:space="preserve">t -Tau ≥ 500 </w:t>
            </w:r>
            <w:proofErr w:type="spellStart"/>
            <w:r w:rsidRPr="00DB36AF">
              <w:rPr>
                <w:rFonts w:ascii="Times New Roman" w:eastAsia="Times New Roman" w:hAnsi="Times New Roman"/>
                <w:sz w:val="20"/>
                <w:szCs w:val="20"/>
              </w:rPr>
              <w:t>pg</w:t>
            </w:r>
            <w:proofErr w:type="spellEnd"/>
            <w:r w:rsidRPr="00DB36AF">
              <w:rPr>
                <w:rFonts w:ascii="Times New Roman" w:eastAsia="Times New Roman" w:hAnsi="Times New Roman"/>
                <w:sz w:val="20"/>
                <w:szCs w:val="20"/>
              </w:rPr>
              <w:t>/</w:t>
            </w:r>
            <w:proofErr w:type="spellStart"/>
            <w:r w:rsidRPr="00DB36AF">
              <w:rPr>
                <w:rFonts w:ascii="Times New Roman" w:eastAsia="Times New Roman" w:hAnsi="Times New Roman"/>
                <w:sz w:val="20"/>
                <w:szCs w:val="20"/>
              </w:rPr>
              <w:t>mL</w:t>
            </w:r>
            <w:proofErr w:type="spellEnd"/>
          </w:p>
          <w:p w14:paraId="75E1CBC9" w14:textId="3E1AB6E0" w:rsidR="00B314C3" w:rsidRPr="00DB36AF" w:rsidRDefault="00B314C3" w:rsidP="007E678B">
            <w:pPr>
              <w:spacing w:after="0" w:line="240" w:lineRule="auto"/>
              <w:rPr>
                <w:rFonts w:ascii="Times New Roman" w:hAnsi="Times New Roman"/>
                <w:sz w:val="20"/>
                <w:szCs w:val="20"/>
                <w:lang w:val="en-US"/>
              </w:rPr>
            </w:pPr>
            <w:r w:rsidRPr="00DB36AF">
              <w:rPr>
                <w:rFonts w:ascii="Times New Roman" w:eastAsia="Times New Roman" w:hAnsi="Times New Roman"/>
                <w:sz w:val="20"/>
                <w:szCs w:val="20"/>
              </w:rPr>
              <w:t xml:space="preserve">p-Tau≥ 80 </w:t>
            </w:r>
            <w:proofErr w:type="spellStart"/>
            <w:r w:rsidRPr="00DB36AF">
              <w:rPr>
                <w:rFonts w:ascii="Times New Roman" w:eastAsia="Times New Roman" w:hAnsi="Times New Roman"/>
                <w:sz w:val="20"/>
                <w:szCs w:val="20"/>
              </w:rPr>
              <w:t>pg</w:t>
            </w:r>
            <w:proofErr w:type="spellEnd"/>
            <w:r w:rsidRPr="00DB36AF">
              <w:rPr>
                <w:rFonts w:ascii="Times New Roman" w:eastAsia="Times New Roman" w:hAnsi="Times New Roman"/>
                <w:sz w:val="20"/>
                <w:szCs w:val="20"/>
              </w:rPr>
              <w:t>/</w:t>
            </w:r>
            <w:proofErr w:type="spellStart"/>
            <w:r w:rsidRPr="00DB36AF">
              <w:rPr>
                <w:rFonts w:ascii="Times New Roman" w:eastAsia="Times New Roman" w:hAnsi="Times New Roman"/>
                <w:sz w:val="20"/>
                <w:szCs w:val="20"/>
              </w:rPr>
              <w:t>mL</w:t>
            </w:r>
            <w:proofErr w:type="spellEnd"/>
          </w:p>
        </w:tc>
      </w:tr>
      <w:tr w:rsidR="00B314C3" w:rsidRPr="00DB36AF" w14:paraId="668BC7D8" w14:textId="7253D899" w:rsidTr="00DB36AF">
        <w:trPr>
          <w:trHeight w:val="312"/>
        </w:trPr>
        <w:tc>
          <w:tcPr>
            <w:tcW w:w="0" w:type="auto"/>
            <w:shd w:val="clear" w:color="auto" w:fill="auto"/>
            <w:noWrap/>
            <w:vAlign w:val="center"/>
            <w:hideMark/>
          </w:tcPr>
          <w:p w14:paraId="670A4157" w14:textId="64D6B9FF" w:rsidR="00B314C3" w:rsidRPr="00DB36AF" w:rsidRDefault="00B314C3" w:rsidP="00DB36AF">
            <w:pPr>
              <w:spacing w:after="0" w:line="240" w:lineRule="auto"/>
              <w:rPr>
                <w:rFonts w:ascii="Times New Roman" w:hAnsi="Times New Roman"/>
                <w:sz w:val="20"/>
                <w:szCs w:val="20"/>
              </w:rPr>
            </w:pPr>
            <w:proofErr w:type="spellStart"/>
            <w:r w:rsidRPr="00DB36AF">
              <w:rPr>
                <w:rFonts w:ascii="Times New Roman" w:hAnsi="Times New Roman"/>
                <w:sz w:val="20"/>
                <w:szCs w:val="20"/>
                <w:lang w:val="en-US"/>
              </w:rPr>
              <w:t>Hatashita</w:t>
            </w:r>
            <w:proofErr w:type="spellEnd"/>
            <w:r w:rsidRPr="00DB36AF">
              <w:rPr>
                <w:rFonts w:ascii="Times New Roman" w:hAnsi="Times New Roman"/>
                <w:sz w:val="20"/>
                <w:szCs w:val="20"/>
                <w:lang w:val="en-US"/>
              </w:rPr>
              <w:t xml:space="preserve"> and Yamasaki 2010 </w:t>
            </w:r>
          </w:p>
        </w:tc>
        <w:tc>
          <w:tcPr>
            <w:tcW w:w="0" w:type="auto"/>
            <w:shd w:val="clear" w:color="auto" w:fill="auto"/>
            <w:noWrap/>
            <w:vAlign w:val="center"/>
            <w:hideMark/>
          </w:tcPr>
          <w:p w14:paraId="0F79A17E" w14:textId="77777777" w:rsidR="00B314C3" w:rsidRPr="00DB36AF" w:rsidRDefault="00B314C3" w:rsidP="007E678B">
            <w:pPr>
              <w:spacing w:after="0" w:line="240" w:lineRule="auto"/>
              <w:rPr>
                <w:rFonts w:ascii="Times New Roman" w:hAnsi="Times New Roman"/>
                <w:sz w:val="20"/>
                <w:szCs w:val="20"/>
                <w:lang w:val="en-US"/>
              </w:rPr>
            </w:pPr>
            <w:proofErr w:type="spellStart"/>
            <w:r w:rsidRPr="00DB36AF">
              <w:rPr>
                <w:rFonts w:ascii="Times New Roman" w:hAnsi="Times New Roman"/>
                <w:sz w:val="20"/>
                <w:szCs w:val="20"/>
                <w:lang w:val="en-US"/>
              </w:rPr>
              <w:t>Shonan</w:t>
            </w:r>
            <w:proofErr w:type="spellEnd"/>
            <w:r w:rsidRPr="00DB36AF">
              <w:rPr>
                <w:rFonts w:ascii="Times New Roman" w:hAnsi="Times New Roman"/>
                <w:sz w:val="20"/>
                <w:szCs w:val="20"/>
                <w:lang w:val="en-US"/>
              </w:rPr>
              <w:t xml:space="preserve"> Atsugi Hospital-Japan</w:t>
            </w:r>
          </w:p>
        </w:tc>
        <w:tc>
          <w:tcPr>
            <w:tcW w:w="0" w:type="auto"/>
            <w:shd w:val="clear" w:color="auto" w:fill="auto"/>
            <w:vAlign w:val="center"/>
          </w:tcPr>
          <w:p w14:paraId="48350E0E" w14:textId="77777777" w:rsidR="00B314C3" w:rsidRPr="00DB36AF" w:rsidRDefault="00B314C3" w:rsidP="007E678B">
            <w:pPr>
              <w:spacing w:after="0" w:line="240" w:lineRule="auto"/>
              <w:rPr>
                <w:rFonts w:ascii="Times New Roman" w:hAnsi="Times New Roman"/>
                <w:sz w:val="20"/>
                <w:szCs w:val="20"/>
              </w:rPr>
            </w:pPr>
            <w:r w:rsidRPr="00DB36AF">
              <w:rPr>
                <w:rFonts w:ascii="Times New Roman" w:hAnsi="Times New Roman"/>
                <w:sz w:val="20"/>
                <w:szCs w:val="20"/>
              </w:rPr>
              <w:t>CN</w:t>
            </w:r>
          </w:p>
        </w:tc>
        <w:tc>
          <w:tcPr>
            <w:tcW w:w="0" w:type="auto"/>
            <w:shd w:val="clear" w:color="auto" w:fill="auto"/>
            <w:noWrap/>
            <w:vAlign w:val="center"/>
            <w:hideMark/>
          </w:tcPr>
          <w:p w14:paraId="01063780" w14:textId="77777777" w:rsidR="00B314C3" w:rsidRPr="00DB36AF" w:rsidRDefault="00B314C3" w:rsidP="007E678B">
            <w:pPr>
              <w:spacing w:after="0" w:line="240" w:lineRule="auto"/>
              <w:rPr>
                <w:rFonts w:ascii="Times New Roman" w:hAnsi="Times New Roman"/>
                <w:sz w:val="20"/>
                <w:szCs w:val="20"/>
              </w:rPr>
            </w:pPr>
            <w:proofErr w:type="spellStart"/>
            <w:r w:rsidRPr="00DB36AF">
              <w:rPr>
                <w:rFonts w:ascii="Times New Roman" w:hAnsi="Times New Roman"/>
                <w:sz w:val="20"/>
                <w:szCs w:val="20"/>
              </w:rPr>
              <w:t>PiB</w:t>
            </w:r>
            <w:proofErr w:type="spellEnd"/>
            <w:r w:rsidRPr="00DB36AF">
              <w:rPr>
                <w:rFonts w:ascii="Times New Roman" w:hAnsi="Times New Roman"/>
                <w:sz w:val="20"/>
                <w:szCs w:val="20"/>
              </w:rPr>
              <w:t>-PET</w:t>
            </w:r>
          </w:p>
        </w:tc>
        <w:tc>
          <w:tcPr>
            <w:tcW w:w="0" w:type="auto"/>
            <w:vAlign w:val="center"/>
          </w:tcPr>
          <w:p w14:paraId="15A96C15" w14:textId="358511C8" w:rsidR="00B314C3" w:rsidRPr="00DB36AF" w:rsidRDefault="00B314C3" w:rsidP="007E678B">
            <w:pPr>
              <w:spacing w:after="0" w:line="240" w:lineRule="auto"/>
              <w:rPr>
                <w:rFonts w:ascii="Times New Roman" w:hAnsi="Times New Roman"/>
                <w:sz w:val="20"/>
                <w:szCs w:val="20"/>
              </w:rPr>
            </w:pPr>
            <w:r w:rsidRPr="00DB36AF">
              <w:rPr>
                <w:rFonts w:ascii="Times New Roman" w:eastAsia="Times New Roman" w:hAnsi="Times New Roman"/>
                <w:sz w:val="20"/>
                <w:szCs w:val="20"/>
              </w:rPr>
              <w:t>SUVR ≥ 1.49</w:t>
            </w:r>
          </w:p>
        </w:tc>
      </w:tr>
      <w:tr w:rsidR="00B314C3" w:rsidRPr="00DB36AF" w14:paraId="0C1AC5EB" w14:textId="1FA416E8" w:rsidTr="00DB36AF">
        <w:trPr>
          <w:trHeight w:val="312"/>
        </w:trPr>
        <w:tc>
          <w:tcPr>
            <w:tcW w:w="0" w:type="auto"/>
            <w:shd w:val="clear" w:color="auto" w:fill="auto"/>
            <w:noWrap/>
            <w:vAlign w:val="center"/>
            <w:hideMark/>
          </w:tcPr>
          <w:p w14:paraId="1B7E98F7" w14:textId="1CAA59EF" w:rsidR="00B314C3" w:rsidRPr="00DB36AF" w:rsidRDefault="00B314C3" w:rsidP="00DB36AF">
            <w:pPr>
              <w:spacing w:after="0" w:line="240" w:lineRule="auto"/>
              <w:rPr>
                <w:rFonts w:ascii="Times New Roman" w:hAnsi="Times New Roman"/>
                <w:sz w:val="20"/>
                <w:szCs w:val="20"/>
              </w:rPr>
            </w:pPr>
            <w:r w:rsidRPr="00DB36AF">
              <w:rPr>
                <w:rFonts w:ascii="Times New Roman" w:hAnsi="Times New Roman"/>
                <w:sz w:val="20"/>
                <w:szCs w:val="20"/>
              </w:rPr>
              <w:t xml:space="preserve">Johnson et al. 2013 </w:t>
            </w:r>
          </w:p>
        </w:tc>
        <w:tc>
          <w:tcPr>
            <w:tcW w:w="0" w:type="auto"/>
            <w:shd w:val="clear" w:color="auto" w:fill="auto"/>
            <w:noWrap/>
            <w:vAlign w:val="center"/>
            <w:hideMark/>
          </w:tcPr>
          <w:p w14:paraId="62BF0575" w14:textId="77777777" w:rsidR="00B314C3" w:rsidRPr="00DB36AF" w:rsidRDefault="00B314C3" w:rsidP="007E678B">
            <w:pPr>
              <w:spacing w:after="0" w:line="240" w:lineRule="auto"/>
              <w:rPr>
                <w:rFonts w:ascii="Times New Roman" w:hAnsi="Times New Roman"/>
                <w:sz w:val="20"/>
                <w:szCs w:val="20"/>
              </w:rPr>
            </w:pPr>
            <w:r w:rsidRPr="00DB36AF">
              <w:rPr>
                <w:rFonts w:ascii="Times New Roman" w:hAnsi="Times New Roman"/>
                <w:sz w:val="20"/>
                <w:szCs w:val="20"/>
              </w:rPr>
              <w:t xml:space="preserve">AV45-A11 </w:t>
            </w:r>
            <w:proofErr w:type="spellStart"/>
            <w:r w:rsidRPr="00DB36AF">
              <w:rPr>
                <w:rFonts w:ascii="Times New Roman" w:hAnsi="Times New Roman"/>
                <w:sz w:val="20"/>
                <w:szCs w:val="20"/>
              </w:rPr>
              <w:t>study</w:t>
            </w:r>
            <w:proofErr w:type="spellEnd"/>
          </w:p>
        </w:tc>
        <w:tc>
          <w:tcPr>
            <w:tcW w:w="0" w:type="auto"/>
            <w:shd w:val="clear" w:color="auto" w:fill="auto"/>
            <w:vAlign w:val="center"/>
          </w:tcPr>
          <w:p w14:paraId="55414F84" w14:textId="77777777" w:rsidR="00B314C3" w:rsidRPr="00DB36AF" w:rsidRDefault="00B314C3" w:rsidP="007E678B">
            <w:pPr>
              <w:spacing w:after="0" w:line="240" w:lineRule="auto"/>
              <w:rPr>
                <w:rFonts w:ascii="Times New Roman" w:hAnsi="Times New Roman"/>
                <w:sz w:val="20"/>
                <w:szCs w:val="20"/>
              </w:rPr>
            </w:pPr>
            <w:r w:rsidRPr="00DB36AF">
              <w:rPr>
                <w:rFonts w:ascii="Times New Roman" w:hAnsi="Times New Roman"/>
                <w:sz w:val="20"/>
                <w:szCs w:val="20"/>
              </w:rPr>
              <w:t>CN</w:t>
            </w:r>
          </w:p>
        </w:tc>
        <w:tc>
          <w:tcPr>
            <w:tcW w:w="0" w:type="auto"/>
            <w:shd w:val="clear" w:color="auto" w:fill="auto"/>
            <w:noWrap/>
            <w:vAlign w:val="center"/>
            <w:hideMark/>
          </w:tcPr>
          <w:p w14:paraId="406F624C" w14:textId="77777777" w:rsidR="00B314C3" w:rsidRPr="00DB36AF" w:rsidRDefault="00B314C3" w:rsidP="007E678B">
            <w:pPr>
              <w:spacing w:after="0" w:line="240" w:lineRule="auto"/>
              <w:rPr>
                <w:rFonts w:ascii="Times New Roman" w:hAnsi="Times New Roman"/>
                <w:sz w:val="20"/>
                <w:szCs w:val="20"/>
              </w:rPr>
            </w:pPr>
            <w:proofErr w:type="spellStart"/>
            <w:r w:rsidRPr="00DB36AF">
              <w:rPr>
                <w:rFonts w:ascii="Times New Roman" w:hAnsi="Times New Roman"/>
                <w:sz w:val="20"/>
                <w:szCs w:val="20"/>
              </w:rPr>
              <w:t>PiB</w:t>
            </w:r>
            <w:proofErr w:type="spellEnd"/>
            <w:r w:rsidRPr="00DB36AF">
              <w:rPr>
                <w:rFonts w:ascii="Times New Roman" w:hAnsi="Times New Roman"/>
                <w:sz w:val="20"/>
                <w:szCs w:val="20"/>
              </w:rPr>
              <w:t>-PET</w:t>
            </w:r>
          </w:p>
        </w:tc>
        <w:tc>
          <w:tcPr>
            <w:tcW w:w="0" w:type="auto"/>
            <w:vAlign w:val="center"/>
          </w:tcPr>
          <w:p w14:paraId="750F7B60" w14:textId="47E4312B" w:rsidR="00B314C3" w:rsidRPr="00DB36AF" w:rsidRDefault="00B314C3" w:rsidP="007E678B">
            <w:pPr>
              <w:spacing w:after="0" w:line="240" w:lineRule="auto"/>
              <w:rPr>
                <w:rFonts w:ascii="Times New Roman" w:hAnsi="Times New Roman"/>
                <w:sz w:val="20"/>
                <w:szCs w:val="20"/>
              </w:rPr>
            </w:pPr>
            <w:r w:rsidRPr="00DB36AF">
              <w:rPr>
                <w:rFonts w:ascii="Times New Roman" w:eastAsia="Times New Roman" w:hAnsi="Times New Roman"/>
                <w:sz w:val="20"/>
                <w:szCs w:val="20"/>
              </w:rPr>
              <w:t>SUVR ≥ 1.10</w:t>
            </w:r>
          </w:p>
        </w:tc>
      </w:tr>
      <w:tr w:rsidR="00B314C3" w:rsidRPr="00DB36AF" w14:paraId="3BC4577A" w14:textId="6DFCFB72" w:rsidTr="00DB36AF">
        <w:trPr>
          <w:trHeight w:val="312"/>
        </w:trPr>
        <w:tc>
          <w:tcPr>
            <w:tcW w:w="0" w:type="auto"/>
            <w:shd w:val="clear" w:color="auto" w:fill="auto"/>
            <w:noWrap/>
            <w:vAlign w:val="center"/>
            <w:hideMark/>
          </w:tcPr>
          <w:p w14:paraId="7A2786B5" w14:textId="4E48E7B0" w:rsidR="00B314C3" w:rsidRPr="00DB36AF" w:rsidRDefault="00B314C3" w:rsidP="00DB36AF">
            <w:pPr>
              <w:spacing w:after="0" w:line="240" w:lineRule="auto"/>
              <w:rPr>
                <w:rFonts w:ascii="Times New Roman" w:hAnsi="Times New Roman"/>
                <w:sz w:val="20"/>
                <w:szCs w:val="20"/>
              </w:rPr>
            </w:pPr>
            <w:proofErr w:type="spellStart"/>
            <w:r w:rsidRPr="00DB36AF">
              <w:rPr>
                <w:rFonts w:ascii="Times New Roman" w:hAnsi="Times New Roman"/>
                <w:sz w:val="20"/>
                <w:szCs w:val="20"/>
              </w:rPr>
              <w:t>Kern</w:t>
            </w:r>
            <w:proofErr w:type="spellEnd"/>
            <w:r w:rsidRPr="00DB36AF">
              <w:rPr>
                <w:rFonts w:ascii="Times New Roman" w:hAnsi="Times New Roman"/>
                <w:sz w:val="20"/>
                <w:szCs w:val="20"/>
              </w:rPr>
              <w:t xml:space="preserve"> et al. 2018 </w:t>
            </w:r>
          </w:p>
        </w:tc>
        <w:tc>
          <w:tcPr>
            <w:tcW w:w="0" w:type="auto"/>
            <w:shd w:val="clear" w:color="auto" w:fill="auto"/>
            <w:noWrap/>
            <w:vAlign w:val="center"/>
            <w:hideMark/>
          </w:tcPr>
          <w:p w14:paraId="5967D2C0"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H70 Gothenburg Birth Cohort Studies</w:t>
            </w:r>
          </w:p>
        </w:tc>
        <w:tc>
          <w:tcPr>
            <w:tcW w:w="0" w:type="auto"/>
            <w:shd w:val="clear" w:color="auto" w:fill="auto"/>
            <w:vAlign w:val="center"/>
          </w:tcPr>
          <w:p w14:paraId="7F0CF978" w14:textId="77777777" w:rsidR="00B314C3" w:rsidRPr="00DB36AF" w:rsidRDefault="00B314C3" w:rsidP="007E678B">
            <w:pPr>
              <w:spacing w:after="0" w:line="240" w:lineRule="auto"/>
              <w:rPr>
                <w:rFonts w:ascii="Times New Roman" w:hAnsi="Times New Roman"/>
                <w:sz w:val="20"/>
                <w:szCs w:val="20"/>
                <w:lang w:val="en-GB"/>
              </w:rPr>
            </w:pPr>
            <w:r w:rsidRPr="00DB36AF">
              <w:rPr>
                <w:rFonts w:ascii="Times New Roman" w:hAnsi="Times New Roman"/>
                <w:sz w:val="20"/>
                <w:szCs w:val="20"/>
                <w:lang w:val="en-GB"/>
              </w:rPr>
              <w:t>CN</w:t>
            </w:r>
          </w:p>
        </w:tc>
        <w:tc>
          <w:tcPr>
            <w:tcW w:w="0" w:type="auto"/>
            <w:shd w:val="clear" w:color="auto" w:fill="auto"/>
            <w:noWrap/>
            <w:vAlign w:val="center"/>
            <w:hideMark/>
          </w:tcPr>
          <w:p w14:paraId="0EC5225F"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 xml:space="preserve">CSF- NIA-AA criteria </w:t>
            </w:r>
          </w:p>
        </w:tc>
        <w:tc>
          <w:tcPr>
            <w:tcW w:w="0" w:type="auto"/>
            <w:vAlign w:val="center"/>
          </w:tcPr>
          <w:p w14:paraId="65402653" w14:textId="77777777" w:rsidR="00B314C3" w:rsidRPr="00DB36AF" w:rsidRDefault="00B314C3" w:rsidP="007E678B">
            <w:pPr>
              <w:spacing w:after="0" w:line="240" w:lineRule="auto"/>
              <w:rPr>
                <w:rFonts w:ascii="Times New Roman" w:eastAsia="Times New Roman" w:hAnsi="Times New Roman"/>
                <w:sz w:val="20"/>
                <w:szCs w:val="20"/>
              </w:rPr>
            </w:pPr>
            <w:r w:rsidRPr="00DB36AF">
              <w:rPr>
                <w:rFonts w:ascii="Times New Roman" w:eastAsia="Times New Roman" w:hAnsi="Times New Roman"/>
                <w:sz w:val="20"/>
                <w:szCs w:val="20"/>
              </w:rPr>
              <w:t xml:space="preserve">Aβ42 ≤ 530 </w:t>
            </w:r>
            <w:proofErr w:type="spellStart"/>
            <w:r w:rsidRPr="00DB36AF">
              <w:rPr>
                <w:rFonts w:ascii="Times New Roman" w:eastAsia="Times New Roman" w:hAnsi="Times New Roman"/>
                <w:sz w:val="20"/>
                <w:szCs w:val="20"/>
              </w:rPr>
              <w:t>pg</w:t>
            </w:r>
            <w:proofErr w:type="spellEnd"/>
            <w:r w:rsidRPr="00DB36AF">
              <w:rPr>
                <w:rFonts w:ascii="Times New Roman" w:eastAsia="Times New Roman" w:hAnsi="Times New Roman"/>
                <w:sz w:val="20"/>
                <w:szCs w:val="20"/>
              </w:rPr>
              <w:t>/</w:t>
            </w:r>
            <w:proofErr w:type="spellStart"/>
            <w:r w:rsidRPr="00DB36AF">
              <w:rPr>
                <w:rFonts w:ascii="Times New Roman" w:eastAsia="Times New Roman" w:hAnsi="Times New Roman"/>
                <w:sz w:val="20"/>
                <w:szCs w:val="20"/>
              </w:rPr>
              <w:t>mL</w:t>
            </w:r>
            <w:proofErr w:type="spellEnd"/>
          </w:p>
          <w:p w14:paraId="7CFAF8C5" w14:textId="77777777" w:rsidR="00B314C3" w:rsidRPr="00DB36AF" w:rsidRDefault="00B314C3" w:rsidP="007E678B">
            <w:pPr>
              <w:spacing w:after="0" w:line="240" w:lineRule="auto"/>
              <w:rPr>
                <w:rFonts w:ascii="Times New Roman" w:eastAsia="Times New Roman" w:hAnsi="Times New Roman"/>
                <w:sz w:val="20"/>
                <w:szCs w:val="20"/>
              </w:rPr>
            </w:pPr>
            <w:r w:rsidRPr="00DB36AF">
              <w:rPr>
                <w:rFonts w:ascii="Times New Roman" w:eastAsia="Times New Roman" w:hAnsi="Times New Roman"/>
                <w:sz w:val="20"/>
                <w:szCs w:val="20"/>
              </w:rPr>
              <w:t xml:space="preserve">t -Tau ≥ 350 </w:t>
            </w:r>
            <w:proofErr w:type="spellStart"/>
            <w:r w:rsidRPr="00DB36AF">
              <w:rPr>
                <w:rFonts w:ascii="Times New Roman" w:eastAsia="Times New Roman" w:hAnsi="Times New Roman"/>
                <w:sz w:val="20"/>
                <w:szCs w:val="20"/>
              </w:rPr>
              <w:t>pg</w:t>
            </w:r>
            <w:proofErr w:type="spellEnd"/>
            <w:r w:rsidRPr="00DB36AF">
              <w:rPr>
                <w:rFonts w:ascii="Times New Roman" w:eastAsia="Times New Roman" w:hAnsi="Times New Roman"/>
                <w:sz w:val="20"/>
                <w:szCs w:val="20"/>
              </w:rPr>
              <w:t>/</w:t>
            </w:r>
            <w:proofErr w:type="spellStart"/>
            <w:r w:rsidRPr="00DB36AF">
              <w:rPr>
                <w:rFonts w:ascii="Times New Roman" w:eastAsia="Times New Roman" w:hAnsi="Times New Roman"/>
                <w:sz w:val="20"/>
                <w:szCs w:val="20"/>
              </w:rPr>
              <w:t>mL</w:t>
            </w:r>
            <w:proofErr w:type="spellEnd"/>
          </w:p>
          <w:p w14:paraId="1D474212" w14:textId="6E3EDEEC" w:rsidR="00B314C3" w:rsidRPr="00DB36AF" w:rsidRDefault="00B314C3" w:rsidP="007E678B">
            <w:pPr>
              <w:spacing w:after="0" w:line="240" w:lineRule="auto"/>
              <w:rPr>
                <w:rFonts w:ascii="Times New Roman" w:hAnsi="Times New Roman"/>
                <w:sz w:val="20"/>
                <w:szCs w:val="20"/>
                <w:lang w:val="en-US"/>
              </w:rPr>
            </w:pPr>
            <w:r w:rsidRPr="00DB36AF">
              <w:rPr>
                <w:rFonts w:ascii="Times New Roman" w:eastAsia="Times New Roman" w:hAnsi="Times New Roman"/>
                <w:sz w:val="20"/>
                <w:szCs w:val="20"/>
              </w:rPr>
              <w:t xml:space="preserve">p-Tau≥ 80 </w:t>
            </w:r>
            <w:proofErr w:type="spellStart"/>
            <w:r w:rsidRPr="00DB36AF">
              <w:rPr>
                <w:rFonts w:ascii="Times New Roman" w:eastAsia="Times New Roman" w:hAnsi="Times New Roman"/>
                <w:sz w:val="20"/>
                <w:szCs w:val="20"/>
              </w:rPr>
              <w:t>pg</w:t>
            </w:r>
            <w:proofErr w:type="spellEnd"/>
            <w:r w:rsidRPr="00DB36AF">
              <w:rPr>
                <w:rFonts w:ascii="Times New Roman" w:eastAsia="Times New Roman" w:hAnsi="Times New Roman"/>
                <w:sz w:val="20"/>
                <w:szCs w:val="20"/>
              </w:rPr>
              <w:t>/</w:t>
            </w:r>
            <w:proofErr w:type="spellStart"/>
            <w:r w:rsidRPr="00DB36AF">
              <w:rPr>
                <w:rFonts w:ascii="Times New Roman" w:eastAsia="Times New Roman" w:hAnsi="Times New Roman"/>
                <w:sz w:val="20"/>
                <w:szCs w:val="20"/>
              </w:rPr>
              <w:t>mL</w:t>
            </w:r>
            <w:proofErr w:type="spellEnd"/>
          </w:p>
        </w:tc>
      </w:tr>
      <w:tr w:rsidR="00B314C3" w:rsidRPr="00DB36AF" w14:paraId="1B2432F1" w14:textId="51BE778B" w:rsidTr="00DB36AF">
        <w:trPr>
          <w:trHeight w:val="312"/>
        </w:trPr>
        <w:tc>
          <w:tcPr>
            <w:tcW w:w="0" w:type="auto"/>
            <w:shd w:val="clear" w:color="auto" w:fill="auto"/>
            <w:noWrap/>
            <w:vAlign w:val="center"/>
          </w:tcPr>
          <w:p w14:paraId="765CA94D" w14:textId="5DED17D0" w:rsidR="00B314C3" w:rsidRPr="00DB36AF" w:rsidRDefault="00B314C3" w:rsidP="00DB36AF">
            <w:pPr>
              <w:spacing w:after="0" w:line="240" w:lineRule="auto"/>
              <w:rPr>
                <w:rFonts w:ascii="Times New Roman" w:hAnsi="Times New Roman"/>
                <w:sz w:val="20"/>
                <w:szCs w:val="20"/>
              </w:rPr>
            </w:pPr>
            <w:proofErr w:type="spellStart"/>
            <w:r w:rsidRPr="00DB36AF">
              <w:rPr>
                <w:rFonts w:ascii="Times New Roman" w:hAnsi="Times New Roman"/>
                <w:sz w:val="20"/>
                <w:szCs w:val="20"/>
              </w:rPr>
              <w:t>Knopman</w:t>
            </w:r>
            <w:proofErr w:type="spellEnd"/>
            <w:r w:rsidRPr="00DB36AF">
              <w:rPr>
                <w:rFonts w:ascii="Times New Roman" w:hAnsi="Times New Roman"/>
                <w:sz w:val="20"/>
                <w:szCs w:val="20"/>
              </w:rPr>
              <w:t xml:space="preserve"> et al. 2012 </w:t>
            </w:r>
          </w:p>
        </w:tc>
        <w:tc>
          <w:tcPr>
            <w:tcW w:w="0" w:type="auto"/>
            <w:shd w:val="clear" w:color="auto" w:fill="auto"/>
            <w:noWrap/>
            <w:vAlign w:val="center"/>
          </w:tcPr>
          <w:p w14:paraId="5BD7E1D6"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MCSA</w:t>
            </w:r>
          </w:p>
        </w:tc>
        <w:tc>
          <w:tcPr>
            <w:tcW w:w="0" w:type="auto"/>
            <w:shd w:val="clear" w:color="auto" w:fill="auto"/>
            <w:vAlign w:val="center"/>
          </w:tcPr>
          <w:p w14:paraId="03FFBA1E" w14:textId="77777777" w:rsidR="00B314C3" w:rsidRPr="00DB36AF" w:rsidRDefault="00B314C3" w:rsidP="007E678B">
            <w:pPr>
              <w:spacing w:after="0" w:line="240" w:lineRule="auto"/>
              <w:rPr>
                <w:rFonts w:ascii="Times New Roman" w:hAnsi="Times New Roman"/>
                <w:sz w:val="20"/>
                <w:szCs w:val="20"/>
                <w:lang w:val="en-GB"/>
              </w:rPr>
            </w:pPr>
            <w:r w:rsidRPr="00DB36AF">
              <w:rPr>
                <w:rFonts w:ascii="Times New Roman" w:hAnsi="Times New Roman"/>
                <w:sz w:val="20"/>
                <w:szCs w:val="20"/>
                <w:lang w:val="en-GB"/>
              </w:rPr>
              <w:t>CN</w:t>
            </w:r>
          </w:p>
        </w:tc>
        <w:tc>
          <w:tcPr>
            <w:tcW w:w="0" w:type="auto"/>
            <w:shd w:val="clear" w:color="auto" w:fill="auto"/>
            <w:noWrap/>
            <w:vAlign w:val="center"/>
          </w:tcPr>
          <w:p w14:paraId="68979B0D" w14:textId="77777777" w:rsidR="00B314C3" w:rsidRPr="00DB36AF" w:rsidRDefault="00B314C3" w:rsidP="007E678B">
            <w:pPr>
              <w:spacing w:after="0" w:line="240" w:lineRule="auto"/>
              <w:rPr>
                <w:rFonts w:ascii="Times New Roman" w:hAnsi="Times New Roman"/>
                <w:sz w:val="20"/>
                <w:szCs w:val="20"/>
                <w:lang w:val="en-US"/>
              </w:rPr>
            </w:pPr>
            <w:proofErr w:type="spellStart"/>
            <w:r w:rsidRPr="00DB36AF">
              <w:rPr>
                <w:rFonts w:ascii="Times New Roman" w:hAnsi="Times New Roman"/>
                <w:sz w:val="20"/>
                <w:szCs w:val="20"/>
                <w:lang w:val="en-US"/>
              </w:rPr>
              <w:t>PiB</w:t>
            </w:r>
            <w:proofErr w:type="spellEnd"/>
            <w:r w:rsidRPr="00DB36AF">
              <w:rPr>
                <w:rFonts w:ascii="Times New Roman" w:hAnsi="Times New Roman"/>
                <w:sz w:val="20"/>
                <w:szCs w:val="20"/>
                <w:lang w:val="en-US"/>
              </w:rPr>
              <w:t>-PET</w:t>
            </w:r>
          </w:p>
        </w:tc>
        <w:tc>
          <w:tcPr>
            <w:tcW w:w="0" w:type="auto"/>
            <w:vAlign w:val="center"/>
          </w:tcPr>
          <w:p w14:paraId="12FCE285" w14:textId="68AA4728" w:rsidR="00B314C3" w:rsidRPr="00DB36AF" w:rsidRDefault="00B314C3" w:rsidP="007E678B">
            <w:pPr>
              <w:spacing w:after="0" w:line="240" w:lineRule="auto"/>
              <w:rPr>
                <w:rFonts w:ascii="Times New Roman" w:hAnsi="Times New Roman"/>
                <w:sz w:val="20"/>
                <w:szCs w:val="20"/>
                <w:lang w:val="en-US"/>
              </w:rPr>
            </w:pPr>
            <w:r w:rsidRPr="00DB36AF">
              <w:rPr>
                <w:rFonts w:ascii="Times New Roman" w:eastAsia="Times New Roman" w:hAnsi="Times New Roman"/>
                <w:sz w:val="20"/>
                <w:szCs w:val="20"/>
              </w:rPr>
              <w:t>SUVR ≥ 1.5</w:t>
            </w:r>
          </w:p>
        </w:tc>
      </w:tr>
      <w:tr w:rsidR="00B314C3" w:rsidRPr="00DB36AF" w14:paraId="7E2E7E50" w14:textId="0A8AC5B0" w:rsidTr="00DB36AF">
        <w:trPr>
          <w:trHeight w:val="312"/>
        </w:trPr>
        <w:tc>
          <w:tcPr>
            <w:tcW w:w="0" w:type="auto"/>
            <w:shd w:val="clear" w:color="auto" w:fill="auto"/>
            <w:noWrap/>
            <w:vAlign w:val="center"/>
            <w:hideMark/>
          </w:tcPr>
          <w:p w14:paraId="56C30CA2" w14:textId="6BB76E56" w:rsidR="00B314C3" w:rsidRPr="00DB36AF" w:rsidRDefault="00B314C3" w:rsidP="00DB36AF">
            <w:pPr>
              <w:spacing w:after="0" w:line="240" w:lineRule="auto"/>
              <w:rPr>
                <w:rFonts w:ascii="Times New Roman" w:hAnsi="Times New Roman"/>
                <w:sz w:val="20"/>
                <w:szCs w:val="20"/>
              </w:rPr>
            </w:pPr>
            <w:proofErr w:type="spellStart"/>
            <w:r w:rsidRPr="00DB36AF">
              <w:rPr>
                <w:rFonts w:ascii="Times New Roman" w:hAnsi="Times New Roman"/>
                <w:sz w:val="20"/>
                <w:szCs w:val="20"/>
              </w:rPr>
              <w:t>Lilamand</w:t>
            </w:r>
            <w:proofErr w:type="spellEnd"/>
            <w:r w:rsidRPr="00DB36AF">
              <w:rPr>
                <w:rFonts w:ascii="Times New Roman" w:hAnsi="Times New Roman"/>
                <w:sz w:val="20"/>
                <w:szCs w:val="20"/>
              </w:rPr>
              <w:t xml:space="preserve"> et al. 2016 </w:t>
            </w:r>
          </w:p>
        </w:tc>
        <w:tc>
          <w:tcPr>
            <w:tcW w:w="0" w:type="auto"/>
            <w:shd w:val="clear" w:color="auto" w:fill="auto"/>
            <w:noWrap/>
            <w:vAlign w:val="center"/>
            <w:hideMark/>
          </w:tcPr>
          <w:p w14:paraId="13C88ED4"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MAPT</w:t>
            </w:r>
          </w:p>
        </w:tc>
        <w:tc>
          <w:tcPr>
            <w:tcW w:w="0" w:type="auto"/>
            <w:shd w:val="clear" w:color="auto" w:fill="auto"/>
            <w:vAlign w:val="center"/>
          </w:tcPr>
          <w:p w14:paraId="101C04AE" w14:textId="77777777" w:rsidR="00B314C3" w:rsidRPr="00DB36AF" w:rsidRDefault="00B314C3" w:rsidP="007E678B">
            <w:pPr>
              <w:spacing w:after="0" w:line="240" w:lineRule="auto"/>
              <w:rPr>
                <w:rFonts w:ascii="Times New Roman" w:hAnsi="Times New Roman"/>
                <w:sz w:val="20"/>
                <w:szCs w:val="20"/>
                <w:lang w:val="en-GB"/>
              </w:rPr>
            </w:pPr>
            <w:r w:rsidRPr="00DB36AF">
              <w:rPr>
                <w:rFonts w:ascii="Times New Roman" w:hAnsi="Times New Roman"/>
                <w:sz w:val="20"/>
                <w:szCs w:val="20"/>
                <w:lang w:val="en-GB"/>
              </w:rPr>
              <w:t>CN</w:t>
            </w:r>
          </w:p>
        </w:tc>
        <w:tc>
          <w:tcPr>
            <w:tcW w:w="0" w:type="auto"/>
            <w:shd w:val="clear" w:color="auto" w:fill="auto"/>
            <w:noWrap/>
            <w:vAlign w:val="center"/>
            <w:hideMark/>
          </w:tcPr>
          <w:p w14:paraId="2D49AAE9" w14:textId="77777777" w:rsidR="00B314C3" w:rsidRPr="00DB36AF" w:rsidRDefault="00B314C3" w:rsidP="007E678B">
            <w:pPr>
              <w:spacing w:after="0" w:line="240" w:lineRule="auto"/>
              <w:rPr>
                <w:rFonts w:ascii="Times New Roman" w:hAnsi="Times New Roman"/>
                <w:sz w:val="20"/>
                <w:szCs w:val="20"/>
              </w:rPr>
            </w:pPr>
            <w:proofErr w:type="spellStart"/>
            <w:r w:rsidRPr="00DB36AF">
              <w:rPr>
                <w:rFonts w:ascii="Times New Roman" w:hAnsi="Times New Roman"/>
                <w:sz w:val="20"/>
                <w:szCs w:val="20"/>
              </w:rPr>
              <w:t>PiB</w:t>
            </w:r>
            <w:proofErr w:type="spellEnd"/>
            <w:r w:rsidRPr="00DB36AF">
              <w:rPr>
                <w:rFonts w:ascii="Times New Roman" w:hAnsi="Times New Roman"/>
                <w:sz w:val="20"/>
                <w:szCs w:val="20"/>
              </w:rPr>
              <w:t>-PET</w:t>
            </w:r>
          </w:p>
        </w:tc>
        <w:tc>
          <w:tcPr>
            <w:tcW w:w="0" w:type="auto"/>
            <w:vAlign w:val="center"/>
          </w:tcPr>
          <w:p w14:paraId="08CE9B5A" w14:textId="1D731EE8" w:rsidR="00B314C3" w:rsidRPr="00DB36AF" w:rsidRDefault="00B314C3" w:rsidP="007E678B">
            <w:pPr>
              <w:spacing w:after="0" w:line="240" w:lineRule="auto"/>
              <w:rPr>
                <w:rFonts w:ascii="Times New Roman" w:hAnsi="Times New Roman"/>
                <w:sz w:val="20"/>
                <w:szCs w:val="20"/>
              </w:rPr>
            </w:pPr>
            <w:r w:rsidRPr="00DB36AF">
              <w:rPr>
                <w:rFonts w:ascii="Times New Roman" w:eastAsia="Times New Roman" w:hAnsi="Times New Roman"/>
                <w:sz w:val="20"/>
                <w:szCs w:val="20"/>
              </w:rPr>
              <w:t>SUVR ≥ 1.17</w:t>
            </w:r>
          </w:p>
        </w:tc>
      </w:tr>
      <w:tr w:rsidR="00B314C3" w:rsidRPr="00DB36AF" w14:paraId="1FC3A638" w14:textId="792A77D3" w:rsidTr="00DB36AF">
        <w:trPr>
          <w:trHeight w:val="312"/>
        </w:trPr>
        <w:tc>
          <w:tcPr>
            <w:tcW w:w="0" w:type="auto"/>
            <w:shd w:val="clear" w:color="auto" w:fill="auto"/>
            <w:noWrap/>
            <w:vAlign w:val="center"/>
            <w:hideMark/>
          </w:tcPr>
          <w:p w14:paraId="58B0C2D0" w14:textId="7710C908" w:rsidR="00B314C3" w:rsidRPr="00DB36AF" w:rsidRDefault="00B314C3" w:rsidP="00DB36AF">
            <w:pPr>
              <w:spacing w:after="0" w:line="240" w:lineRule="auto"/>
              <w:rPr>
                <w:rFonts w:ascii="Times New Roman" w:hAnsi="Times New Roman"/>
                <w:sz w:val="20"/>
                <w:szCs w:val="20"/>
                <w:lang w:val="en-US"/>
              </w:rPr>
            </w:pPr>
            <w:proofErr w:type="spellStart"/>
            <w:r w:rsidRPr="00DB36AF">
              <w:rPr>
                <w:rFonts w:ascii="Times New Roman" w:hAnsi="Times New Roman"/>
                <w:sz w:val="20"/>
                <w:szCs w:val="20"/>
              </w:rPr>
              <w:t>Lim</w:t>
            </w:r>
            <w:proofErr w:type="spellEnd"/>
            <w:r w:rsidRPr="00DB36AF">
              <w:rPr>
                <w:rFonts w:ascii="Times New Roman" w:hAnsi="Times New Roman"/>
                <w:sz w:val="20"/>
                <w:szCs w:val="20"/>
              </w:rPr>
              <w:t xml:space="preserve"> et al. 2014 </w:t>
            </w:r>
          </w:p>
        </w:tc>
        <w:tc>
          <w:tcPr>
            <w:tcW w:w="0" w:type="auto"/>
            <w:shd w:val="clear" w:color="auto" w:fill="auto"/>
            <w:noWrap/>
            <w:vAlign w:val="center"/>
            <w:hideMark/>
          </w:tcPr>
          <w:p w14:paraId="102E9A3B"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University of Pittsburgh ADRC and Pepper Registry</w:t>
            </w:r>
          </w:p>
        </w:tc>
        <w:tc>
          <w:tcPr>
            <w:tcW w:w="0" w:type="auto"/>
            <w:shd w:val="clear" w:color="auto" w:fill="auto"/>
            <w:vAlign w:val="center"/>
          </w:tcPr>
          <w:p w14:paraId="66DF75CA" w14:textId="77777777" w:rsidR="00B314C3" w:rsidRPr="00DB36AF" w:rsidRDefault="00B314C3" w:rsidP="007E678B">
            <w:pPr>
              <w:spacing w:after="0" w:line="240" w:lineRule="auto"/>
              <w:rPr>
                <w:rFonts w:ascii="Times New Roman" w:hAnsi="Times New Roman"/>
                <w:sz w:val="20"/>
                <w:szCs w:val="20"/>
                <w:lang w:val="en-GB"/>
              </w:rPr>
            </w:pPr>
            <w:r w:rsidRPr="00DB36AF">
              <w:rPr>
                <w:rFonts w:ascii="Times New Roman" w:hAnsi="Times New Roman"/>
                <w:sz w:val="20"/>
                <w:szCs w:val="20"/>
                <w:lang w:val="en-GB"/>
              </w:rPr>
              <w:t>CN</w:t>
            </w:r>
          </w:p>
        </w:tc>
        <w:tc>
          <w:tcPr>
            <w:tcW w:w="0" w:type="auto"/>
            <w:shd w:val="clear" w:color="auto" w:fill="auto"/>
            <w:noWrap/>
            <w:vAlign w:val="center"/>
            <w:hideMark/>
          </w:tcPr>
          <w:p w14:paraId="6B6BC078" w14:textId="77777777" w:rsidR="00B314C3" w:rsidRPr="00DB36AF" w:rsidRDefault="00B314C3" w:rsidP="007E678B">
            <w:pPr>
              <w:spacing w:after="0" w:line="240" w:lineRule="auto"/>
              <w:rPr>
                <w:rFonts w:ascii="Times New Roman" w:hAnsi="Times New Roman"/>
                <w:sz w:val="20"/>
                <w:szCs w:val="20"/>
                <w:lang w:val="en-US"/>
              </w:rPr>
            </w:pPr>
            <w:proofErr w:type="spellStart"/>
            <w:r w:rsidRPr="00DB36AF">
              <w:rPr>
                <w:rFonts w:ascii="Times New Roman" w:hAnsi="Times New Roman"/>
                <w:sz w:val="20"/>
                <w:szCs w:val="20"/>
                <w:lang w:val="en-US"/>
              </w:rPr>
              <w:t>PiB</w:t>
            </w:r>
            <w:proofErr w:type="spellEnd"/>
            <w:r w:rsidRPr="00DB36AF">
              <w:rPr>
                <w:rFonts w:ascii="Times New Roman" w:hAnsi="Times New Roman"/>
                <w:sz w:val="20"/>
                <w:szCs w:val="20"/>
                <w:lang w:val="en-US"/>
              </w:rPr>
              <w:t>-PET</w:t>
            </w:r>
          </w:p>
        </w:tc>
        <w:tc>
          <w:tcPr>
            <w:tcW w:w="0" w:type="auto"/>
            <w:vAlign w:val="center"/>
          </w:tcPr>
          <w:p w14:paraId="521CD4BA" w14:textId="77777777" w:rsidR="00B314C3" w:rsidRPr="00DB36AF" w:rsidRDefault="00B314C3" w:rsidP="007E678B">
            <w:pPr>
              <w:spacing w:after="0" w:line="240" w:lineRule="auto"/>
              <w:rPr>
                <w:rFonts w:ascii="Times New Roman" w:eastAsia="Times New Roman" w:hAnsi="Times New Roman"/>
                <w:sz w:val="20"/>
                <w:szCs w:val="20"/>
              </w:rPr>
            </w:pPr>
            <w:r w:rsidRPr="00DB36AF">
              <w:rPr>
                <w:rFonts w:ascii="Times New Roman" w:eastAsia="Times New Roman" w:hAnsi="Times New Roman"/>
                <w:sz w:val="20"/>
                <w:szCs w:val="20"/>
              </w:rPr>
              <w:t>ACC_SUVR ≥ 1,78</w:t>
            </w:r>
          </w:p>
          <w:p w14:paraId="1392F0DB" w14:textId="77777777" w:rsidR="00B314C3" w:rsidRPr="00DB36AF" w:rsidRDefault="00B314C3" w:rsidP="007E678B">
            <w:pPr>
              <w:spacing w:after="0" w:line="240" w:lineRule="auto"/>
              <w:rPr>
                <w:rFonts w:ascii="Times New Roman" w:eastAsia="Times New Roman" w:hAnsi="Times New Roman"/>
                <w:sz w:val="20"/>
                <w:szCs w:val="20"/>
              </w:rPr>
            </w:pPr>
            <w:r w:rsidRPr="00DB36AF">
              <w:rPr>
                <w:rFonts w:ascii="Times New Roman" w:eastAsia="Times New Roman" w:hAnsi="Times New Roman"/>
                <w:sz w:val="20"/>
                <w:szCs w:val="20"/>
              </w:rPr>
              <w:t>FC_SUVR ≥ 1,71</w:t>
            </w:r>
          </w:p>
          <w:p w14:paraId="5977A06F" w14:textId="77777777" w:rsidR="00B314C3" w:rsidRPr="00DB36AF" w:rsidRDefault="00B314C3" w:rsidP="007E678B">
            <w:pPr>
              <w:spacing w:after="0" w:line="240" w:lineRule="auto"/>
              <w:rPr>
                <w:rFonts w:ascii="Times New Roman" w:eastAsia="Times New Roman" w:hAnsi="Times New Roman"/>
                <w:sz w:val="20"/>
                <w:szCs w:val="20"/>
              </w:rPr>
            </w:pPr>
            <w:r w:rsidRPr="00DB36AF">
              <w:rPr>
                <w:rFonts w:ascii="Times New Roman" w:eastAsia="Times New Roman" w:hAnsi="Times New Roman"/>
                <w:sz w:val="20"/>
                <w:szCs w:val="20"/>
              </w:rPr>
              <w:t>LTC_SUVR ≥ 1,50</w:t>
            </w:r>
          </w:p>
          <w:p w14:paraId="645EF74B" w14:textId="77777777" w:rsidR="00B314C3" w:rsidRPr="00DB36AF" w:rsidRDefault="00B314C3" w:rsidP="007E678B">
            <w:pPr>
              <w:spacing w:after="0" w:line="240" w:lineRule="auto"/>
              <w:rPr>
                <w:rFonts w:ascii="Times New Roman" w:eastAsia="Times New Roman" w:hAnsi="Times New Roman"/>
                <w:sz w:val="20"/>
                <w:szCs w:val="20"/>
              </w:rPr>
            </w:pPr>
            <w:r w:rsidRPr="00DB36AF">
              <w:rPr>
                <w:rFonts w:ascii="Times New Roman" w:eastAsia="Times New Roman" w:hAnsi="Times New Roman"/>
                <w:sz w:val="20"/>
                <w:szCs w:val="20"/>
              </w:rPr>
              <w:t>MTC_SUVR ≥  1,42</w:t>
            </w:r>
          </w:p>
          <w:p w14:paraId="7666CE52" w14:textId="77777777" w:rsidR="00B314C3" w:rsidRPr="00DB36AF" w:rsidRDefault="00B314C3" w:rsidP="007E678B">
            <w:pPr>
              <w:spacing w:after="0" w:line="240" w:lineRule="auto"/>
              <w:rPr>
                <w:rFonts w:ascii="Times New Roman" w:eastAsia="Times New Roman" w:hAnsi="Times New Roman"/>
                <w:sz w:val="20"/>
                <w:szCs w:val="20"/>
              </w:rPr>
            </w:pPr>
            <w:r w:rsidRPr="00DB36AF">
              <w:rPr>
                <w:rFonts w:ascii="Times New Roman" w:eastAsia="Times New Roman" w:hAnsi="Times New Roman"/>
                <w:sz w:val="20"/>
                <w:szCs w:val="20"/>
              </w:rPr>
              <w:t>PC_SUVR ≥ 1,63</w:t>
            </w:r>
          </w:p>
          <w:p w14:paraId="6D43D954" w14:textId="3F77EA5D" w:rsidR="00B314C3" w:rsidRPr="00DB36AF" w:rsidRDefault="00B314C3" w:rsidP="007E678B">
            <w:pPr>
              <w:spacing w:after="0" w:line="240" w:lineRule="auto"/>
              <w:rPr>
                <w:rFonts w:ascii="Times New Roman" w:hAnsi="Times New Roman"/>
                <w:sz w:val="20"/>
                <w:szCs w:val="20"/>
                <w:lang w:val="en-US"/>
              </w:rPr>
            </w:pPr>
            <w:r w:rsidRPr="00DB36AF">
              <w:rPr>
                <w:rFonts w:ascii="Times New Roman" w:eastAsia="Times New Roman" w:hAnsi="Times New Roman"/>
                <w:sz w:val="20"/>
                <w:szCs w:val="20"/>
              </w:rPr>
              <w:t>PC_SUVR ≥ 1,73</w:t>
            </w:r>
          </w:p>
        </w:tc>
      </w:tr>
      <w:tr w:rsidR="00B314C3" w:rsidRPr="00DB36AF" w14:paraId="000D042B" w14:textId="5EF55922" w:rsidTr="00DB36AF">
        <w:trPr>
          <w:trHeight w:val="312"/>
        </w:trPr>
        <w:tc>
          <w:tcPr>
            <w:tcW w:w="0" w:type="auto"/>
            <w:shd w:val="clear" w:color="auto" w:fill="auto"/>
            <w:noWrap/>
            <w:vAlign w:val="center"/>
            <w:hideMark/>
          </w:tcPr>
          <w:p w14:paraId="2FCC781A" w14:textId="59FD3868" w:rsidR="00B314C3" w:rsidRPr="00DB36AF" w:rsidRDefault="00B314C3" w:rsidP="00DB36AF">
            <w:pPr>
              <w:spacing w:after="0" w:line="240" w:lineRule="auto"/>
              <w:rPr>
                <w:rFonts w:ascii="Times New Roman" w:hAnsi="Times New Roman"/>
                <w:sz w:val="20"/>
                <w:szCs w:val="20"/>
                <w:lang w:val="en-US"/>
              </w:rPr>
            </w:pPr>
            <w:r w:rsidRPr="00DB36AF">
              <w:rPr>
                <w:rFonts w:ascii="Times New Roman" w:hAnsi="Times New Roman"/>
                <w:sz w:val="20"/>
                <w:szCs w:val="20"/>
                <w:lang w:val="en-US"/>
              </w:rPr>
              <w:t xml:space="preserve">Lim et al. 2016 </w:t>
            </w:r>
          </w:p>
        </w:tc>
        <w:tc>
          <w:tcPr>
            <w:tcW w:w="0" w:type="auto"/>
            <w:shd w:val="clear" w:color="auto" w:fill="auto"/>
            <w:noWrap/>
            <w:vAlign w:val="center"/>
            <w:hideMark/>
          </w:tcPr>
          <w:p w14:paraId="52285B68"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AIBL</w:t>
            </w:r>
          </w:p>
        </w:tc>
        <w:tc>
          <w:tcPr>
            <w:tcW w:w="0" w:type="auto"/>
            <w:shd w:val="clear" w:color="auto" w:fill="auto"/>
            <w:vAlign w:val="center"/>
          </w:tcPr>
          <w:p w14:paraId="71477613" w14:textId="77777777" w:rsidR="00B314C3" w:rsidRPr="00DB36AF" w:rsidRDefault="00B314C3" w:rsidP="007E678B">
            <w:pPr>
              <w:spacing w:after="0" w:line="240" w:lineRule="auto"/>
              <w:rPr>
                <w:rFonts w:ascii="Times New Roman" w:hAnsi="Times New Roman"/>
                <w:sz w:val="20"/>
                <w:szCs w:val="20"/>
                <w:lang w:val="en-GB"/>
              </w:rPr>
            </w:pPr>
            <w:r w:rsidRPr="00DB36AF">
              <w:rPr>
                <w:rFonts w:ascii="Times New Roman" w:hAnsi="Times New Roman"/>
                <w:sz w:val="20"/>
                <w:szCs w:val="20"/>
                <w:lang w:val="en-GB"/>
              </w:rPr>
              <w:t>CN</w:t>
            </w:r>
          </w:p>
        </w:tc>
        <w:tc>
          <w:tcPr>
            <w:tcW w:w="0" w:type="auto"/>
            <w:shd w:val="clear" w:color="auto" w:fill="auto"/>
            <w:noWrap/>
            <w:vAlign w:val="center"/>
            <w:hideMark/>
          </w:tcPr>
          <w:p w14:paraId="6F1126DE" w14:textId="77777777" w:rsidR="00B314C3" w:rsidRPr="00DB36AF" w:rsidRDefault="00B314C3" w:rsidP="007E678B">
            <w:pPr>
              <w:spacing w:after="0" w:line="240" w:lineRule="auto"/>
              <w:rPr>
                <w:rFonts w:ascii="Times New Roman" w:hAnsi="Times New Roman"/>
                <w:sz w:val="20"/>
                <w:szCs w:val="20"/>
                <w:lang w:val="en-US"/>
              </w:rPr>
            </w:pPr>
            <w:proofErr w:type="spellStart"/>
            <w:r w:rsidRPr="00DB36AF">
              <w:rPr>
                <w:rFonts w:ascii="Times New Roman" w:hAnsi="Times New Roman"/>
                <w:sz w:val="20"/>
                <w:szCs w:val="20"/>
                <w:lang w:val="en-US"/>
              </w:rPr>
              <w:t>PiB</w:t>
            </w:r>
            <w:proofErr w:type="spellEnd"/>
            <w:r w:rsidRPr="00DB36AF">
              <w:rPr>
                <w:rFonts w:ascii="Times New Roman" w:hAnsi="Times New Roman"/>
                <w:sz w:val="20"/>
                <w:szCs w:val="20"/>
                <w:lang w:val="en-US"/>
              </w:rPr>
              <w:t>-PET</w:t>
            </w:r>
          </w:p>
        </w:tc>
        <w:tc>
          <w:tcPr>
            <w:tcW w:w="0" w:type="auto"/>
            <w:vAlign w:val="center"/>
          </w:tcPr>
          <w:p w14:paraId="056963AB" w14:textId="1FD45443" w:rsidR="00B314C3" w:rsidRPr="00DB36AF" w:rsidRDefault="00B314C3" w:rsidP="007E678B">
            <w:pPr>
              <w:spacing w:after="0" w:line="240" w:lineRule="auto"/>
              <w:rPr>
                <w:rFonts w:ascii="Times New Roman" w:hAnsi="Times New Roman"/>
                <w:sz w:val="20"/>
                <w:szCs w:val="20"/>
                <w:lang w:val="en-US"/>
              </w:rPr>
            </w:pPr>
            <w:r w:rsidRPr="00DB36AF">
              <w:rPr>
                <w:rFonts w:ascii="Times New Roman" w:eastAsia="Times New Roman" w:hAnsi="Times New Roman"/>
                <w:sz w:val="20"/>
                <w:szCs w:val="20"/>
              </w:rPr>
              <w:t>SUVR ≥ 1.5</w:t>
            </w:r>
          </w:p>
        </w:tc>
      </w:tr>
      <w:tr w:rsidR="00B314C3" w:rsidRPr="00DB36AF" w14:paraId="76DD12F9" w14:textId="37214354" w:rsidTr="00DB36AF">
        <w:trPr>
          <w:trHeight w:val="312"/>
        </w:trPr>
        <w:tc>
          <w:tcPr>
            <w:tcW w:w="0" w:type="auto"/>
            <w:shd w:val="clear" w:color="auto" w:fill="auto"/>
            <w:noWrap/>
            <w:vAlign w:val="center"/>
            <w:hideMark/>
          </w:tcPr>
          <w:p w14:paraId="0E65A04B" w14:textId="6269DB66" w:rsidR="00B314C3" w:rsidRPr="00DB36AF" w:rsidRDefault="00B314C3" w:rsidP="00DB36AF">
            <w:pPr>
              <w:spacing w:after="0" w:line="240" w:lineRule="auto"/>
              <w:rPr>
                <w:rFonts w:ascii="Times New Roman" w:hAnsi="Times New Roman"/>
                <w:sz w:val="20"/>
                <w:szCs w:val="20"/>
                <w:lang w:val="en-US"/>
              </w:rPr>
            </w:pPr>
            <w:proofErr w:type="spellStart"/>
            <w:r w:rsidRPr="00DB36AF">
              <w:rPr>
                <w:rFonts w:ascii="Times New Roman" w:hAnsi="Times New Roman"/>
                <w:sz w:val="20"/>
                <w:szCs w:val="20"/>
                <w:lang w:val="en-US"/>
              </w:rPr>
              <w:lastRenderedPageBreak/>
              <w:t>Mandecka</w:t>
            </w:r>
            <w:proofErr w:type="spellEnd"/>
            <w:r w:rsidRPr="00DB36AF">
              <w:rPr>
                <w:rFonts w:ascii="Times New Roman" w:hAnsi="Times New Roman"/>
                <w:sz w:val="20"/>
                <w:szCs w:val="20"/>
                <w:lang w:val="en-US"/>
              </w:rPr>
              <w:t xml:space="preserve"> et al. 2016 </w:t>
            </w:r>
          </w:p>
        </w:tc>
        <w:tc>
          <w:tcPr>
            <w:tcW w:w="0" w:type="auto"/>
            <w:shd w:val="clear" w:color="auto" w:fill="auto"/>
            <w:noWrap/>
            <w:vAlign w:val="center"/>
            <w:hideMark/>
          </w:tcPr>
          <w:p w14:paraId="6BC31956"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Cracow Hospital-Memory Clinic</w:t>
            </w:r>
          </w:p>
        </w:tc>
        <w:tc>
          <w:tcPr>
            <w:tcW w:w="0" w:type="auto"/>
            <w:shd w:val="clear" w:color="auto" w:fill="auto"/>
            <w:vAlign w:val="center"/>
          </w:tcPr>
          <w:p w14:paraId="36AFF9AA"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SCD</w:t>
            </w:r>
          </w:p>
        </w:tc>
        <w:tc>
          <w:tcPr>
            <w:tcW w:w="0" w:type="auto"/>
            <w:shd w:val="clear" w:color="auto" w:fill="auto"/>
            <w:noWrap/>
            <w:vAlign w:val="center"/>
            <w:hideMark/>
          </w:tcPr>
          <w:p w14:paraId="2C4BE6AC"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CSF A</w:t>
            </w:r>
            <w:r w:rsidRPr="00DB36AF">
              <w:rPr>
                <w:rFonts w:ascii="Times New Roman" w:hAnsi="Times New Roman"/>
                <w:sz w:val="20"/>
                <w:szCs w:val="20"/>
              </w:rPr>
              <w:t>β</w:t>
            </w:r>
            <w:r w:rsidRPr="00DB36AF">
              <w:rPr>
                <w:rFonts w:ascii="Cambria Math" w:hAnsi="Cambria Math" w:cs="Cambria Math"/>
                <w:sz w:val="20"/>
                <w:szCs w:val="20"/>
                <w:lang w:val="en-US"/>
              </w:rPr>
              <w:t>₄₂</w:t>
            </w:r>
            <w:r w:rsidRPr="00DB36AF">
              <w:rPr>
                <w:rFonts w:ascii="Times New Roman" w:hAnsi="Times New Roman"/>
                <w:sz w:val="20"/>
                <w:szCs w:val="20"/>
                <w:lang w:val="en-US"/>
              </w:rPr>
              <w:t xml:space="preserve"> and t-tau </w:t>
            </w:r>
          </w:p>
        </w:tc>
        <w:tc>
          <w:tcPr>
            <w:tcW w:w="0" w:type="auto"/>
            <w:vAlign w:val="center"/>
          </w:tcPr>
          <w:p w14:paraId="40E53CC4" w14:textId="77777777" w:rsidR="00B314C3" w:rsidRPr="00DB36AF" w:rsidRDefault="00B314C3" w:rsidP="007E678B">
            <w:pPr>
              <w:spacing w:after="0" w:line="240" w:lineRule="auto"/>
              <w:rPr>
                <w:rFonts w:ascii="Times New Roman" w:eastAsia="Times New Roman" w:hAnsi="Times New Roman"/>
                <w:sz w:val="20"/>
                <w:szCs w:val="20"/>
              </w:rPr>
            </w:pPr>
            <w:r w:rsidRPr="00DB36AF">
              <w:rPr>
                <w:rFonts w:ascii="Times New Roman" w:eastAsia="Times New Roman" w:hAnsi="Times New Roman"/>
                <w:sz w:val="20"/>
                <w:szCs w:val="20"/>
              </w:rPr>
              <w:t xml:space="preserve">Aβ42 ≤ 609.54 </w:t>
            </w:r>
            <w:proofErr w:type="spellStart"/>
            <w:r w:rsidRPr="00DB36AF">
              <w:rPr>
                <w:rFonts w:ascii="Times New Roman" w:eastAsia="Times New Roman" w:hAnsi="Times New Roman"/>
                <w:sz w:val="20"/>
                <w:szCs w:val="20"/>
              </w:rPr>
              <w:t>pg</w:t>
            </w:r>
            <w:proofErr w:type="spellEnd"/>
            <w:r w:rsidRPr="00DB36AF">
              <w:rPr>
                <w:rFonts w:ascii="Times New Roman" w:eastAsia="Times New Roman" w:hAnsi="Times New Roman"/>
                <w:sz w:val="20"/>
                <w:szCs w:val="20"/>
              </w:rPr>
              <w:t>/</w:t>
            </w:r>
            <w:proofErr w:type="spellStart"/>
            <w:r w:rsidRPr="00DB36AF">
              <w:rPr>
                <w:rFonts w:ascii="Times New Roman" w:eastAsia="Times New Roman" w:hAnsi="Times New Roman"/>
                <w:sz w:val="20"/>
                <w:szCs w:val="20"/>
              </w:rPr>
              <w:t>mL</w:t>
            </w:r>
            <w:proofErr w:type="spellEnd"/>
          </w:p>
          <w:p w14:paraId="679B9F2B" w14:textId="77777777" w:rsidR="00B314C3" w:rsidRPr="00DB36AF" w:rsidRDefault="00B314C3" w:rsidP="007E678B">
            <w:pPr>
              <w:spacing w:after="0" w:line="240" w:lineRule="auto"/>
              <w:rPr>
                <w:rFonts w:ascii="Times New Roman" w:eastAsia="Times New Roman" w:hAnsi="Times New Roman"/>
                <w:sz w:val="20"/>
                <w:szCs w:val="20"/>
              </w:rPr>
            </w:pPr>
            <w:r w:rsidRPr="00DB36AF">
              <w:rPr>
                <w:rFonts w:ascii="Times New Roman" w:eastAsia="Times New Roman" w:hAnsi="Times New Roman"/>
                <w:sz w:val="20"/>
                <w:szCs w:val="20"/>
              </w:rPr>
              <w:t xml:space="preserve">t -Tau ≥ 277.02 </w:t>
            </w:r>
            <w:proofErr w:type="spellStart"/>
            <w:r w:rsidRPr="00DB36AF">
              <w:rPr>
                <w:rFonts w:ascii="Times New Roman" w:eastAsia="Times New Roman" w:hAnsi="Times New Roman"/>
                <w:sz w:val="20"/>
                <w:szCs w:val="20"/>
              </w:rPr>
              <w:t>pg</w:t>
            </w:r>
            <w:proofErr w:type="spellEnd"/>
            <w:r w:rsidRPr="00DB36AF">
              <w:rPr>
                <w:rFonts w:ascii="Times New Roman" w:eastAsia="Times New Roman" w:hAnsi="Times New Roman"/>
                <w:sz w:val="20"/>
                <w:szCs w:val="20"/>
              </w:rPr>
              <w:t>/</w:t>
            </w:r>
            <w:proofErr w:type="spellStart"/>
            <w:r w:rsidRPr="00DB36AF">
              <w:rPr>
                <w:rFonts w:ascii="Times New Roman" w:eastAsia="Times New Roman" w:hAnsi="Times New Roman"/>
                <w:sz w:val="20"/>
                <w:szCs w:val="20"/>
              </w:rPr>
              <w:t>mL</w:t>
            </w:r>
            <w:proofErr w:type="spellEnd"/>
          </w:p>
          <w:p w14:paraId="1220CDCD" w14:textId="33CA012B" w:rsidR="00B314C3" w:rsidRPr="00DB36AF" w:rsidRDefault="00B314C3" w:rsidP="007E678B">
            <w:pPr>
              <w:spacing w:after="0" w:line="240" w:lineRule="auto"/>
              <w:rPr>
                <w:rFonts w:ascii="Times New Roman" w:hAnsi="Times New Roman"/>
                <w:sz w:val="20"/>
                <w:szCs w:val="20"/>
                <w:lang w:val="en-US"/>
              </w:rPr>
            </w:pPr>
            <w:r w:rsidRPr="00DB36AF">
              <w:rPr>
                <w:rFonts w:ascii="Times New Roman" w:eastAsia="Times New Roman" w:hAnsi="Times New Roman"/>
                <w:sz w:val="20"/>
                <w:szCs w:val="20"/>
              </w:rPr>
              <w:t xml:space="preserve">p-Tau≥ 55.08 </w:t>
            </w:r>
            <w:proofErr w:type="spellStart"/>
            <w:r w:rsidRPr="00DB36AF">
              <w:rPr>
                <w:rFonts w:ascii="Times New Roman" w:eastAsia="Times New Roman" w:hAnsi="Times New Roman"/>
                <w:sz w:val="20"/>
                <w:szCs w:val="20"/>
              </w:rPr>
              <w:t>pg</w:t>
            </w:r>
            <w:proofErr w:type="spellEnd"/>
            <w:r w:rsidRPr="00DB36AF">
              <w:rPr>
                <w:rFonts w:ascii="Times New Roman" w:eastAsia="Times New Roman" w:hAnsi="Times New Roman"/>
                <w:sz w:val="20"/>
                <w:szCs w:val="20"/>
              </w:rPr>
              <w:t>/</w:t>
            </w:r>
            <w:proofErr w:type="spellStart"/>
            <w:r w:rsidRPr="00DB36AF">
              <w:rPr>
                <w:rFonts w:ascii="Times New Roman" w:eastAsia="Times New Roman" w:hAnsi="Times New Roman"/>
                <w:sz w:val="20"/>
                <w:szCs w:val="20"/>
              </w:rPr>
              <w:t>mL</w:t>
            </w:r>
            <w:proofErr w:type="spellEnd"/>
          </w:p>
        </w:tc>
      </w:tr>
      <w:tr w:rsidR="00B314C3" w:rsidRPr="00DB36AF" w14:paraId="6D1D5E99" w14:textId="0F83F49D" w:rsidTr="00DB36AF">
        <w:trPr>
          <w:trHeight w:val="312"/>
        </w:trPr>
        <w:tc>
          <w:tcPr>
            <w:tcW w:w="0" w:type="auto"/>
            <w:shd w:val="clear" w:color="auto" w:fill="auto"/>
            <w:noWrap/>
            <w:vAlign w:val="center"/>
            <w:hideMark/>
          </w:tcPr>
          <w:p w14:paraId="1A2DC708" w14:textId="1212CE4B" w:rsidR="00B314C3" w:rsidRPr="00DB36AF" w:rsidRDefault="00B314C3" w:rsidP="00DB36AF">
            <w:pPr>
              <w:spacing w:after="0" w:line="240" w:lineRule="auto"/>
              <w:rPr>
                <w:rFonts w:ascii="Times New Roman" w:hAnsi="Times New Roman"/>
                <w:sz w:val="20"/>
                <w:szCs w:val="20"/>
                <w:lang w:val="en-US"/>
              </w:rPr>
            </w:pPr>
            <w:r w:rsidRPr="00DB36AF">
              <w:rPr>
                <w:rFonts w:ascii="Times New Roman" w:hAnsi="Times New Roman"/>
                <w:sz w:val="20"/>
                <w:szCs w:val="20"/>
                <w:lang w:val="en-US"/>
              </w:rPr>
              <w:t xml:space="preserve">Meyer et al. 2018 </w:t>
            </w:r>
          </w:p>
        </w:tc>
        <w:tc>
          <w:tcPr>
            <w:tcW w:w="0" w:type="auto"/>
            <w:shd w:val="clear" w:color="auto" w:fill="auto"/>
            <w:noWrap/>
            <w:vAlign w:val="center"/>
            <w:hideMark/>
          </w:tcPr>
          <w:p w14:paraId="69393906" w14:textId="77777777" w:rsidR="00B314C3" w:rsidRPr="00DB36AF" w:rsidRDefault="00B314C3" w:rsidP="007E678B">
            <w:pPr>
              <w:spacing w:after="0" w:line="240" w:lineRule="auto"/>
              <w:rPr>
                <w:rFonts w:ascii="Times New Roman" w:hAnsi="Times New Roman"/>
                <w:sz w:val="20"/>
                <w:szCs w:val="20"/>
                <w:lang w:val="en-US"/>
              </w:rPr>
            </w:pPr>
            <w:proofErr w:type="spellStart"/>
            <w:r w:rsidRPr="00DB36AF">
              <w:rPr>
                <w:rFonts w:ascii="Times New Roman" w:hAnsi="Times New Roman"/>
                <w:sz w:val="20"/>
                <w:szCs w:val="20"/>
                <w:lang w:val="en-US"/>
              </w:rPr>
              <w:t>PreventAD</w:t>
            </w:r>
            <w:proofErr w:type="spellEnd"/>
          </w:p>
        </w:tc>
        <w:tc>
          <w:tcPr>
            <w:tcW w:w="0" w:type="auto"/>
            <w:shd w:val="clear" w:color="auto" w:fill="auto"/>
            <w:vAlign w:val="center"/>
          </w:tcPr>
          <w:p w14:paraId="534D8115"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CN</w:t>
            </w:r>
          </w:p>
        </w:tc>
        <w:tc>
          <w:tcPr>
            <w:tcW w:w="0" w:type="auto"/>
            <w:shd w:val="clear" w:color="auto" w:fill="auto"/>
            <w:noWrap/>
            <w:vAlign w:val="center"/>
            <w:hideMark/>
          </w:tcPr>
          <w:p w14:paraId="34B70A92"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 xml:space="preserve">CSF- NIA-AA criteria </w:t>
            </w:r>
          </w:p>
        </w:tc>
        <w:tc>
          <w:tcPr>
            <w:tcW w:w="0" w:type="auto"/>
            <w:vAlign w:val="center"/>
          </w:tcPr>
          <w:p w14:paraId="401EDCC3" w14:textId="77777777" w:rsidR="00B314C3" w:rsidRPr="00DB36AF" w:rsidRDefault="00B314C3" w:rsidP="007E678B">
            <w:pPr>
              <w:spacing w:after="0" w:line="240" w:lineRule="auto"/>
              <w:rPr>
                <w:rFonts w:ascii="Times New Roman" w:eastAsia="Times New Roman" w:hAnsi="Times New Roman"/>
                <w:sz w:val="20"/>
                <w:szCs w:val="20"/>
              </w:rPr>
            </w:pPr>
            <w:r w:rsidRPr="00DB36AF">
              <w:rPr>
                <w:rFonts w:ascii="Times New Roman" w:eastAsia="Times New Roman" w:hAnsi="Times New Roman"/>
                <w:sz w:val="20"/>
                <w:szCs w:val="20"/>
              </w:rPr>
              <w:t xml:space="preserve">Aβ42 ≤ 870 </w:t>
            </w:r>
            <w:proofErr w:type="spellStart"/>
            <w:r w:rsidRPr="00DB36AF">
              <w:rPr>
                <w:rFonts w:ascii="Times New Roman" w:eastAsia="Times New Roman" w:hAnsi="Times New Roman"/>
                <w:sz w:val="20"/>
                <w:szCs w:val="20"/>
              </w:rPr>
              <w:t>pg</w:t>
            </w:r>
            <w:proofErr w:type="spellEnd"/>
            <w:r w:rsidRPr="00DB36AF">
              <w:rPr>
                <w:rFonts w:ascii="Times New Roman" w:eastAsia="Times New Roman" w:hAnsi="Times New Roman"/>
                <w:sz w:val="20"/>
                <w:szCs w:val="20"/>
              </w:rPr>
              <w:t>/</w:t>
            </w:r>
            <w:proofErr w:type="spellStart"/>
            <w:r w:rsidRPr="00DB36AF">
              <w:rPr>
                <w:rFonts w:ascii="Times New Roman" w:eastAsia="Times New Roman" w:hAnsi="Times New Roman"/>
                <w:sz w:val="20"/>
                <w:szCs w:val="20"/>
              </w:rPr>
              <w:t>mL</w:t>
            </w:r>
            <w:proofErr w:type="spellEnd"/>
          </w:p>
          <w:p w14:paraId="544BD4EB" w14:textId="2E59A515" w:rsidR="00B314C3" w:rsidRPr="00DB36AF" w:rsidRDefault="00B314C3" w:rsidP="007E678B">
            <w:pPr>
              <w:spacing w:after="0" w:line="240" w:lineRule="auto"/>
              <w:rPr>
                <w:rFonts w:ascii="Times New Roman" w:hAnsi="Times New Roman"/>
                <w:sz w:val="20"/>
                <w:szCs w:val="20"/>
                <w:lang w:val="en-US"/>
              </w:rPr>
            </w:pPr>
            <w:r w:rsidRPr="00DB36AF">
              <w:rPr>
                <w:rFonts w:ascii="Times New Roman" w:eastAsia="Times New Roman" w:hAnsi="Times New Roman"/>
                <w:sz w:val="20"/>
                <w:szCs w:val="20"/>
              </w:rPr>
              <w:t xml:space="preserve">t -Tau ≥ 355 </w:t>
            </w:r>
            <w:proofErr w:type="spellStart"/>
            <w:r w:rsidRPr="00DB36AF">
              <w:rPr>
                <w:rFonts w:ascii="Times New Roman" w:eastAsia="Times New Roman" w:hAnsi="Times New Roman"/>
                <w:sz w:val="20"/>
                <w:szCs w:val="20"/>
              </w:rPr>
              <w:t>pg</w:t>
            </w:r>
            <w:proofErr w:type="spellEnd"/>
            <w:r w:rsidRPr="00DB36AF">
              <w:rPr>
                <w:rFonts w:ascii="Times New Roman" w:eastAsia="Times New Roman" w:hAnsi="Times New Roman"/>
                <w:sz w:val="20"/>
                <w:szCs w:val="20"/>
              </w:rPr>
              <w:t>/</w:t>
            </w:r>
            <w:proofErr w:type="spellStart"/>
            <w:r w:rsidRPr="00DB36AF">
              <w:rPr>
                <w:rFonts w:ascii="Times New Roman" w:eastAsia="Times New Roman" w:hAnsi="Times New Roman"/>
                <w:sz w:val="20"/>
                <w:szCs w:val="20"/>
              </w:rPr>
              <w:t>mL</w:t>
            </w:r>
            <w:proofErr w:type="spellEnd"/>
          </w:p>
        </w:tc>
      </w:tr>
      <w:tr w:rsidR="00B314C3" w:rsidRPr="00DB36AF" w14:paraId="27D45266" w14:textId="7C3429D0" w:rsidTr="00DB36AF">
        <w:trPr>
          <w:trHeight w:val="312"/>
        </w:trPr>
        <w:tc>
          <w:tcPr>
            <w:tcW w:w="0" w:type="auto"/>
            <w:shd w:val="clear" w:color="auto" w:fill="auto"/>
            <w:noWrap/>
            <w:vAlign w:val="center"/>
            <w:hideMark/>
          </w:tcPr>
          <w:p w14:paraId="1AC31270" w14:textId="7680DED9" w:rsidR="00B314C3" w:rsidRPr="00DB36AF" w:rsidRDefault="00B314C3" w:rsidP="00DB36AF">
            <w:pPr>
              <w:spacing w:after="0" w:line="240" w:lineRule="auto"/>
              <w:rPr>
                <w:rFonts w:ascii="Times New Roman" w:hAnsi="Times New Roman"/>
                <w:sz w:val="20"/>
                <w:szCs w:val="20"/>
                <w:lang w:val="en-US"/>
              </w:rPr>
            </w:pPr>
            <w:proofErr w:type="spellStart"/>
            <w:r w:rsidRPr="00DB36AF">
              <w:rPr>
                <w:rFonts w:ascii="Times New Roman" w:hAnsi="Times New Roman"/>
                <w:sz w:val="20"/>
                <w:szCs w:val="20"/>
                <w:lang w:val="en-US"/>
              </w:rPr>
              <w:t>Montal</w:t>
            </w:r>
            <w:proofErr w:type="spellEnd"/>
            <w:r w:rsidRPr="00DB36AF">
              <w:rPr>
                <w:rFonts w:ascii="Times New Roman" w:hAnsi="Times New Roman"/>
                <w:sz w:val="20"/>
                <w:szCs w:val="20"/>
                <w:lang w:val="en-US"/>
              </w:rPr>
              <w:t xml:space="preserve"> et al. 2018</w:t>
            </w:r>
          </w:p>
        </w:tc>
        <w:tc>
          <w:tcPr>
            <w:tcW w:w="0" w:type="auto"/>
            <w:shd w:val="clear" w:color="auto" w:fill="auto"/>
            <w:noWrap/>
            <w:vAlign w:val="center"/>
            <w:hideMark/>
          </w:tcPr>
          <w:p w14:paraId="48A71A18"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Spain cohorts</w:t>
            </w:r>
          </w:p>
        </w:tc>
        <w:tc>
          <w:tcPr>
            <w:tcW w:w="0" w:type="auto"/>
            <w:shd w:val="clear" w:color="auto" w:fill="auto"/>
            <w:vAlign w:val="center"/>
          </w:tcPr>
          <w:p w14:paraId="4DA0E887"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CN</w:t>
            </w:r>
          </w:p>
        </w:tc>
        <w:tc>
          <w:tcPr>
            <w:tcW w:w="0" w:type="auto"/>
            <w:shd w:val="clear" w:color="auto" w:fill="auto"/>
            <w:noWrap/>
            <w:vAlign w:val="center"/>
            <w:hideMark/>
          </w:tcPr>
          <w:p w14:paraId="08866B70"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 xml:space="preserve">CSF- NIA-AA criteria </w:t>
            </w:r>
          </w:p>
        </w:tc>
        <w:tc>
          <w:tcPr>
            <w:tcW w:w="0" w:type="auto"/>
            <w:vAlign w:val="center"/>
          </w:tcPr>
          <w:p w14:paraId="322748C4" w14:textId="77777777" w:rsidR="00B314C3" w:rsidRPr="00DB36AF" w:rsidRDefault="00B314C3" w:rsidP="007E678B">
            <w:pPr>
              <w:spacing w:after="0" w:line="240" w:lineRule="auto"/>
              <w:rPr>
                <w:rFonts w:ascii="Times New Roman" w:eastAsia="Times New Roman" w:hAnsi="Times New Roman"/>
                <w:sz w:val="20"/>
                <w:szCs w:val="20"/>
              </w:rPr>
            </w:pPr>
            <w:r w:rsidRPr="00DB36AF">
              <w:rPr>
                <w:rFonts w:ascii="Times New Roman" w:eastAsia="Times New Roman" w:hAnsi="Times New Roman"/>
                <w:sz w:val="20"/>
                <w:szCs w:val="20"/>
              </w:rPr>
              <w:t xml:space="preserve">Aβ42 ≤ 550 </w:t>
            </w:r>
            <w:proofErr w:type="spellStart"/>
            <w:r w:rsidRPr="00DB36AF">
              <w:rPr>
                <w:rFonts w:ascii="Times New Roman" w:eastAsia="Times New Roman" w:hAnsi="Times New Roman"/>
                <w:sz w:val="20"/>
                <w:szCs w:val="20"/>
              </w:rPr>
              <w:t>pg</w:t>
            </w:r>
            <w:proofErr w:type="spellEnd"/>
            <w:r w:rsidRPr="00DB36AF">
              <w:rPr>
                <w:rFonts w:ascii="Times New Roman" w:eastAsia="Times New Roman" w:hAnsi="Times New Roman"/>
                <w:sz w:val="20"/>
                <w:szCs w:val="20"/>
              </w:rPr>
              <w:t>/</w:t>
            </w:r>
            <w:proofErr w:type="spellStart"/>
            <w:r w:rsidRPr="00DB36AF">
              <w:rPr>
                <w:rFonts w:ascii="Times New Roman" w:eastAsia="Times New Roman" w:hAnsi="Times New Roman"/>
                <w:sz w:val="20"/>
                <w:szCs w:val="20"/>
              </w:rPr>
              <w:t>mL</w:t>
            </w:r>
            <w:proofErr w:type="spellEnd"/>
          </w:p>
          <w:p w14:paraId="783506B9" w14:textId="7CD929D8" w:rsidR="00B314C3" w:rsidRPr="00DB36AF" w:rsidRDefault="00B314C3" w:rsidP="007E678B">
            <w:pPr>
              <w:spacing w:after="0" w:line="240" w:lineRule="auto"/>
              <w:rPr>
                <w:rFonts w:ascii="Times New Roman" w:hAnsi="Times New Roman"/>
                <w:sz w:val="20"/>
                <w:szCs w:val="20"/>
                <w:lang w:val="en-US"/>
              </w:rPr>
            </w:pPr>
            <w:r w:rsidRPr="00DB36AF">
              <w:rPr>
                <w:rFonts w:ascii="Times New Roman" w:eastAsia="Times New Roman" w:hAnsi="Times New Roman"/>
                <w:sz w:val="20"/>
                <w:szCs w:val="20"/>
              </w:rPr>
              <w:t xml:space="preserve">p -Tau ≥ 61 </w:t>
            </w:r>
            <w:proofErr w:type="spellStart"/>
            <w:r w:rsidRPr="00DB36AF">
              <w:rPr>
                <w:rFonts w:ascii="Times New Roman" w:eastAsia="Times New Roman" w:hAnsi="Times New Roman"/>
                <w:sz w:val="20"/>
                <w:szCs w:val="20"/>
              </w:rPr>
              <w:t>pg</w:t>
            </w:r>
            <w:proofErr w:type="spellEnd"/>
            <w:r w:rsidRPr="00DB36AF">
              <w:rPr>
                <w:rFonts w:ascii="Times New Roman" w:eastAsia="Times New Roman" w:hAnsi="Times New Roman"/>
                <w:sz w:val="20"/>
                <w:szCs w:val="20"/>
              </w:rPr>
              <w:t>/</w:t>
            </w:r>
            <w:proofErr w:type="spellStart"/>
            <w:r w:rsidRPr="00DB36AF">
              <w:rPr>
                <w:rFonts w:ascii="Times New Roman" w:eastAsia="Times New Roman" w:hAnsi="Times New Roman"/>
                <w:sz w:val="20"/>
                <w:szCs w:val="20"/>
              </w:rPr>
              <w:t>mL</w:t>
            </w:r>
            <w:proofErr w:type="spellEnd"/>
          </w:p>
        </w:tc>
      </w:tr>
      <w:tr w:rsidR="00B314C3" w:rsidRPr="00DB36AF" w14:paraId="7B15A4C3" w14:textId="254FD248" w:rsidTr="00DB36AF">
        <w:trPr>
          <w:trHeight w:val="312"/>
        </w:trPr>
        <w:tc>
          <w:tcPr>
            <w:tcW w:w="0" w:type="auto"/>
            <w:shd w:val="clear" w:color="auto" w:fill="auto"/>
            <w:noWrap/>
            <w:vAlign w:val="center"/>
            <w:hideMark/>
          </w:tcPr>
          <w:p w14:paraId="1769DB10" w14:textId="48F20F3C" w:rsidR="00B314C3" w:rsidRPr="00DB36AF" w:rsidRDefault="00B314C3" w:rsidP="00DB36AF">
            <w:pPr>
              <w:spacing w:after="0" w:line="240" w:lineRule="auto"/>
              <w:rPr>
                <w:rFonts w:ascii="Times New Roman" w:hAnsi="Times New Roman"/>
                <w:sz w:val="20"/>
                <w:szCs w:val="20"/>
                <w:lang w:val="en-US"/>
              </w:rPr>
            </w:pPr>
            <w:proofErr w:type="spellStart"/>
            <w:r w:rsidRPr="00DB36AF">
              <w:rPr>
                <w:rFonts w:ascii="Times New Roman" w:hAnsi="Times New Roman"/>
                <w:sz w:val="20"/>
                <w:szCs w:val="20"/>
                <w:lang w:val="en-US"/>
              </w:rPr>
              <w:t>Ossenkoppele</w:t>
            </w:r>
            <w:proofErr w:type="spellEnd"/>
            <w:r w:rsidRPr="00DB36AF">
              <w:rPr>
                <w:rFonts w:ascii="Times New Roman" w:hAnsi="Times New Roman"/>
                <w:sz w:val="20"/>
                <w:szCs w:val="20"/>
                <w:lang w:val="en-US"/>
              </w:rPr>
              <w:t xml:space="preserve"> et al. 2014 </w:t>
            </w:r>
          </w:p>
        </w:tc>
        <w:tc>
          <w:tcPr>
            <w:tcW w:w="0" w:type="auto"/>
            <w:shd w:val="clear" w:color="auto" w:fill="auto"/>
            <w:noWrap/>
            <w:vAlign w:val="center"/>
            <w:hideMark/>
          </w:tcPr>
          <w:p w14:paraId="5305BDA4"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BACS</w:t>
            </w:r>
          </w:p>
        </w:tc>
        <w:tc>
          <w:tcPr>
            <w:tcW w:w="0" w:type="auto"/>
            <w:shd w:val="clear" w:color="auto" w:fill="auto"/>
            <w:vAlign w:val="center"/>
          </w:tcPr>
          <w:p w14:paraId="1E492BB3" w14:textId="77777777" w:rsidR="00B314C3" w:rsidRPr="00DB36AF" w:rsidRDefault="00B314C3" w:rsidP="007E678B">
            <w:pPr>
              <w:spacing w:after="0" w:line="240" w:lineRule="auto"/>
              <w:rPr>
                <w:rFonts w:ascii="Times New Roman" w:hAnsi="Times New Roman"/>
                <w:sz w:val="20"/>
                <w:szCs w:val="20"/>
                <w:lang w:val="en-GB"/>
              </w:rPr>
            </w:pPr>
            <w:r w:rsidRPr="00DB36AF">
              <w:rPr>
                <w:rFonts w:ascii="Times New Roman" w:hAnsi="Times New Roman"/>
                <w:sz w:val="20"/>
                <w:szCs w:val="20"/>
                <w:lang w:val="en-GB"/>
              </w:rPr>
              <w:t>CN</w:t>
            </w:r>
          </w:p>
        </w:tc>
        <w:tc>
          <w:tcPr>
            <w:tcW w:w="0" w:type="auto"/>
            <w:shd w:val="clear" w:color="auto" w:fill="auto"/>
            <w:noWrap/>
            <w:vAlign w:val="center"/>
            <w:hideMark/>
          </w:tcPr>
          <w:p w14:paraId="3AEEED62" w14:textId="77777777" w:rsidR="00B314C3" w:rsidRPr="00DB36AF" w:rsidRDefault="00B314C3" w:rsidP="007E678B">
            <w:pPr>
              <w:spacing w:after="0" w:line="240" w:lineRule="auto"/>
              <w:rPr>
                <w:rFonts w:ascii="Times New Roman" w:hAnsi="Times New Roman"/>
                <w:sz w:val="20"/>
                <w:szCs w:val="20"/>
                <w:lang w:val="en-US"/>
              </w:rPr>
            </w:pPr>
            <w:proofErr w:type="spellStart"/>
            <w:r w:rsidRPr="00DB36AF">
              <w:rPr>
                <w:rFonts w:ascii="Times New Roman" w:hAnsi="Times New Roman"/>
                <w:sz w:val="20"/>
                <w:szCs w:val="20"/>
                <w:lang w:val="en-US"/>
              </w:rPr>
              <w:t>PiB</w:t>
            </w:r>
            <w:proofErr w:type="spellEnd"/>
            <w:r w:rsidRPr="00DB36AF">
              <w:rPr>
                <w:rFonts w:ascii="Times New Roman" w:hAnsi="Times New Roman"/>
                <w:sz w:val="20"/>
                <w:szCs w:val="20"/>
                <w:lang w:val="en-US"/>
              </w:rPr>
              <w:t>-PET</w:t>
            </w:r>
          </w:p>
        </w:tc>
        <w:tc>
          <w:tcPr>
            <w:tcW w:w="0" w:type="auto"/>
            <w:vAlign w:val="center"/>
          </w:tcPr>
          <w:p w14:paraId="0242DD5E" w14:textId="6D779A86" w:rsidR="00B314C3" w:rsidRPr="00DB36AF" w:rsidRDefault="00B314C3" w:rsidP="007E678B">
            <w:pPr>
              <w:spacing w:after="0" w:line="240" w:lineRule="auto"/>
              <w:rPr>
                <w:rFonts w:ascii="Times New Roman" w:hAnsi="Times New Roman"/>
                <w:sz w:val="20"/>
                <w:szCs w:val="20"/>
                <w:lang w:val="en-US"/>
              </w:rPr>
            </w:pPr>
            <w:r w:rsidRPr="00DB36AF">
              <w:rPr>
                <w:rFonts w:ascii="Times New Roman" w:eastAsia="Times New Roman" w:hAnsi="Times New Roman"/>
                <w:sz w:val="20"/>
                <w:szCs w:val="20"/>
              </w:rPr>
              <w:t>NA</w:t>
            </w:r>
          </w:p>
        </w:tc>
      </w:tr>
      <w:tr w:rsidR="00B314C3" w:rsidRPr="00DB36AF" w14:paraId="3B6A2D83" w14:textId="5A32FE05" w:rsidTr="00DB36AF">
        <w:trPr>
          <w:trHeight w:val="312"/>
        </w:trPr>
        <w:tc>
          <w:tcPr>
            <w:tcW w:w="0" w:type="auto"/>
            <w:shd w:val="clear" w:color="auto" w:fill="auto"/>
            <w:noWrap/>
            <w:vAlign w:val="center"/>
            <w:hideMark/>
          </w:tcPr>
          <w:p w14:paraId="085EB6B8" w14:textId="5E698681" w:rsidR="00B314C3" w:rsidRPr="00DB36AF" w:rsidRDefault="00B314C3" w:rsidP="00DB36AF">
            <w:pPr>
              <w:spacing w:after="0" w:line="240" w:lineRule="auto"/>
              <w:rPr>
                <w:rFonts w:ascii="Times New Roman" w:hAnsi="Times New Roman"/>
                <w:sz w:val="20"/>
                <w:szCs w:val="20"/>
                <w:lang w:val="en-US"/>
              </w:rPr>
            </w:pPr>
            <w:r w:rsidRPr="00DB36AF">
              <w:rPr>
                <w:rFonts w:ascii="Times New Roman" w:hAnsi="Times New Roman"/>
                <w:sz w:val="20"/>
                <w:szCs w:val="20"/>
                <w:lang w:val="en-US"/>
              </w:rPr>
              <w:t xml:space="preserve">Papp et al. 2017 </w:t>
            </w:r>
          </w:p>
        </w:tc>
        <w:tc>
          <w:tcPr>
            <w:tcW w:w="0" w:type="auto"/>
            <w:shd w:val="clear" w:color="auto" w:fill="auto"/>
            <w:noWrap/>
            <w:vAlign w:val="center"/>
            <w:hideMark/>
          </w:tcPr>
          <w:p w14:paraId="34945748"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HABS</w:t>
            </w:r>
          </w:p>
        </w:tc>
        <w:tc>
          <w:tcPr>
            <w:tcW w:w="0" w:type="auto"/>
            <w:shd w:val="clear" w:color="auto" w:fill="auto"/>
            <w:vAlign w:val="center"/>
          </w:tcPr>
          <w:p w14:paraId="39E545F7"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CN</w:t>
            </w:r>
          </w:p>
        </w:tc>
        <w:tc>
          <w:tcPr>
            <w:tcW w:w="0" w:type="auto"/>
            <w:shd w:val="clear" w:color="auto" w:fill="auto"/>
            <w:noWrap/>
            <w:vAlign w:val="center"/>
            <w:hideMark/>
          </w:tcPr>
          <w:p w14:paraId="2E52D961" w14:textId="77777777" w:rsidR="00B314C3" w:rsidRPr="00DB36AF" w:rsidRDefault="00B314C3" w:rsidP="007E678B">
            <w:pPr>
              <w:spacing w:after="0" w:line="240" w:lineRule="auto"/>
              <w:rPr>
                <w:rFonts w:ascii="Times New Roman" w:hAnsi="Times New Roman"/>
                <w:sz w:val="20"/>
                <w:szCs w:val="20"/>
                <w:lang w:val="en-US"/>
              </w:rPr>
            </w:pPr>
            <w:proofErr w:type="spellStart"/>
            <w:r w:rsidRPr="00DB36AF">
              <w:rPr>
                <w:rFonts w:ascii="Times New Roman" w:hAnsi="Times New Roman"/>
                <w:sz w:val="20"/>
                <w:szCs w:val="20"/>
                <w:lang w:val="en-US"/>
              </w:rPr>
              <w:t>PiB</w:t>
            </w:r>
            <w:proofErr w:type="spellEnd"/>
            <w:r w:rsidRPr="00DB36AF">
              <w:rPr>
                <w:rFonts w:ascii="Times New Roman" w:hAnsi="Times New Roman"/>
                <w:sz w:val="20"/>
                <w:szCs w:val="20"/>
                <w:lang w:val="en-US"/>
              </w:rPr>
              <w:t>-PET</w:t>
            </w:r>
          </w:p>
        </w:tc>
        <w:tc>
          <w:tcPr>
            <w:tcW w:w="0" w:type="auto"/>
            <w:vAlign w:val="center"/>
          </w:tcPr>
          <w:p w14:paraId="7147D95C" w14:textId="2101CA15" w:rsidR="00B314C3" w:rsidRPr="00DB36AF" w:rsidRDefault="00B314C3" w:rsidP="007E678B">
            <w:pPr>
              <w:spacing w:after="0" w:line="240" w:lineRule="auto"/>
              <w:rPr>
                <w:rFonts w:ascii="Times New Roman" w:hAnsi="Times New Roman"/>
                <w:sz w:val="20"/>
                <w:szCs w:val="20"/>
                <w:lang w:val="en-US"/>
              </w:rPr>
            </w:pPr>
            <w:r w:rsidRPr="00DB36AF">
              <w:rPr>
                <w:rFonts w:ascii="Times New Roman" w:eastAsia="Times New Roman" w:hAnsi="Times New Roman"/>
                <w:sz w:val="20"/>
                <w:szCs w:val="20"/>
              </w:rPr>
              <w:t>SUVR≥1.20</w:t>
            </w:r>
          </w:p>
        </w:tc>
      </w:tr>
      <w:tr w:rsidR="00B314C3" w:rsidRPr="00DB36AF" w14:paraId="6E13F768" w14:textId="6C6AA391" w:rsidTr="00DB36AF">
        <w:trPr>
          <w:trHeight w:val="312"/>
        </w:trPr>
        <w:tc>
          <w:tcPr>
            <w:tcW w:w="0" w:type="auto"/>
            <w:shd w:val="clear" w:color="auto" w:fill="auto"/>
            <w:noWrap/>
            <w:vAlign w:val="center"/>
            <w:hideMark/>
          </w:tcPr>
          <w:p w14:paraId="7360DB2B" w14:textId="1159DF8E" w:rsidR="00B314C3" w:rsidRPr="00DB36AF" w:rsidRDefault="00B314C3" w:rsidP="00DB36AF">
            <w:pPr>
              <w:spacing w:after="0" w:line="240" w:lineRule="auto"/>
              <w:rPr>
                <w:rFonts w:ascii="Times New Roman" w:hAnsi="Times New Roman"/>
                <w:sz w:val="20"/>
                <w:szCs w:val="20"/>
                <w:lang w:val="en-US"/>
              </w:rPr>
            </w:pPr>
            <w:proofErr w:type="spellStart"/>
            <w:r w:rsidRPr="00DB36AF">
              <w:rPr>
                <w:rFonts w:ascii="Times New Roman" w:hAnsi="Times New Roman"/>
                <w:sz w:val="20"/>
                <w:szCs w:val="20"/>
                <w:lang w:val="en-US"/>
              </w:rPr>
              <w:t>Rodrigue</w:t>
            </w:r>
            <w:proofErr w:type="spellEnd"/>
            <w:r w:rsidRPr="00DB36AF">
              <w:rPr>
                <w:rFonts w:ascii="Times New Roman" w:hAnsi="Times New Roman"/>
                <w:sz w:val="20"/>
                <w:szCs w:val="20"/>
                <w:lang w:val="en-US"/>
              </w:rPr>
              <w:t xml:space="preserve"> et al. 2012 </w:t>
            </w:r>
          </w:p>
        </w:tc>
        <w:tc>
          <w:tcPr>
            <w:tcW w:w="0" w:type="auto"/>
            <w:shd w:val="clear" w:color="auto" w:fill="auto"/>
            <w:noWrap/>
            <w:vAlign w:val="center"/>
            <w:hideMark/>
          </w:tcPr>
          <w:p w14:paraId="65C505FE"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 xml:space="preserve">DLBS </w:t>
            </w:r>
          </w:p>
        </w:tc>
        <w:tc>
          <w:tcPr>
            <w:tcW w:w="0" w:type="auto"/>
            <w:shd w:val="clear" w:color="auto" w:fill="auto"/>
            <w:vAlign w:val="center"/>
          </w:tcPr>
          <w:p w14:paraId="5283C766" w14:textId="77777777" w:rsidR="00B314C3" w:rsidRPr="00DB36AF" w:rsidRDefault="00B314C3" w:rsidP="007E678B">
            <w:pPr>
              <w:spacing w:after="0" w:line="240" w:lineRule="auto"/>
              <w:rPr>
                <w:rFonts w:ascii="Times New Roman" w:hAnsi="Times New Roman"/>
                <w:sz w:val="20"/>
                <w:szCs w:val="20"/>
                <w:lang w:val="en-GB"/>
              </w:rPr>
            </w:pPr>
            <w:r w:rsidRPr="00DB36AF">
              <w:rPr>
                <w:rFonts w:ascii="Times New Roman" w:hAnsi="Times New Roman"/>
                <w:sz w:val="20"/>
                <w:szCs w:val="20"/>
                <w:lang w:val="en-GB"/>
              </w:rPr>
              <w:t>CN</w:t>
            </w:r>
          </w:p>
        </w:tc>
        <w:tc>
          <w:tcPr>
            <w:tcW w:w="0" w:type="auto"/>
            <w:shd w:val="clear" w:color="auto" w:fill="auto"/>
            <w:noWrap/>
            <w:vAlign w:val="center"/>
            <w:hideMark/>
          </w:tcPr>
          <w:p w14:paraId="6AF25782"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AV45-PET</w:t>
            </w:r>
          </w:p>
        </w:tc>
        <w:tc>
          <w:tcPr>
            <w:tcW w:w="0" w:type="auto"/>
            <w:vAlign w:val="center"/>
          </w:tcPr>
          <w:p w14:paraId="5211E956" w14:textId="3E6C9724" w:rsidR="00B314C3" w:rsidRPr="00DB36AF" w:rsidRDefault="00B314C3" w:rsidP="007E678B">
            <w:pPr>
              <w:spacing w:after="0" w:line="240" w:lineRule="auto"/>
              <w:rPr>
                <w:rFonts w:ascii="Times New Roman" w:hAnsi="Times New Roman"/>
                <w:sz w:val="20"/>
                <w:szCs w:val="20"/>
                <w:lang w:val="en-US"/>
              </w:rPr>
            </w:pPr>
            <w:r w:rsidRPr="00DB36AF">
              <w:rPr>
                <w:rFonts w:ascii="Times New Roman" w:eastAsia="Times New Roman" w:hAnsi="Times New Roman"/>
                <w:sz w:val="20"/>
                <w:szCs w:val="20"/>
              </w:rPr>
              <w:t>SUVR ≥ 1.22</w:t>
            </w:r>
          </w:p>
        </w:tc>
      </w:tr>
      <w:tr w:rsidR="00B314C3" w:rsidRPr="00DB36AF" w14:paraId="0F1155A9" w14:textId="1431653B" w:rsidTr="00DB36AF">
        <w:trPr>
          <w:trHeight w:val="312"/>
        </w:trPr>
        <w:tc>
          <w:tcPr>
            <w:tcW w:w="0" w:type="auto"/>
            <w:shd w:val="clear" w:color="auto" w:fill="auto"/>
            <w:noWrap/>
            <w:vAlign w:val="center"/>
            <w:hideMark/>
          </w:tcPr>
          <w:p w14:paraId="0F074140" w14:textId="3FE1F226" w:rsidR="00B314C3" w:rsidRPr="00DB36AF" w:rsidRDefault="00B314C3" w:rsidP="00DB36AF">
            <w:pPr>
              <w:spacing w:after="0" w:line="240" w:lineRule="auto"/>
              <w:rPr>
                <w:rFonts w:ascii="Times New Roman" w:hAnsi="Times New Roman"/>
                <w:sz w:val="20"/>
                <w:szCs w:val="20"/>
                <w:lang w:val="en-US"/>
              </w:rPr>
            </w:pPr>
            <w:proofErr w:type="spellStart"/>
            <w:r w:rsidRPr="00DB36AF">
              <w:rPr>
                <w:rFonts w:ascii="Times New Roman" w:hAnsi="Times New Roman"/>
                <w:sz w:val="20"/>
                <w:szCs w:val="20"/>
                <w:lang w:val="en-US"/>
              </w:rPr>
              <w:t>Schoonenboom</w:t>
            </w:r>
            <w:proofErr w:type="spellEnd"/>
            <w:r w:rsidRPr="00DB36AF">
              <w:rPr>
                <w:rFonts w:ascii="Times New Roman" w:hAnsi="Times New Roman"/>
                <w:sz w:val="20"/>
                <w:szCs w:val="20"/>
                <w:lang w:val="en-US"/>
              </w:rPr>
              <w:t xml:space="preserve"> et al. 2012 </w:t>
            </w:r>
          </w:p>
        </w:tc>
        <w:tc>
          <w:tcPr>
            <w:tcW w:w="0" w:type="auto"/>
            <w:shd w:val="clear" w:color="auto" w:fill="auto"/>
            <w:noWrap/>
            <w:vAlign w:val="center"/>
            <w:hideMark/>
          </w:tcPr>
          <w:p w14:paraId="245F0074"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 xml:space="preserve">VU Medical Center, </w:t>
            </w:r>
            <w:proofErr w:type="spellStart"/>
            <w:r w:rsidRPr="00DB36AF">
              <w:rPr>
                <w:rFonts w:ascii="Times New Roman" w:hAnsi="Times New Roman"/>
                <w:sz w:val="20"/>
                <w:szCs w:val="20"/>
                <w:lang w:val="en-US"/>
              </w:rPr>
              <w:t>Alz</w:t>
            </w:r>
            <w:proofErr w:type="spellEnd"/>
            <w:r w:rsidRPr="00DB36AF">
              <w:rPr>
                <w:rFonts w:ascii="Times New Roman" w:hAnsi="Times New Roman"/>
                <w:sz w:val="20"/>
                <w:szCs w:val="20"/>
                <w:lang w:val="en-US"/>
              </w:rPr>
              <w:t xml:space="preserve"> Center, Amsterdam</w:t>
            </w:r>
          </w:p>
        </w:tc>
        <w:tc>
          <w:tcPr>
            <w:tcW w:w="0" w:type="auto"/>
            <w:shd w:val="clear" w:color="auto" w:fill="auto"/>
            <w:vAlign w:val="center"/>
          </w:tcPr>
          <w:p w14:paraId="6BA13190"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SMC</w:t>
            </w:r>
          </w:p>
        </w:tc>
        <w:tc>
          <w:tcPr>
            <w:tcW w:w="0" w:type="auto"/>
            <w:shd w:val="clear" w:color="auto" w:fill="auto"/>
            <w:noWrap/>
            <w:vAlign w:val="center"/>
            <w:hideMark/>
          </w:tcPr>
          <w:p w14:paraId="1D0CCC96"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CSF Aβ</w:t>
            </w:r>
            <w:r w:rsidRPr="00DB36AF">
              <w:rPr>
                <w:rFonts w:ascii="Cambria Math" w:hAnsi="Cambria Math" w:cs="Cambria Math"/>
                <w:sz w:val="20"/>
                <w:szCs w:val="20"/>
                <w:lang w:val="en-US"/>
              </w:rPr>
              <w:t>₄₂</w:t>
            </w:r>
            <w:proofErr w:type="gramStart"/>
            <w:r w:rsidRPr="00DB36AF">
              <w:rPr>
                <w:rFonts w:ascii="Times New Roman" w:hAnsi="Times New Roman"/>
                <w:sz w:val="20"/>
                <w:szCs w:val="20"/>
                <w:lang w:val="en-US"/>
              </w:rPr>
              <w:t>,t</w:t>
            </w:r>
            <w:proofErr w:type="gramEnd"/>
            <w:r w:rsidRPr="00DB36AF">
              <w:rPr>
                <w:rFonts w:ascii="Times New Roman" w:hAnsi="Times New Roman"/>
                <w:sz w:val="20"/>
                <w:szCs w:val="20"/>
                <w:lang w:val="en-US"/>
              </w:rPr>
              <w:t>-tau, p-tau</w:t>
            </w:r>
          </w:p>
        </w:tc>
        <w:tc>
          <w:tcPr>
            <w:tcW w:w="0" w:type="auto"/>
            <w:vAlign w:val="center"/>
          </w:tcPr>
          <w:p w14:paraId="66D83CD1" w14:textId="77777777" w:rsidR="002272C3" w:rsidRPr="00DB36AF" w:rsidRDefault="00B314C3" w:rsidP="007E678B">
            <w:pPr>
              <w:spacing w:after="0" w:line="240" w:lineRule="auto"/>
              <w:rPr>
                <w:rFonts w:ascii="Times New Roman" w:eastAsia="Times New Roman" w:hAnsi="Times New Roman"/>
                <w:sz w:val="20"/>
                <w:szCs w:val="20"/>
              </w:rPr>
            </w:pPr>
            <w:r w:rsidRPr="00DB36AF">
              <w:rPr>
                <w:rFonts w:ascii="Times New Roman" w:eastAsia="Times New Roman" w:hAnsi="Times New Roman"/>
                <w:sz w:val="20"/>
                <w:szCs w:val="20"/>
              </w:rPr>
              <w:t xml:space="preserve">score </w:t>
            </w:r>
            <w:proofErr w:type="spellStart"/>
            <w:r w:rsidRPr="00DB36AF">
              <w:rPr>
                <w:rFonts w:ascii="Times New Roman" w:eastAsia="Times New Roman" w:hAnsi="Times New Roman"/>
                <w:sz w:val="20"/>
                <w:szCs w:val="20"/>
              </w:rPr>
              <w:t>below</w:t>
            </w:r>
            <w:proofErr w:type="spellEnd"/>
            <w:r w:rsidRPr="00DB36AF">
              <w:rPr>
                <w:rFonts w:ascii="Times New Roman" w:eastAsia="Times New Roman" w:hAnsi="Times New Roman"/>
                <w:sz w:val="20"/>
                <w:szCs w:val="20"/>
              </w:rPr>
              <w:t xml:space="preserve"> 1 </w:t>
            </w:r>
            <w:proofErr w:type="spellStart"/>
            <w:r w:rsidRPr="00DB36AF">
              <w:rPr>
                <w:rFonts w:ascii="Times New Roman" w:eastAsia="Times New Roman" w:hAnsi="Times New Roman"/>
                <w:sz w:val="20"/>
                <w:szCs w:val="20"/>
              </w:rPr>
              <w:t>using</w:t>
            </w:r>
            <w:proofErr w:type="spellEnd"/>
            <w:r w:rsidRPr="00DB36AF">
              <w:rPr>
                <w:rFonts w:ascii="Times New Roman" w:eastAsia="Times New Roman" w:hAnsi="Times New Roman"/>
                <w:sz w:val="20"/>
                <w:szCs w:val="20"/>
              </w:rPr>
              <w:t xml:space="preserve"> the formula</w:t>
            </w:r>
            <w:r w:rsidR="002272C3" w:rsidRPr="00DB36AF">
              <w:rPr>
                <w:rFonts w:ascii="Times New Roman" w:eastAsia="Times New Roman" w:hAnsi="Times New Roman"/>
                <w:sz w:val="20"/>
                <w:szCs w:val="20"/>
              </w:rPr>
              <w:t>:</w:t>
            </w:r>
          </w:p>
          <w:p w14:paraId="46054BDE" w14:textId="73D45D20" w:rsidR="00B314C3" w:rsidRPr="00DB36AF" w:rsidRDefault="00DB36AF" w:rsidP="007E678B">
            <w:pPr>
              <w:spacing w:after="0" w:line="240" w:lineRule="auto"/>
              <w:rPr>
                <w:rFonts w:ascii="Times New Roman" w:hAnsi="Times New Roman"/>
                <w:sz w:val="20"/>
                <w:szCs w:val="20"/>
                <w:lang w:val="en-US"/>
              </w:rPr>
            </w:pPr>
            <w:r w:rsidRPr="00DB36AF">
              <w:rPr>
                <w:rFonts w:ascii="Times New Roman" w:eastAsia="Times New Roman" w:hAnsi="Times New Roman"/>
                <w:sz w:val="20"/>
                <w:szCs w:val="20"/>
              </w:rPr>
              <w:t>CSFAβ42/152+8.25 *</w:t>
            </w:r>
            <w:r w:rsidR="00B314C3" w:rsidRPr="00DB36AF">
              <w:rPr>
                <w:rFonts w:ascii="Times New Roman" w:eastAsia="Times New Roman" w:hAnsi="Times New Roman"/>
                <w:sz w:val="20"/>
                <w:szCs w:val="20"/>
              </w:rPr>
              <w:t xml:space="preserve"> p-tau</w:t>
            </w:r>
          </w:p>
        </w:tc>
      </w:tr>
      <w:tr w:rsidR="00B314C3" w:rsidRPr="00DB36AF" w14:paraId="07134CF0" w14:textId="543C6FC5" w:rsidTr="00DB36AF">
        <w:trPr>
          <w:trHeight w:val="312"/>
        </w:trPr>
        <w:tc>
          <w:tcPr>
            <w:tcW w:w="0" w:type="auto"/>
            <w:shd w:val="clear" w:color="auto" w:fill="auto"/>
            <w:noWrap/>
            <w:vAlign w:val="center"/>
            <w:hideMark/>
          </w:tcPr>
          <w:p w14:paraId="270FEC98" w14:textId="3F845BB2" w:rsidR="00B314C3" w:rsidRPr="00DB36AF" w:rsidRDefault="00B314C3" w:rsidP="00DB36AF">
            <w:pPr>
              <w:spacing w:after="0" w:line="240" w:lineRule="auto"/>
              <w:rPr>
                <w:rFonts w:ascii="Times New Roman" w:hAnsi="Times New Roman"/>
                <w:sz w:val="20"/>
                <w:szCs w:val="20"/>
                <w:lang w:val="en-US"/>
              </w:rPr>
            </w:pPr>
            <w:r w:rsidRPr="00DB36AF">
              <w:rPr>
                <w:rFonts w:ascii="Times New Roman" w:hAnsi="Times New Roman"/>
                <w:sz w:val="20"/>
                <w:szCs w:val="20"/>
                <w:lang w:val="en-US"/>
              </w:rPr>
              <w:t xml:space="preserve">Snyder et al. 2016 </w:t>
            </w:r>
          </w:p>
        </w:tc>
        <w:tc>
          <w:tcPr>
            <w:tcW w:w="0" w:type="auto"/>
            <w:shd w:val="clear" w:color="auto" w:fill="auto"/>
            <w:noWrap/>
            <w:vAlign w:val="center"/>
            <w:hideMark/>
          </w:tcPr>
          <w:p w14:paraId="28F43F8A"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 xml:space="preserve">Rhode Island and </w:t>
            </w:r>
            <w:proofErr w:type="spellStart"/>
            <w:r w:rsidRPr="00DB36AF">
              <w:rPr>
                <w:rFonts w:ascii="Times New Roman" w:hAnsi="Times New Roman"/>
                <w:sz w:val="20"/>
                <w:szCs w:val="20"/>
                <w:lang w:val="en-US"/>
              </w:rPr>
              <w:t>Alz</w:t>
            </w:r>
            <w:proofErr w:type="spellEnd"/>
            <w:r w:rsidRPr="00DB36AF">
              <w:rPr>
                <w:rFonts w:ascii="Times New Roman" w:hAnsi="Times New Roman"/>
                <w:sz w:val="20"/>
                <w:szCs w:val="20"/>
                <w:lang w:val="en-US"/>
              </w:rPr>
              <w:t xml:space="preserve"> Ass Trial Match </w:t>
            </w:r>
          </w:p>
        </w:tc>
        <w:tc>
          <w:tcPr>
            <w:tcW w:w="0" w:type="auto"/>
            <w:shd w:val="clear" w:color="auto" w:fill="auto"/>
            <w:vAlign w:val="center"/>
          </w:tcPr>
          <w:p w14:paraId="3D364D13" w14:textId="77777777" w:rsidR="00B314C3" w:rsidRPr="00DB36AF" w:rsidRDefault="00B314C3" w:rsidP="007E678B">
            <w:pPr>
              <w:spacing w:after="0" w:line="240" w:lineRule="auto"/>
              <w:rPr>
                <w:rFonts w:ascii="Times New Roman" w:hAnsi="Times New Roman"/>
                <w:sz w:val="20"/>
                <w:szCs w:val="20"/>
                <w:lang w:val="en-GB"/>
              </w:rPr>
            </w:pPr>
            <w:r w:rsidRPr="00DB36AF">
              <w:rPr>
                <w:rFonts w:ascii="Times New Roman" w:hAnsi="Times New Roman"/>
                <w:sz w:val="20"/>
                <w:szCs w:val="20"/>
                <w:lang w:val="en-GB"/>
              </w:rPr>
              <w:t>CN</w:t>
            </w:r>
          </w:p>
        </w:tc>
        <w:tc>
          <w:tcPr>
            <w:tcW w:w="0" w:type="auto"/>
            <w:shd w:val="clear" w:color="auto" w:fill="auto"/>
            <w:noWrap/>
            <w:vAlign w:val="center"/>
            <w:hideMark/>
          </w:tcPr>
          <w:p w14:paraId="162791DB" w14:textId="77777777" w:rsidR="00B314C3" w:rsidRPr="00DB36AF" w:rsidRDefault="00B314C3" w:rsidP="007E678B">
            <w:pPr>
              <w:spacing w:after="0" w:line="240" w:lineRule="auto"/>
              <w:rPr>
                <w:rFonts w:ascii="Times New Roman" w:hAnsi="Times New Roman"/>
                <w:color w:val="FF0000"/>
                <w:sz w:val="20"/>
                <w:szCs w:val="20"/>
                <w:lang w:val="en-US"/>
              </w:rPr>
            </w:pPr>
            <w:r w:rsidRPr="00DB36AF">
              <w:rPr>
                <w:rFonts w:ascii="Times New Roman" w:hAnsi="Times New Roman"/>
                <w:sz w:val="20"/>
                <w:szCs w:val="20"/>
                <w:lang w:val="en-US"/>
              </w:rPr>
              <w:t>AV45-PET</w:t>
            </w:r>
          </w:p>
        </w:tc>
        <w:tc>
          <w:tcPr>
            <w:tcW w:w="0" w:type="auto"/>
            <w:vAlign w:val="center"/>
          </w:tcPr>
          <w:p w14:paraId="2D98B687" w14:textId="4307A090" w:rsidR="00B314C3" w:rsidRPr="00DB36AF" w:rsidRDefault="00B314C3" w:rsidP="007E678B">
            <w:pPr>
              <w:spacing w:after="0" w:line="240" w:lineRule="auto"/>
              <w:rPr>
                <w:rFonts w:ascii="Times New Roman" w:hAnsi="Times New Roman"/>
                <w:sz w:val="20"/>
                <w:szCs w:val="20"/>
                <w:lang w:val="en-US"/>
              </w:rPr>
            </w:pPr>
            <w:r w:rsidRPr="00DB36AF">
              <w:rPr>
                <w:rFonts w:ascii="Times New Roman" w:eastAsia="Times New Roman" w:hAnsi="Times New Roman"/>
                <w:sz w:val="20"/>
                <w:szCs w:val="20"/>
              </w:rPr>
              <w:t>SUVR ≥ 1.1</w:t>
            </w:r>
          </w:p>
        </w:tc>
      </w:tr>
      <w:tr w:rsidR="00B314C3" w:rsidRPr="00DB36AF" w14:paraId="7F91D9BD" w14:textId="569F2A57" w:rsidTr="00DB36AF">
        <w:trPr>
          <w:trHeight w:val="312"/>
        </w:trPr>
        <w:tc>
          <w:tcPr>
            <w:tcW w:w="0" w:type="auto"/>
            <w:shd w:val="clear" w:color="auto" w:fill="auto"/>
            <w:noWrap/>
            <w:vAlign w:val="center"/>
            <w:hideMark/>
          </w:tcPr>
          <w:p w14:paraId="0A7B4684" w14:textId="53BE7F40" w:rsidR="00B314C3" w:rsidRPr="00DB36AF" w:rsidRDefault="00B314C3" w:rsidP="00DB36AF">
            <w:pPr>
              <w:spacing w:after="0" w:line="240" w:lineRule="auto"/>
              <w:rPr>
                <w:rFonts w:ascii="Times New Roman" w:hAnsi="Times New Roman"/>
                <w:sz w:val="20"/>
                <w:szCs w:val="20"/>
                <w:lang w:val="en-US"/>
              </w:rPr>
            </w:pPr>
            <w:proofErr w:type="spellStart"/>
            <w:r w:rsidRPr="00DB36AF">
              <w:rPr>
                <w:rFonts w:ascii="Times New Roman" w:hAnsi="Times New Roman"/>
                <w:sz w:val="20"/>
                <w:szCs w:val="20"/>
                <w:lang w:val="en-US"/>
              </w:rPr>
              <w:t>Soldan</w:t>
            </w:r>
            <w:proofErr w:type="spellEnd"/>
            <w:r w:rsidRPr="00DB36AF">
              <w:rPr>
                <w:rFonts w:ascii="Times New Roman" w:hAnsi="Times New Roman"/>
                <w:sz w:val="20"/>
                <w:szCs w:val="20"/>
                <w:lang w:val="en-US"/>
              </w:rPr>
              <w:t xml:space="preserve"> et al. 2016 </w:t>
            </w:r>
          </w:p>
        </w:tc>
        <w:tc>
          <w:tcPr>
            <w:tcW w:w="0" w:type="auto"/>
            <w:shd w:val="clear" w:color="auto" w:fill="auto"/>
            <w:noWrap/>
            <w:vAlign w:val="center"/>
            <w:hideMark/>
          </w:tcPr>
          <w:p w14:paraId="364CF9B0"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BIOCARD</w:t>
            </w:r>
          </w:p>
        </w:tc>
        <w:tc>
          <w:tcPr>
            <w:tcW w:w="0" w:type="auto"/>
            <w:shd w:val="clear" w:color="auto" w:fill="auto"/>
            <w:vAlign w:val="center"/>
          </w:tcPr>
          <w:p w14:paraId="4213B692"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CN</w:t>
            </w:r>
          </w:p>
        </w:tc>
        <w:tc>
          <w:tcPr>
            <w:tcW w:w="0" w:type="auto"/>
            <w:shd w:val="clear" w:color="auto" w:fill="auto"/>
            <w:noWrap/>
            <w:vAlign w:val="center"/>
            <w:hideMark/>
          </w:tcPr>
          <w:p w14:paraId="39BC1581"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CSF Aβ</w:t>
            </w:r>
            <w:r w:rsidRPr="00DB36AF">
              <w:rPr>
                <w:rFonts w:ascii="Cambria Math" w:hAnsi="Cambria Math" w:cs="Cambria Math"/>
                <w:sz w:val="20"/>
                <w:szCs w:val="20"/>
                <w:lang w:val="en-US"/>
              </w:rPr>
              <w:t>₄₂,</w:t>
            </w:r>
            <w:r w:rsidRPr="00DB36AF">
              <w:rPr>
                <w:rFonts w:ascii="Times New Roman" w:hAnsi="Times New Roman"/>
                <w:sz w:val="20"/>
                <w:szCs w:val="20"/>
                <w:lang w:val="en-US"/>
              </w:rPr>
              <w:t xml:space="preserve"> t-tau, p-tau</w:t>
            </w:r>
          </w:p>
        </w:tc>
        <w:tc>
          <w:tcPr>
            <w:tcW w:w="0" w:type="auto"/>
            <w:vAlign w:val="center"/>
          </w:tcPr>
          <w:p w14:paraId="0E1A8840" w14:textId="77777777" w:rsidR="00B314C3" w:rsidRPr="00DB36AF" w:rsidRDefault="00B314C3" w:rsidP="007E678B">
            <w:pPr>
              <w:spacing w:after="0" w:line="240" w:lineRule="auto"/>
              <w:rPr>
                <w:rFonts w:ascii="Times New Roman" w:eastAsia="Times New Roman" w:hAnsi="Times New Roman"/>
                <w:sz w:val="20"/>
                <w:szCs w:val="20"/>
              </w:rPr>
            </w:pPr>
            <w:r w:rsidRPr="00DB36AF">
              <w:rPr>
                <w:rFonts w:ascii="Times New Roman" w:eastAsia="Times New Roman" w:hAnsi="Times New Roman"/>
                <w:sz w:val="20"/>
                <w:szCs w:val="20"/>
              </w:rPr>
              <w:t xml:space="preserve">Aβ42 ≤ 374.5 </w:t>
            </w:r>
            <w:proofErr w:type="spellStart"/>
            <w:r w:rsidRPr="00DB36AF">
              <w:rPr>
                <w:rFonts w:ascii="Times New Roman" w:eastAsia="Times New Roman" w:hAnsi="Times New Roman"/>
                <w:sz w:val="20"/>
                <w:szCs w:val="20"/>
              </w:rPr>
              <w:t>pg</w:t>
            </w:r>
            <w:proofErr w:type="spellEnd"/>
            <w:r w:rsidRPr="00DB36AF">
              <w:rPr>
                <w:rFonts w:ascii="Times New Roman" w:eastAsia="Times New Roman" w:hAnsi="Times New Roman"/>
                <w:sz w:val="20"/>
                <w:szCs w:val="20"/>
              </w:rPr>
              <w:t>/</w:t>
            </w:r>
            <w:proofErr w:type="spellStart"/>
            <w:r w:rsidRPr="00DB36AF">
              <w:rPr>
                <w:rFonts w:ascii="Times New Roman" w:eastAsia="Times New Roman" w:hAnsi="Times New Roman"/>
                <w:sz w:val="20"/>
                <w:szCs w:val="20"/>
              </w:rPr>
              <w:t>mL</w:t>
            </w:r>
            <w:proofErr w:type="spellEnd"/>
          </w:p>
          <w:p w14:paraId="385E2AC6" w14:textId="77777777" w:rsidR="00B314C3" w:rsidRPr="00DB36AF" w:rsidRDefault="00B314C3" w:rsidP="007E678B">
            <w:pPr>
              <w:spacing w:after="0" w:line="240" w:lineRule="auto"/>
              <w:rPr>
                <w:rFonts w:ascii="Times New Roman" w:eastAsia="Times New Roman" w:hAnsi="Times New Roman"/>
                <w:sz w:val="20"/>
                <w:szCs w:val="20"/>
              </w:rPr>
            </w:pPr>
            <w:r w:rsidRPr="00DB36AF">
              <w:rPr>
                <w:rFonts w:ascii="Times New Roman" w:eastAsia="Times New Roman" w:hAnsi="Times New Roman"/>
                <w:sz w:val="20"/>
                <w:szCs w:val="20"/>
              </w:rPr>
              <w:t xml:space="preserve">t -Tau ≥ 74.9 </w:t>
            </w:r>
            <w:proofErr w:type="spellStart"/>
            <w:r w:rsidRPr="00DB36AF">
              <w:rPr>
                <w:rFonts w:ascii="Times New Roman" w:eastAsia="Times New Roman" w:hAnsi="Times New Roman"/>
                <w:sz w:val="20"/>
                <w:szCs w:val="20"/>
              </w:rPr>
              <w:t>pg</w:t>
            </w:r>
            <w:proofErr w:type="spellEnd"/>
            <w:r w:rsidRPr="00DB36AF">
              <w:rPr>
                <w:rFonts w:ascii="Times New Roman" w:eastAsia="Times New Roman" w:hAnsi="Times New Roman"/>
                <w:sz w:val="20"/>
                <w:szCs w:val="20"/>
              </w:rPr>
              <w:t>/</w:t>
            </w:r>
            <w:proofErr w:type="spellStart"/>
            <w:r w:rsidRPr="00DB36AF">
              <w:rPr>
                <w:rFonts w:ascii="Times New Roman" w:eastAsia="Times New Roman" w:hAnsi="Times New Roman"/>
                <w:sz w:val="20"/>
                <w:szCs w:val="20"/>
              </w:rPr>
              <w:t>mL</w:t>
            </w:r>
            <w:proofErr w:type="spellEnd"/>
          </w:p>
          <w:p w14:paraId="33282885" w14:textId="62497D70" w:rsidR="00B314C3" w:rsidRPr="00DB36AF" w:rsidRDefault="00B314C3" w:rsidP="007E678B">
            <w:pPr>
              <w:spacing w:after="0" w:line="240" w:lineRule="auto"/>
              <w:rPr>
                <w:rFonts w:ascii="Times New Roman" w:hAnsi="Times New Roman"/>
                <w:sz w:val="20"/>
                <w:szCs w:val="20"/>
                <w:lang w:val="en-US"/>
              </w:rPr>
            </w:pPr>
            <w:r w:rsidRPr="00DB36AF">
              <w:rPr>
                <w:rFonts w:ascii="Times New Roman" w:eastAsia="Times New Roman" w:hAnsi="Times New Roman"/>
                <w:sz w:val="20"/>
                <w:szCs w:val="20"/>
              </w:rPr>
              <w:t xml:space="preserve">p-Tau≥39.4 </w:t>
            </w:r>
            <w:proofErr w:type="spellStart"/>
            <w:r w:rsidRPr="00DB36AF">
              <w:rPr>
                <w:rFonts w:ascii="Times New Roman" w:eastAsia="Times New Roman" w:hAnsi="Times New Roman"/>
                <w:sz w:val="20"/>
                <w:szCs w:val="20"/>
              </w:rPr>
              <w:t>pg</w:t>
            </w:r>
            <w:proofErr w:type="spellEnd"/>
            <w:r w:rsidRPr="00DB36AF">
              <w:rPr>
                <w:rFonts w:ascii="Times New Roman" w:eastAsia="Times New Roman" w:hAnsi="Times New Roman"/>
                <w:sz w:val="20"/>
                <w:szCs w:val="20"/>
              </w:rPr>
              <w:t>/</w:t>
            </w:r>
            <w:proofErr w:type="spellStart"/>
            <w:r w:rsidRPr="00DB36AF">
              <w:rPr>
                <w:rFonts w:ascii="Times New Roman" w:eastAsia="Times New Roman" w:hAnsi="Times New Roman"/>
                <w:sz w:val="20"/>
                <w:szCs w:val="20"/>
              </w:rPr>
              <w:t>mL</w:t>
            </w:r>
            <w:proofErr w:type="spellEnd"/>
          </w:p>
        </w:tc>
      </w:tr>
      <w:tr w:rsidR="00B314C3" w:rsidRPr="00DB36AF" w14:paraId="186CA746" w14:textId="26A732C9" w:rsidTr="00DB36AF">
        <w:trPr>
          <w:trHeight w:val="312"/>
        </w:trPr>
        <w:tc>
          <w:tcPr>
            <w:tcW w:w="0" w:type="auto"/>
            <w:shd w:val="clear" w:color="auto" w:fill="auto"/>
            <w:noWrap/>
            <w:vAlign w:val="center"/>
            <w:hideMark/>
          </w:tcPr>
          <w:p w14:paraId="195B2CBC" w14:textId="4E248DF2" w:rsidR="00B314C3" w:rsidRPr="00DB36AF" w:rsidRDefault="00B314C3" w:rsidP="00DB36AF">
            <w:pPr>
              <w:spacing w:after="0" w:line="240" w:lineRule="auto"/>
              <w:rPr>
                <w:rFonts w:ascii="Times New Roman" w:hAnsi="Times New Roman"/>
                <w:sz w:val="20"/>
                <w:szCs w:val="20"/>
                <w:lang w:val="en-US"/>
              </w:rPr>
            </w:pPr>
            <w:r w:rsidRPr="00DB36AF">
              <w:rPr>
                <w:rFonts w:ascii="Times New Roman" w:hAnsi="Times New Roman"/>
                <w:sz w:val="20"/>
                <w:szCs w:val="20"/>
                <w:lang w:val="en-US"/>
              </w:rPr>
              <w:t xml:space="preserve">Taylor et al. 2017 </w:t>
            </w:r>
          </w:p>
        </w:tc>
        <w:tc>
          <w:tcPr>
            <w:tcW w:w="0" w:type="auto"/>
            <w:shd w:val="clear" w:color="auto" w:fill="auto"/>
            <w:noWrap/>
            <w:vAlign w:val="center"/>
            <w:hideMark/>
          </w:tcPr>
          <w:p w14:paraId="59CFF28D"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APEX</w:t>
            </w:r>
          </w:p>
        </w:tc>
        <w:tc>
          <w:tcPr>
            <w:tcW w:w="0" w:type="auto"/>
            <w:shd w:val="clear" w:color="auto" w:fill="auto"/>
            <w:vAlign w:val="center"/>
          </w:tcPr>
          <w:p w14:paraId="1998E54A" w14:textId="77777777" w:rsidR="00B314C3" w:rsidRPr="00DB36AF" w:rsidRDefault="00B314C3" w:rsidP="007E678B">
            <w:pPr>
              <w:spacing w:after="0" w:line="240" w:lineRule="auto"/>
              <w:rPr>
                <w:rFonts w:ascii="Times New Roman" w:hAnsi="Times New Roman"/>
                <w:sz w:val="20"/>
                <w:szCs w:val="20"/>
                <w:lang w:val="en-GB"/>
              </w:rPr>
            </w:pPr>
            <w:r w:rsidRPr="00DB36AF">
              <w:rPr>
                <w:rFonts w:ascii="Times New Roman" w:hAnsi="Times New Roman"/>
                <w:sz w:val="20"/>
                <w:szCs w:val="20"/>
                <w:lang w:val="en-GB"/>
              </w:rPr>
              <w:t>CN</w:t>
            </w:r>
          </w:p>
        </w:tc>
        <w:tc>
          <w:tcPr>
            <w:tcW w:w="0" w:type="auto"/>
            <w:shd w:val="clear" w:color="auto" w:fill="auto"/>
            <w:noWrap/>
            <w:vAlign w:val="center"/>
            <w:hideMark/>
          </w:tcPr>
          <w:p w14:paraId="72328D89" w14:textId="77777777" w:rsidR="00B314C3" w:rsidRPr="00DB36AF" w:rsidRDefault="00B314C3" w:rsidP="007E678B">
            <w:pPr>
              <w:spacing w:after="0" w:line="240" w:lineRule="auto"/>
              <w:rPr>
                <w:rFonts w:ascii="Times New Roman" w:hAnsi="Times New Roman"/>
                <w:sz w:val="20"/>
                <w:szCs w:val="20"/>
                <w:lang w:val="en-US"/>
              </w:rPr>
            </w:pPr>
            <w:proofErr w:type="spellStart"/>
            <w:r w:rsidRPr="00DB36AF">
              <w:rPr>
                <w:rFonts w:ascii="Times New Roman" w:hAnsi="Times New Roman"/>
                <w:sz w:val="20"/>
                <w:szCs w:val="20"/>
                <w:lang w:val="en-US"/>
              </w:rPr>
              <w:t>PiB</w:t>
            </w:r>
            <w:proofErr w:type="spellEnd"/>
            <w:r w:rsidRPr="00DB36AF">
              <w:rPr>
                <w:rFonts w:ascii="Times New Roman" w:hAnsi="Times New Roman"/>
                <w:sz w:val="20"/>
                <w:szCs w:val="20"/>
                <w:lang w:val="en-US"/>
              </w:rPr>
              <w:t>-PET</w:t>
            </w:r>
          </w:p>
        </w:tc>
        <w:tc>
          <w:tcPr>
            <w:tcW w:w="0" w:type="auto"/>
            <w:vAlign w:val="center"/>
          </w:tcPr>
          <w:p w14:paraId="775412E5" w14:textId="4251034D" w:rsidR="00B314C3" w:rsidRPr="00DB36AF" w:rsidRDefault="00B314C3" w:rsidP="007E678B">
            <w:pPr>
              <w:spacing w:after="0" w:line="240" w:lineRule="auto"/>
              <w:rPr>
                <w:rFonts w:ascii="Times New Roman" w:hAnsi="Times New Roman"/>
                <w:sz w:val="20"/>
                <w:szCs w:val="20"/>
                <w:lang w:val="en-US"/>
              </w:rPr>
            </w:pPr>
            <w:r w:rsidRPr="00DB36AF">
              <w:rPr>
                <w:rFonts w:ascii="Times New Roman" w:eastAsia="Times New Roman" w:hAnsi="Times New Roman"/>
                <w:sz w:val="20"/>
                <w:szCs w:val="20"/>
              </w:rPr>
              <w:t>SUVR≥1.18</w:t>
            </w:r>
          </w:p>
        </w:tc>
      </w:tr>
      <w:tr w:rsidR="00B314C3" w:rsidRPr="00DB36AF" w14:paraId="18C06F32" w14:textId="6F65DF23" w:rsidTr="00DB36AF">
        <w:trPr>
          <w:trHeight w:val="312"/>
        </w:trPr>
        <w:tc>
          <w:tcPr>
            <w:tcW w:w="0" w:type="auto"/>
            <w:shd w:val="clear" w:color="auto" w:fill="auto"/>
            <w:noWrap/>
            <w:vAlign w:val="center"/>
            <w:hideMark/>
          </w:tcPr>
          <w:p w14:paraId="1B59EE7D" w14:textId="6B6652A1" w:rsidR="00B314C3" w:rsidRPr="00DB36AF" w:rsidRDefault="00B314C3" w:rsidP="00DB36AF">
            <w:pPr>
              <w:spacing w:after="0" w:line="240" w:lineRule="auto"/>
              <w:rPr>
                <w:rFonts w:ascii="Times New Roman" w:hAnsi="Times New Roman"/>
                <w:sz w:val="20"/>
                <w:szCs w:val="20"/>
                <w:lang w:val="en-US"/>
              </w:rPr>
            </w:pPr>
            <w:r w:rsidRPr="00DB36AF">
              <w:rPr>
                <w:rFonts w:ascii="Times New Roman" w:hAnsi="Times New Roman"/>
                <w:sz w:val="20"/>
                <w:szCs w:val="20"/>
                <w:lang w:val="en-US"/>
              </w:rPr>
              <w:t xml:space="preserve">Um et al. 2017 </w:t>
            </w:r>
          </w:p>
        </w:tc>
        <w:tc>
          <w:tcPr>
            <w:tcW w:w="0" w:type="auto"/>
            <w:shd w:val="clear" w:color="auto" w:fill="auto"/>
            <w:noWrap/>
            <w:vAlign w:val="center"/>
            <w:hideMark/>
          </w:tcPr>
          <w:p w14:paraId="641F04E1" w14:textId="77777777" w:rsidR="00B314C3" w:rsidRPr="00DB36AF" w:rsidRDefault="00B314C3" w:rsidP="007E678B">
            <w:pPr>
              <w:spacing w:after="0" w:line="240" w:lineRule="auto"/>
              <w:rPr>
                <w:rFonts w:ascii="Times New Roman" w:hAnsi="Times New Roman"/>
                <w:sz w:val="20"/>
                <w:szCs w:val="20"/>
                <w:lang w:val="en-US"/>
              </w:rPr>
            </w:pPr>
            <w:proofErr w:type="spellStart"/>
            <w:r w:rsidRPr="00DB36AF">
              <w:rPr>
                <w:rFonts w:ascii="Times New Roman" w:hAnsi="Times New Roman"/>
                <w:sz w:val="20"/>
                <w:szCs w:val="20"/>
                <w:lang w:val="en-US"/>
              </w:rPr>
              <w:t>Cath</w:t>
            </w:r>
            <w:proofErr w:type="spellEnd"/>
            <w:r w:rsidRPr="00DB36AF">
              <w:rPr>
                <w:rFonts w:ascii="Times New Roman" w:hAnsi="Times New Roman"/>
                <w:sz w:val="20"/>
                <w:szCs w:val="20"/>
                <w:lang w:val="en-US"/>
              </w:rPr>
              <w:t xml:space="preserve"> </w:t>
            </w:r>
            <w:proofErr w:type="spellStart"/>
            <w:r w:rsidRPr="00DB36AF">
              <w:rPr>
                <w:rFonts w:ascii="Times New Roman" w:hAnsi="Times New Roman"/>
                <w:sz w:val="20"/>
                <w:szCs w:val="20"/>
                <w:lang w:val="en-US"/>
              </w:rPr>
              <w:t>Ger</w:t>
            </w:r>
            <w:proofErr w:type="spellEnd"/>
            <w:r w:rsidRPr="00DB36AF">
              <w:rPr>
                <w:rFonts w:ascii="Times New Roman" w:hAnsi="Times New Roman"/>
                <w:sz w:val="20"/>
                <w:szCs w:val="20"/>
                <w:lang w:val="en-US"/>
              </w:rPr>
              <w:t xml:space="preserve"> Neuroimaging Database</w:t>
            </w:r>
          </w:p>
        </w:tc>
        <w:tc>
          <w:tcPr>
            <w:tcW w:w="0" w:type="auto"/>
            <w:shd w:val="clear" w:color="auto" w:fill="auto"/>
            <w:vAlign w:val="center"/>
          </w:tcPr>
          <w:p w14:paraId="150B12EB"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CN</w:t>
            </w:r>
          </w:p>
        </w:tc>
        <w:tc>
          <w:tcPr>
            <w:tcW w:w="0" w:type="auto"/>
            <w:shd w:val="clear" w:color="auto" w:fill="auto"/>
            <w:noWrap/>
            <w:vAlign w:val="center"/>
            <w:hideMark/>
          </w:tcPr>
          <w:p w14:paraId="265B545E"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FBB-PET</w:t>
            </w:r>
          </w:p>
        </w:tc>
        <w:tc>
          <w:tcPr>
            <w:tcW w:w="0" w:type="auto"/>
            <w:vAlign w:val="center"/>
          </w:tcPr>
          <w:p w14:paraId="322E3CF9" w14:textId="4E034808" w:rsidR="00B314C3" w:rsidRPr="00DB36AF" w:rsidRDefault="00B314C3" w:rsidP="007E678B">
            <w:pPr>
              <w:spacing w:after="0" w:line="240" w:lineRule="auto"/>
              <w:rPr>
                <w:rFonts w:ascii="Times New Roman" w:hAnsi="Times New Roman"/>
                <w:sz w:val="20"/>
                <w:szCs w:val="20"/>
                <w:lang w:val="en-US"/>
              </w:rPr>
            </w:pPr>
            <w:r w:rsidRPr="00DB36AF">
              <w:rPr>
                <w:rFonts w:ascii="Times New Roman" w:eastAsia="Times New Roman" w:hAnsi="Times New Roman"/>
                <w:sz w:val="20"/>
                <w:szCs w:val="20"/>
              </w:rPr>
              <w:t>NA</w:t>
            </w:r>
          </w:p>
        </w:tc>
      </w:tr>
      <w:tr w:rsidR="00B314C3" w:rsidRPr="00DB36AF" w14:paraId="60A110C8" w14:textId="32E5EEA8" w:rsidTr="00DB36AF">
        <w:trPr>
          <w:trHeight w:val="312"/>
        </w:trPr>
        <w:tc>
          <w:tcPr>
            <w:tcW w:w="0" w:type="auto"/>
            <w:shd w:val="clear" w:color="auto" w:fill="auto"/>
            <w:noWrap/>
            <w:vAlign w:val="center"/>
            <w:hideMark/>
          </w:tcPr>
          <w:p w14:paraId="29768ADC" w14:textId="4F7CE2E6" w:rsidR="00B314C3" w:rsidRPr="00DB36AF" w:rsidRDefault="00B314C3" w:rsidP="00DB36AF">
            <w:pPr>
              <w:spacing w:after="0" w:line="240" w:lineRule="auto"/>
              <w:rPr>
                <w:rFonts w:ascii="Times New Roman" w:hAnsi="Times New Roman"/>
                <w:sz w:val="20"/>
                <w:szCs w:val="20"/>
                <w:lang w:val="en-US"/>
              </w:rPr>
            </w:pPr>
            <w:r w:rsidRPr="00DB36AF">
              <w:rPr>
                <w:rFonts w:ascii="Times New Roman" w:hAnsi="Times New Roman"/>
                <w:sz w:val="20"/>
                <w:szCs w:val="20"/>
                <w:lang w:val="en-US"/>
              </w:rPr>
              <w:t xml:space="preserve">Van </w:t>
            </w:r>
            <w:proofErr w:type="spellStart"/>
            <w:r w:rsidRPr="00DB36AF">
              <w:rPr>
                <w:rFonts w:ascii="Times New Roman" w:hAnsi="Times New Roman"/>
                <w:sz w:val="20"/>
                <w:szCs w:val="20"/>
                <w:lang w:val="en-US"/>
              </w:rPr>
              <w:t>Harten</w:t>
            </w:r>
            <w:proofErr w:type="spellEnd"/>
            <w:r w:rsidRPr="00DB36AF">
              <w:rPr>
                <w:rFonts w:ascii="Times New Roman" w:hAnsi="Times New Roman"/>
                <w:sz w:val="20"/>
                <w:szCs w:val="20"/>
                <w:lang w:val="en-US"/>
              </w:rPr>
              <w:t xml:space="preserve"> et al. 2013 </w:t>
            </w:r>
          </w:p>
        </w:tc>
        <w:tc>
          <w:tcPr>
            <w:tcW w:w="0" w:type="auto"/>
            <w:shd w:val="clear" w:color="auto" w:fill="auto"/>
            <w:noWrap/>
            <w:vAlign w:val="center"/>
            <w:hideMark/>
          </w:tcPr>
          <w:p w14:paraId="43B9EE84"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Amsterdam Dementia Cohort</w:t>
            </w:r>
          </w:p>
        </w:tc>
        <w:tc>
          <w:tcPr>
            <w:tcW w:w="0" w:type="auto"/>
            <w:shd w:val="clear" w:color="auto" w:fill="auto"/>
            <w:vAlign w:val="center"/>
          </w:tcPr>
          <w:p w14:paraId="4F001A90"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SMC</w:t>
            </w:r>
          </w:p>
        </w:tc>
        <w:tc>
          <w:tcPr>
            <w:tcW w:w="0" w:type="auto"/>
            <w:shd w:val="clear" w:color="auto" w:fill="auto"/>
            <w:noWrap/>
            <w:vAlign w:val="center"/>
            <w:hideMark/>
          </w:tcPr>
          <w:p w14:paraId="3FACBB7A"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 xml:space="preserve">CSF - NIA-AA criteria </w:t>
            </w:r>
          </w:p>
        </w:tc>
        <w:tc>
          <w:tcPr>
            <w:tcW w:w="0" w:type="auto"/>
            <w:vAlign w:val="center"/>
          </w:tcPr>
          <w:p w14:paraId="1C9891CB" w14:textId="77777777" w:rsidR="00B314C3" w:rsidRPr="00DB36AF" w:rsidRDefault="00B314C3" w:rsidP="007E678B">
            <w:pPr>
              <w:spacing w:after="0" w:line="240" w:lineRule="auto"/>
              <w:rPr>
                <w:rFonts w:ascii="Times New Roman" w:eastAsia="Times New Roman" w:hAnsi="Times New Roman"/>
                <w:sz w:val="20"/>
                <w:szCs w:val="20"/>
              </w:rPr>
            </w:pPr>
            <w:r w:rsidRPr="00DB36AF">
              <w:rPr>
                <w:rFonts w:ascii="Times New Roman" w:eastAsia="Times New Roman" w:hAnsi="Times New Roman"/>
                <w:sz w:val="20"/>
                <w:szCs w:val="20"/>
              </w:rPr>
              <w:t xml:space="preserve">Aβ42 ≤ 550 </w:t>
            </w:r>
            <w:proofErr w:type="spellStart"/>
            <w:r w:rsidRPr="00DB36AF">
              <w:rPr>
                <w:rFonts w:ascii="Times New Roman" w:eastAsia="Times New Roman" w:hAnsi="Times New Roman"/>
                <w:sz w:val="20"/>
                <w:szCs w:val="20"/>
              </w:rPr>
              <w:t>pg</w:t>
            </w:r>
            <w:proofErr w:type="spellEnd"/>
            <w:r w:rsidRPr="00DB36AF">
              <w:rPr>
                <w:rFonts w:ascii="Times New Roman" w:eastAsia="Times New Roman" w:hAnsi="Times New Roman"/>
                <w:sz w:val="20"/>
                <w:szCs w:val="20"/>
              </w:rPr>
              <w:t>/</w:t>
            </w:r>
            <w:proofErr w:type="spellStart"/>
            <w:r w:rsidRPr="00DB36AF">
              <w:rPr>
                <w:rFonts w:ascii="Times New Roman" w:eastAsia="Times New Roman" w:hAnsi="Times New Roman"/>
                <w:sz w:val="20"/>
                <w:szCs w:val="20"/>
              </w:rPr>
              <w:t>mL</w:t>
            </w:r>
            <w:proofErr w:type="spellEnd"/>
          </w:p>
          <w:p w14:paraId="244FD8D7" w14:textId="77777777" w:rsidR="00B314C3" w:rsidRPr="00DB36AF" w:rsidRDefault="00B314C3" w:rsidP="007E678B">
            <w:pPr>
              <w:spacing w:after="0" w:line="240" w:lineRule="auto"/>
              <w:rPr>
                <w:rFonts w:ascii="Times New Roman" w:eastAsia="Times New Roman" w:hAnsi="Times New Roman"/>
                <w:sz w:val="20"/>
                <w:szCs w:val="20"/>
              </w:rPr>
            </w:pPr>
            <w:r w:rsidRPr="00DB36AF">
              <w:rPr>
                <w:rFonts w:ascii="Times New Roman" w:eastAsia="Times New Roman" w:hAnsi="Times New Roman"/>
                <w:sz w:val="20"/>
                <w:szCs w:val="20"/>
              </w:rPr>
              <w:t xml:space="preserve">t -Tau ≥ 375 </w:t>
            </w:r>
            <w:proofErr w:type="spellStart"/>
            <w:r w:rsidRPr="00DB36AF">
              <w:rPr>
                <w:rFonts w:ascii="Times New Roman" w:eastAsia="Times New Roman" w:hAnsi="Times New Roman"/>
                <w:sz w:val="20"/>
                <w:szCs w:val="20"/>
              </w:rPr>
              <w:t>pg</w:t>
            </w:r>
            <w:proofErr w:type="spellEnd"/>
            <w:r w:rsidRPr="00DB36AF">
              <w:rPr>
                <w:rFonts w:ascii="Times New Roman" w:eastAsia="Times New Roman" w:hAnsi="Times New Roman"/>
                <w:sz w:val="20"/>
                <w:szCs w:val="20"/>
              </w:rPr>
              <w:t>/</w:t>
            </w:r>
            <w:proofErr w:type="spellStart"/>
            <w:r w:rsidRPr="00DB36AF">
              <w:rPr>
                <w:rFonts w:ascii="Times New Roman" w:eastAsia="Times New Roman" w:hAnsi="Times New Roman"/>
                <w:sz w:val="20"/>
                <w:szCs w:val="20"/>
              </w:rPr>
              <w:t>mL</w:t>
            </w:r>
            <w:proofErr w:type="spellEnd"/>
          </w:p>
          <w:p w14:paraId="3A016079" w14:textId="2838C0F9" w:rsidR="00B314C3" w:rsidRPr="00DB36AF" w:rsidRDefault="00B314C3" w:rsidP="007E678B">
            <w:pPr>
              <w:spacing w:after="0" w:line="240" w:lineRule="auto"/>
              <w:rPr>
                <w:rFonts w:ascii="Times New Roman" w:hAnsi="Times New Roman"/>
                <w:sz w:val="20"/>
                <w:szCs w:val="20"/>
                <w:lang w:val="en-US"/>
              </w:rPr>
            </w:pPr>
            <w:r w:rsidRPr="00DB36AF">
              <w:rPr>
                <w:rFonts w:ascii="Times New Roman" w:eastAsia="Times New Roman" w:hAnsi="Times New Roman"/>
                <w:sz w:val="20"/>
                <w:szCs w:val="20"/>
              </w:rPr>
              <w:t xml:space="preserve">p-Tau≥ 52 </w:t>
            </w:r>
            <w:proofErr w:type="spellStart"/>
            <w:r w:rsidRPr="00DB36AF">
              <w:rPr>
                <w:rFonts w:ascii="Times New Roman" w:eastAsia="Times New Roman" w:hAnsi="Times New Roman"/>
                <w:sz w:val="20"/>
                <w:szCs w:val="20"/>
              </w:rPr>
              <w:t>pg</w:t>
            </w:r>
            <w:proofErr w:type="spellEnd"/>
            <w:r w:rsidRPr="00DB36AF">
              <w:rPr>
                <w:rFonts w:ascii="Times New Roman" w:eastAsia="Times New Roman" w:hAnsi="Times New Roman"/>
                <w:sz w:val="20"/>
                <w:szCs w:val="20"/>
              </w:rPr>
              <w:t>/</w:t>
            </w:r>
            <w:proofErr w:type="spellStart"/>
            <w:r w:rsidRPr="00DB36AF">
              <w:rPr>
                <w:rFonts w:ascii="Times New Roman" w:eastAsia="Times New Roman" w:hAnsi="Times New Roman"/>
                <w:sz w:val="20"/>
                <w:szCs w:val="20"/>
              </w:rPr>
              <w:t>mL</w:t>
            </w:r>
            <w:proofErr w:type="spellEnd"/>
          </w:p>
        </w:tc>
      </w:tr>
      <w:tr w:rsidR="00B314C3" w:rsidRPr="00DB36AF" w14:paraId="1D5482A0" w14:textId="61DED9B2" w:rsidTr="00DB36AF">
        <w:trPr>
          <w:trHeight w:val="312"/>
        </w:trPr>
        <w:tc>
          <w:tcPr>
            <w:tcW w:w="0" w:type="auto"/>
            <w:vMerge w:val="restart"/>
            <w:shd w:val="clear" w:color="auto" w:fill="auto"/>
            <w:noWrap/>
            <w:vAlign w:val="center"/>
            <w:hideMark/>
          </w:tcPr>
          <w:p w14:paraId="112D399D" w14:textId="4E20EDDC" w:rsidR="00B314C3" w:rsidRPr="00DB36AF" w:rsidRDefault="00B314C3" w:rsidP="00DB36AF">
            <w:pPr>
              <w:spacing w:after="0" w:line="240" w:lineRule="auto"/>
              <w:rPr>
                <w:rFonts w:ascii="Times New Roman" w:hAnsi="Times New Roman"/>
                <w:sz w:val="20"/>
                <w:szCs w:val="20"/>
                <w:lang w:val="en-US"/>
              </w:rPr>
            </w:pPr>
            <w:proofErr w:type="spellStart"/>
            <w:r w:rsidRPr="00DB36AF">
              <w:rPr>
                <w:rFonts w:ascii="Times New Roman" w:hAnsi="Times New Roman"/>
                <w:sz w:val="20"/>
                <w:szCs w:val="20"/>
                <w:lang w:val="en-US"/>
              </w:rPr>
              <w:t>Visser</w:t>
            </w:r>
            <w:proofErr w:type="spellEnd"/>
            <w:r w:rsidRPr="00DB36AF">
              <w:rPr>
                <w:rFonts w:ascii="Times New Roman" w:hAnsi="Times New Roman"/>
                <w:sz w:val="20"/>
                <w:szCs w:val="20"/>
                <w:lang w:val="en-US"/>
              </w:rPr>
              <w:t xml:space="preserve"> et al. 2009</w:t>
            </w:r>
          </w:p>
        </w:tc>
        <w:tc>
          <w:tcPr>
            <w:tcW w:w="0" w:type="auto"/>
            <w:vMerge w:val="restart"/>
            <w:shd w:val="clear" w:color="auto" w:fill="auto"/>
            <w:noWrap/>
            <w:vAlign w:val="center"/>
            <w:hideMark/>
          </w:tcPr>
          <w:p w14:paraId="0F080864"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DESCRIPA</w:t>
            </w:r>
          </w:p>
        </w:tc>
        <w:tc>
          <w:tcPr>
            <w:tcW w:w="0" w:type="auto"/>
            <w:shd w:val="clear" w:color="auto" w:fill="auto"/>
            <w:vAlign w:val="center"/>
          </w:tcPr>
          <w:p w14:paraId="42369B53"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CN</w:t>
            </w:r>
          </w:p>
        </w:tc>
        <w:tc>
          <w:tcPr>
            <w:tcW w:w="0" w:type="auto"/>
            <w:shd w:val="clear" w:color="auto" w:fill="auto"/>
            <w:noWrap/>
            <w:vAlign w:val="center"/>
            <w:hideMark/>
          </w:tcPr>
          <w:p w14:paraId="082C0F52"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CSF A</w:t>
            </w:r>
            <w:r w:rsidRPr="00DB36AF">
              <w:rPr>
                <w:rFonts w:ascii="Times New Roman" w:hAnsi="Times New Roman"/>
                <w:sz w:val="20"/>
                <w:szCs w:val="20"/>
              </w:rPr>
              <w:t>β</w:t>
            </w:r>
            <w:r w:rsidRPr="00DB36AF">
              <w:rPr>
                <w:rFonts w:ascii="Cambria Math" w:hAnsi="Cambria Math" w:cs="Cambria Math"/>
                <w:sz w:val="20"/>
                <w:szCs w:val="20"/>
                <w:lang w:val="en-US"/>
              </w:rPr>
              <w:t>₄₂</w:t>
            </w:r>
            <w:r w:rsidRPr="00DB36AF">
              <w:rPr>
                <w:rFonts w:ascii="Times New Roman" w:hAnsi="Times New Roman"/>
                <w:sz w:val="20"/>
                <w:szCs w:val="20"/>
                <w:lang w:val="en-US"/>
              </w:rPr>
              <w:t xml:space="preserve">/tau </w:t>
            </w:r>
          </w:p>
        </w:tc>
        <w:tc>
          <w:tcPr>
            <w:tcW w:w="0" w:type="auto"/>
            <w:vAlign w:val="center"/>
          </w:tcPr>
          <w:p w14:paraId="3BAFC446" w14:textId="4C07F4E6" w:rsidR="002272C3" w:rsidRPr="00DB36AF" w:rsidRDefault="002272C3" w:rsidP="007E678B">
            <w:pPr>
              <w:spacing w:after="0" w:line="240" w:lineRule="auto"/>
              <w:rPr>
                <w:rFonts w:ascii="Times New Roman" w:eastAsia="Times New Roman" w:hAnsi="Times New Roman"/>
                <w:sz w:val="20"/>
                <w:szCs w:val="20"/>
              </w:rPr>
            </w:pPr>
            <w:r w:rsidRPr="00DB36AF">
              <w:rPr>
                <w:rFonts w:ascii="Times New Roman" w:eastAsia="Times New Roman" w:hAnsi="Times New Roman"/>
                <w:sz w:val="20"/>
                <w:szCs w:val="20"/>
              </w:rPr>
              <w:t xml:space="preserve">score </w:t>
            </w:r>
            <w:proofErr w:type="spellStart"/>
            <w:r w:rsidRPr="00DB36AF">
              <w:rPr>
                <w:rFonts w:ascii="Times New Roman" w:eastAsia="Times New Roman" w:hAnsi="Times New Roman"/>
                <w:sz w:val="20"/>
                <w:szCs w:val="20"/>
              </w:rPr>
              <w:t>below</w:t>
            </w:r>
            <w:proofErr w:type="spellEnd"/>
            <w:r w:rsidRPr="00DB36AF">
              <w:rPr>
                <w:rFonts w:ascii="Times New Roman" w:eastAsia="Times New Roman" w:hAnsi="Times New Roman"/>
                <w:sz w:val="20"/>
                <w:szCs w:val="20"/>
              </w:rPr>
              <w:t xml:space="preserve"> 1 </w:t>
            </w:r>
            <w:proofErr w:type="spellStart"/>
            <w:r w:rsidRPr="00DB36AF">
              <w:rPr>
                <w:rFonts w:ascii="Times New Roman" w:eastAsia="Times New Roman" w:hAnsi="Times New Roman"/>
                <w:sz w:val="20"/>
                <w:szCs w:val="20"/>
              </w:rPr>
              <w:t>using</w:t>
            </w:r>
            <w:proofErr w:type="spellEnd"/>
            <w:r w:rsidRPr="00DB36AF">
              <w:rPr>
                <w:rFonts w:ascii="Times New Roman" w:eastAsia="Times New Roman" w:hAnsi="Times New Roman"/>
                <w:sz w:val="20"/>
                <w:szCs w:val="20"/>
              </w:rPr>
              <w:t xml:space="preserve"> the formula:</w:t>
            </w:r>
          </w:p>
          <w:p w14:paraId="3D527667" w14:textId="304B5049" w:rsidR="00B314C3" w:rsidRPr="00DB36AF" w:rsidRDefault="00B314C3" w:rsidP="00DB36AF">
            <w:pPr>
              <w:spacing w:after="0" w:line="240" w:lineRule="auto"/>
              <w:rPr>
                <w:rFonts w:ascii="Times New Roman" w:hAnsi="Times New Roman"/>
                <w:sz w:val="20"/>
                <w:szCs w:val="20"/>
                <w:lang w:val="en-US"/>
              </w:rPr>
            </w:pPr>
            <w:r w:rsidRPr="00DB36AF">
              <w:rPr>
                <w:rFonts w:ascii="Times New Roman" w:eastAsia="Times New Roman" w:hAnsi="Times New Roman"/>
                <w:sz w:val="20"/>
                <w:szCs w:val="20"/>
              </w:rPr>
              <w:t>CSFAβ42/(240+[1.18</w:t>
            </w:r>
            <w:r w:rsidR="00DB36AF" w:rsidRPr="00DB36AF">
              <w:rPr>
                <w:rFonts w:ascii="Times New Roman" w:eastAsia="Times New Roman" w:hAnsi="Times New Roman"/>
                <w:sz w:val="20"/>
                <w:szCs w:val="20"/>
              </w:rPr>
              <w:t xml:space="preserve"> * </w:t>
            </w:r>
            <w:r w:rsidRPr="00DB36AF">
              <w:rPr>
                <w:rFonts w:ascii="Times New Roman" w:eastAsia="Times New Roman" w:hAnsi="Times New Roman"/>
                <w:sz w:val="20"/>
                <w:szCs w:val="20"/>
              </w:rPr>
              <w:t>T-tau])</w:t>
            </w:r>
          </w:p>
        </w:tc>
      </w:tr>
      <w:tr w:rsidR="00B314C3" w:rsidRPr="00DB36AF" w14:paraId="219A464D" w14:textId="1F95271C" w:rsidTr="00DB36AF">
        <w:trPr>
          <w:trHeight w:val="312"/>
        </w:trPr>
        <w:tc>
          <w:tcPr>
            <w:tcW w:w="0" w:type="auto"/>
            <w:vMerge/>
            <w:shd w:val="clear" w:color="auto" w:fill="auto"/>
            <w:noWrap/>
            <w:vAlign w:val="center"/>
            <w:hideMark/>
          </w:tcPr>
          <w:p w14:paraId="4E23F2B1" w14:textId="61097A2F" w:rsidR="00B314C3" w:rsidRPr="00DB36AF" w:rsidRDefault="00B314C3" w:rsidP="007E678B">
            <w:pPr>
              <w:spacing w:after="0" w:line="240" w:lineRule="auto"/>
              <w:rPr>
                <w:rFonts w:ascii="Times New Roman" w:hAnsi="Times New Roman"/>
                <w:sz w:val="20"/>
                <w:szCs w:val="20"/>
                <w:lang w:val="en-US"/>
              </w:rPr>
            </w:pPr>
          </w:p>
        </w:tc>
        <w:tc>
          <w:tcPr>
            <w:tcW w:w="0" w:type="auto"/>
            <w:vMerge/>
            <w:shd w:val="clear" w:color="auto" w:fill="auto"/>
            <w:noWrap/>
            <w:vAlign w:val="center"/>
            <w:hideMark/>
          </w:tcPr>
          <w:p w14:paraId="54223D7A" w14:textId="77777777" w:rsidR="00B314C3" w:rsidRPr="00DB36AF" w:rsidRDefault="00B314C3" w:rsidP="007E678B">
            <w:pPr>
              <w:spacing w:after="0" w:line="240" w:lineRule="auto"/>
              <w:rPr>
                <w:rFonts w:ascii="Times New Roman" w:hAnsi="Times New Roman"/>
                <w:sz w:val="20"/>
                <w:szCs w:val="20"/>
                <w:lang w:val="en-US"/>
              </w:rPr>
            </w:pPr>
          </w:p>
        </w:tc>
        <w:tc>
          <w:tcPr>
            <w:tcW w:w="0" w:type="auto"/>
            <w:shd w:val="clear" w:color="auto" w:fill="auto"/>
            <w:vAlign w:val="center"/>
          </w:tcPr>
          <w:p w14:paraId="409D4E9B"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SCI</w:t>
            </w:r>
          </w:p>
        </w:tc>
        <w:tc>
          <w:tcPr>
            <w:tcW w:w="0" w:type="auto"/>
            <w:shd w:val="clear" w:color="auto" w:fill="auto"/>
            <w:noWrap/>
            <w:vAlign w:val="center"/>
            <w:hideMark/>
          </w:tcPr>
          <w:p w14:paraId="21B115B3"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CSF A</w:t>
            </w:r>
            <w:r w:rsidRPr="00DB36AF">
              <w:rPr>
                <w:rFonts w:ascii="Times New Roman" w:hAnsi="Times New Roman"/>
                <w:sz w:val="20"/>
                <w:szCs w:val="20"/>
              </w:rPr>
              <w:t>β</w:t>
            </w:r>
            <w:r w:rsidRPr="00DB36AF">
              <w:rPr>
                <w:rFonts w:ascii="Cambria Math" w:hAnsi="Cambria Math" w:cs="Cambria Math"/>
                <w:sz w:val="20"/>
                <w:szCs w:val="20"/>
                <w:lang w:val="en-US"/>
              </w:rPr>
              <w:t>₄₂</w:t>
            </w:r>
            <w:r w:rsidRPr="00DB36AF">
              <w:rPr>
                <w:rFonts w:ascii="Times New Roman" w:hAnsi="Times New Roman"/>
                <w:sz w:val="20"/>
                <w:szCs w:val="20"/>
                <w:lang w:val="en-US"/>
              </w:rPr>
              <w:t>/tau</w:t>
            </w:r>
          </w:p>
        </w:tc>
        <w:tc>
          <w:tcPr>
            <w:tcW w:w="0" w:type="auto"/>
            <w:vAlign w:val="center"/>
          </w:tcPr>
          <w:p w14:paraId="1CE987FB" w14:textId="684AF937" w:rsidR="002272C3" w:rsidRPr="00DB36AF" w:rsidRDefault="002272C3" w:rsidP="007E678B">
            <w:pPr>
              <w:spacing w:after="0" w:line="240" w:lineRule="auto"/>
              <w:rPr>
                <w:rFonts w:ascii="Times New Roman" w:eastAsia="Times New Roman" w:hAnsi="Times New Roman"/>
                <w:sz w:val="20"/>
                <w:szCs w:val="20"/>
              </w:rPr>
            </w:pPr>
            <w:r w:rsidRPr="00DB36AF">
              <w:rPr>
                <w:rFonts w:ascii="Times New Roman" w:eastAsia="Times New Roman" w:hAnsi="Times New Roman"/>
                <w:sz w:val="20"/>
                <w:szCs w:val="20"/>
              </w:rPr>
              <w:t xml:space="preserve">score </w:t>
            </w:r>
            <w:proofErr w:type="spellStart"/>
            <w:r w:rsidRPr="00DB36AF">
              <w:rPr>
                <w:rFonts w:ascii="Times New Roman" w:eastAsia="Times New Roman" w:hAnsi="Times New Roman"/>
                <w:sz w:val="20"/>
                <w:szCs w:val="20"/>
              </w:rPr>
              <w:t>below</w:t>
            </w:r>
            <w:proofErr w:type="spellEnd"/>
            <w:r w:rsidRPr="00DB36AF">
              <w:rPr>
                <w:rFonts w:ascii="Times New Roman" w:eastAsia="Times New Roman" w:hAnsi="Times New Roman"/>
                <w:sz w:val="20"/>
                <w:szCs w:val="20"/>
              </w:rPr>
              <w:t xml:space="preserve"> 1 </w:t>
            </w:r>
            <w:proofErr w:type="spellStart"/>
            <w:r w:rsidRPr="00DB36AF">
              <w:rPr>
                <w:rFonts w:ascii="Times New Roman" w:eastAsia="Times New Roman" w:hAnsi="Times New Roman"/>
                <w:sz w:val="20"/>
                <w:szCs w:val="20"/>
              </w:rPr>
              <w:t>using</w:t>
            </w:r>
            <w:proofErr w:type="spellEnd"/>
            <w:r w:rsidRPr="00DB36AF">
              <w:rPr>
                <w:rFonts w:ascii="Times New Roman" w:eastAsia="Times New Roman" w:hAnsi="Times New Roman"/>
                <w:sz w:val="20"/>
                <w:szCs w:val="20"/>
              </w:rPr>
              <w:t xml:space="preserve"> the formula:</w:t>
            </w:r>
          </w:p>
          <w:p w14:paraId="380A20E8" w14:textId="2F8271E1" w:rsidR="00B314C3" w:rsidRPr="00DB36AF" w:rsidRDefault="00DB36AF" w:rsidP="007E678B">
            <w:pPr>
              <w:spacing w:after="0" w:line="240" w:lineRule="auto"/>
              <w:rPr>
                <w:rFonts w:ascii="Times New Roman" w:hAnsi="Times New Roman"/>
                <w:sz w:val="20"/>
                <w:szCs w:val="20"/>
                <w:lang w:val="en-US"/>
              </w:rPr>
            </w:pPr>
            <w:r w:rsidRPr="00DB36AF">
              <w:rPr>
                <w:rFonts w:ascii="Times New Roman" w:eastAsia="Times New Roman" w:hAnsi="Times New Roman"/>
                <w:sz w:val="20"/>
                <w:szCs w:val="20"/>
              </w:rPr>
              <w:t xml:space="preserve">CSFAβ42/(240+[1.18 * </w:t>
            </w:r>
            <w:r w:rsidR="00B314C3" w:rsidRPr="00DB36AF">
              <w:rPr>
                <w:rFonts w:ascii="Times New Roman" w:eastAsia="Times New Roman" w:hAnsi="Times New Roman"/>
                <w:sz w:val="20"/>
                <w:szCs w:val="20"/>
              </w:rPr>
              <w:t>T-tau])</w:t>
            </w:r>
          </w:p>
        </w:tc>
      </w:tr>
      <w:tr w:rsidR="00B314C3" w:rsidRPr="00DB36AF" w14:paraId="6CAD093D" w14:textId="779D45E9" w:rsidTr="00DB36AF">
        <w:trPr>
          <w:trHeight w:val="312"/>
        </w:trPr>
        <w:tc>
          <w:tcPr>
            <w:tcW w:w="0" w:type="auto"/>
            <w:shd w:val="clear" w:color="auto" w:fill="auto"/>
            <w:noWrap/>
            <w:vAlign w:val="center"/>
            <w:hideMark/>
          </w:tcPr>
          <w:p w14:paraId="3687BC62" w14:textId="6051F207" w:rsidR="00B314C3" w:rsidRPr="00DB36AF" w:rsidRDefault="00B314C3" w:rsidP="00DB36AF">
            <w:pPr>
              <w:spacing w:after="0" w:line="240" w:lineRule="auto"/>
              <w:rPr>
                <w:rFonts w:ascii="Times New Roman" w:hAnsi="Times New Roman"/>
                <w:sz w:val="20"/>
                <w:szCs w:val="20"/>
                <w:lang w:val="en-US"/>
              </w:rPr>
            </w:pPr>
            <w:proofErr w:type="spellStart"/>
            <w:r w:rsidRPr="00DB36AF">
              <w:rPr>
                <w:rFonts w:ascii="Times New Roman" w:hAnsi="Times New Roman"/>
                <w:sz w:val="20"/>
                <w:szCs w:val="20"/>
                <w:lang w:val="en-US"/>
              </w:rPr>
              <w:t>Wolfsgruber</w:t>
            </w:r>
            <w:proofErr w:type="spellEnd"/>
            <w:r w:rsidRPr="00DB36AF">
              <w:rPr>
                <w:rFonts w:ascii="Times New Roman" w:hAnsi="Times New Roman"/>
                <w:sz w:val="20"/>
                <w:szCs w:val="20"/>
                <w:lang w:val="en-US"/>
              </w:rPr>
              <w:t xml:space="preserve"> et al. 2015 </w:t>
            </w:r>
          </w:p>
        </w:tc>
        <w:tc>
          <w:tcPr>
            <w:tcW w:w="0" w:type="auto"/>
            <w:shd w:val="clear" w:color="auto" w:fill="auto"/>
            <w:noWrap/>
            <w:vAlign w:val="center"/>
            <w:hideMark/>
          </w:tcPr>
          <w:p w14:paraId="1052CF3A"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 xml:space="preserve">DCN </w:t>
            </w:r>
          </w:p>
        </w:tc>
        <w:tc>
          <w:tcPr>
            <w:tcW w:w="0" w:type="auto"/>
            <w:shd w:val="clear" w:color="auto" w:fill="auto"/>
            <w:vAlign w:val="center"/>
          </w:tcPr>
          <w:p w14:paraId="53E48C75" w14:textId="77777777" w:rsidR="00B314C3" w:rsidRPr="00DB36AF" w:rsidRDefault="00B314C3" w:rsidP="007E678B">
            <w:pPr>
              <w:spacing w:after="0" w:line="240" w:lineRule="auto"/>
              <w:rPr>
                <w:rFonts w:ascii="Times New Roman" w:hAnsi="Times New Roman"/>
                <w:sz w:val="20"/>
                <w:szCs w:val="20"/>
                <w:lang w:val="en-GB"/>
              </w:rPr>
            </w:pPr>
            <w:r w:rsidRPr="00DB36AF">
              <w:rPr>
                <w:rFonts w:ascii="Times New Roman" w:hAnsi="Times New Roman"/>
                <w:sz w:val="20"/>
                <w:szCs w:val="20"/>
                <w:lang w:val="en-GB"/>
              </w:rPr>
              <w:t>SCD</w:t>
            </w:r>
          </w:p>
        </w:tc>
        <w:tc>
          <w:tcPr>
            <w:tcW w:w="0" w:type="auto"/>
            <w:shd w:val="clear" w:color="auto" w:fill="auto"/>
            <w:noWrap/>
            <w:vAlign w:val="center"/>
            <w:hideMark/>
          </w:tcPr>
          <w:p w14:paraId="1CC27FC9"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CSF A</w:t>
            </w:r>
            <w:r w:rsidRPr="00DB36AF">
              <w:rPr>
                <w:rFonts w:ascii="Times New Roman" w:hAnsi="Times New Roman"/>
                <w:sz w:val="20"/>
                <w:szCs w:val="20"/>
              </w:rPr>
              <w:t>β</w:t>
            </w:r>
            <w:r w:rsidRPr="00DB36AF">
              <w:rPr>
                <w:rFonts w:ascii="Cambria Math" w:hAnsi="Cambria Math" w:cs="Cambria Math"/>
                <w:sz w:val="20"/>
                <w:szCs w:val="20"/>
                <w:lang w:val="en-US"/>
              </w:rPr>
              <w:t>₄₂</w:t>
            </w:r>
            <w:r w:rsidRPr="00DB36AF">
              <w:rPr>
                <w:rFonts w:ascii="Times New Roman" w:hAnsi="Times New Roman"/>
                <w:sz w:val="20"/>
                <w:szCs w:val="20"/>
                <w:lang w:val="en-US"/>
              </w:rPr>
              <w:t>/t-tau</w:t>
            </w:r>
          </w:p>
        </w:tc>
        <w:tc>
          <w:tcPr>
            <w:tcW w:w="0" w:type="auto"/>
            <w:vAlign w:val="center"/>
          </w:tcPr>
          <w:p w14:paraId="26F72FD7" w14:textId="77777777" w:rsidR="00B314C3" w:rsidRPr="00DB36AF" w:rsidRDefault="00B314C3" w:rsidP="007E678B">
            <w:pPr>
              <w:spacing w:after="0" w:line="240" w:lineRule="auto"/>
              <w:rPr>
                <w:rFonts w:ascii="Times New Roman" w:eastAsia="Times New Roman" w:hAnsi="Times New Roman"/>
                <w:sz w:val="20"/>
                <w:szCs w:val="20"/>
              </w:rPr>
            </w:pPr>
            <w:r w:rsidRPr="00DB36AF">
              <w:rPr>
                <w:rFonts w:ascii="Times New Roman" w:eastAsia="Times New Roman" w:hAnsi="Times New Roman"/>
                <w:sz w:val="20"/>
                <w:szCs w:val="20"/>
              </w:rPr>
              <w:t xml:space="preserve">Aβ42 ≤ 600 </w:t>
            </w:r>
            <w:proofErr w:type="spellStart"/>
            <w:r w:rsidRPr="00DB36AF">
              <w:rPr>
                <w:rFonts w:ascii="Times New Roman" w:eastAsia="Times New Roman" w:hAnsi="Times New Roman"/>
                <w:sz w:val="20"/>
                <w:szCs w:val="20"/>
              </w:rPr>
              <w:t>pg</w:t>
            </w:r>
            <w:proofErr w:type="spellEnd"/>
            <w:r w:rsidRPr="00DB36AF">
              <w:rPr>
                <w:rFonts w:ascii="Times New Roman" w:eastAsia="Times New Roman" w:hAnsi="Times New Roman"/>
                <w:sz w:val="20"/>
                <w:szCs w:val="20"/>
              </w:rPr>
              <w:t>/</w:t>
            </w:r>
            <w:proofErr w:type="spellStart"/>
            <w:r w:rsidRPr="00DB36AF">
              <w:rPr>
                <w:rFonts w:ascii="Times New Roman" w:eastAsia="Times New Roman" w:hAnsi="Times New Roman"/>
                <w:sz w:val="20"/>
                <w:szCs w:val="20"/>
              </w:rPr>
              <w:t>mL</w:t>
            </w:r>
            <w:proofErr w:type="spellEnd"/>
          </w:p>
          <w:p w14:paraId="6997C5C0" w14:textId="77777777" w:rsidR="00B314C3" w:rsidRPr="00DB36AF" w:rsidRDefault="00B314C3" w:rsidP="007E678B">
            <w:pPr>
              <w:spacing w:after="0" w:line="240" w:lineRule="auto"/>
              <w:rPr>
                <w:rFonts w:ascii="Times New Roman" w:eastAsia="Times New Roman" w:hAnsi="Times New Roman"/>
                <w:sz w:val="20"/>
                <w:szCs w:val="20"/>
              </w:rPr>
            </w:pPr>
            <w:r w:rsidRPr="00DB36AF">
              <w:rPr>
                <w:rFonts w:ascii="Times New Roman" w:eastAsia="Times New Roman" w:hAnsi="Times New Roman"/>
                <w:sz w:val="20"/>
                <w:szCs w:val="20"/>
              </w:rPr>
              <w:t xml:space="preserve">t -Tau ≥ 300 </w:t>
            </w:r>
            <w:proofErr w:type="spellStart"/>
            <w:r w:rsidRPr="00DB36AF">
              <w:rPr>
                <w:rFonts w:ascii="Times New Roman" w:eastAsia="Times New Roman" w:hAnsi="Times New Roman"/>
                <w:sz w:val="20"/>
                <w:szCs w:val="20"/>
              </w:rPr>
              <w:t>pg</w:t>
            </w:r>
            <w:proofErr w:type="spellEnd"/>
            <w:r w:rsidRPr="00DB36AF">
              <w:rPr>
                <w:rFonts w:ascii="Times New Roman" w:eastAsia="Times New Roman" w:hAnsi="Times New Roman"/>
                <w:sz w:val="20"/>
                <w:szCs w:val="20"/>
              </w:rPr>
              <w:t>/</w:t>
            </w:r>
            <w:proofErr w:type="spellStart"/>
            <w:r w:rsidRPr="00DB36AF">
              <w:rPr>
                <w:rFonts w:ascii="Times New Roman" w:eastAsia="Times New Roman" w:hAnsi="Times New Roman"/>
                <w:sz w:val="20"/>
                <w:szCs w:val="20"/>
              </w:rPr>
              <w:t>mL</w:t>
            </w:r>
            <w:proofErr w:type="spellEnd"/>
          </w:p>
          <w:p w14:paraId="678FEF7B" w14:textId="51FCC82A" w:rsidR="00B314C3" w:rsidRPr="00DB36AF" w:rsidRDefault="00B314C3" w:rsidP="007E678B">
            <w:pPr>
              <w:spacing w:after="0" w:line="240" w:lineRule="auto"/>
              <w:rPr>
                <w:rFonts w:ascii="Times New Roman" w:hAnsi="Times New Roman"/>
                <w:sz w:val="20"/>
                <w:szCs w:val="20"/>
                <w:lang w:val="en-US"/>
              </w:rPr>
            </w:pPr>
            <w:r w:rsidRPr="00DB36AF">
              <w:rPr>
                <w:rFonts w:ascii="Times New Roman" w:eastAsia="Times New Roman" w:hAnsi="Times New Roman"/>
                <w:sz w:val="20"/>
                <w:szCs w:val="20"/>
              </w:rPr>
              <w:t xml:space="preserve">p-Tau≥ 60 </w:t>
            </w:r>
            <w:proofErr w:type="spellStart"/>
            <w:r w:rsidRPr="00DB36AF">
              <w:rPr>
                <w:rFonts w:ascii="Times New Roman" w:eastAsia="Times New Roman" w:hAnsi="Times New Roman"/>
                <w:sz w:val="20"/>
                <w:szCs w:val="20"/>
              </w:rPr>
              <w:t>pg</w:t>
            </w:r>
            <w:proofErr w:type="spellEnd"/>
            <w:r w:rsidRPr="00DB36AF">
              <w:rPr>
                <w:rFonts w:ascii="Times New Roman" w:eastAsia="Times New Roman" w:hAnsi="Times New Roman"/>
                <w:sz w:val="20"/>
                <w:szCs w:val="20"/>
              </w:rPr>
              <w:t>/</w:t>
            </w:r>
            <w:proofErr w:type="spellStart"/>
            <w:r w:rsidRPr="00DB36AF">
              <w:rPr>
                <w:rFonts w:ascii="Times New Roman" w:eastAsia="Times New Roman" w:hAnsi="Times New Roman"/>
                <w:sz w:val="20"/>
                <w:szCs w:val="20"/>
              </w:rPr>
              <w:t>mL</w:t>
            </w:r>
            <w:proofErr w:type="spellEnd"/>
          </w:p>
        </w:tc>
      </w:tr>
      <w:tr w:rsidR="00B314C3" w:rsidRPr="00DB36AF" w14:paraId="435E583D" w14:textId="17E33AFF" w:rsidTr="00DB36AF">
        <w:trPr>
          <w:trHeight w:val="312"/>
        </w:trPr>
        <w:tc>
          <w:tcPr>
            <w:tcW w:w="0" w:type="auto"/>
            <w:shd w:val="clear" w:color="auto" w:fill="auto"/>
            <w:noWrap/>
            <w:vAlign w:val="center"/>
            <w:hideMark/>
          </w:tcPr>
          <w:p w14:paraId="454848BB" w14:textId="42BEDFF8" w:rsidR="00B314C3" w:rsidRPr="00DB36AF" w:rsidRDefault="00B314C3" w:rsidP="00DB36AF">
            <w:pPr>
              <w:spacing w:after="0" w:line="240" w:lineRule="auto"/>
              <w:rPr>
                <w:rFonts w:ascii="Times New Roman" w:hAnsi="Times New Roman"/>
                <w:sz w:val="20"/>
                <w:szCs w:val="20"/>
                <w:lang w:val="en-US"/>
              </w:rPr>
            </w:pPr>
            <w:r w:rsidRPr="00DB36AF">
              <w:rPr>
                <w:rFonts w:ascii="Times New Roman" w:hAnsi="Times New Roman"/>
                <w:sz w:val="20"/>
                <w:szCs w:val="20"/>
                <w:lang w:val="en-US"/>
              </w:rPr>
              <w:t xml:space="preserve">Zhao et al. 2017 </w:t>
            </w:r>
          </w:p>
        </w:tc>
        <w:tc>
          <w:tcPr>
            <w:tcW w:w="0" w:type="auto"/>
            <w:shd w:val="clear" w:color="auto" w:fill="auto"/>
            <w:noWrap/>
            <w:vAlign w:val="center"/>
            <w:hideMark/>
          </w:tcPr>
          <w:p w14:paraId="011B0ED2" w14:textId="77777777" w:rsidR="00B314C3" w:rsidRPr="00DB36AF" w:rsidRDefault="00B314C3"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 xml:space="preserve">GEM </w:t>
            </w:r>
          </w:p>
        </w:tc>
        <w:tc>
          <w:tcPr>
            <w:tcW w:w="0" w:type="auto"/>
            <w:shd w:val="clear" w:color="auto" w:fill="auto"/>
            <w:vAlign w:val="center"/>
          </w:tcPr>
          <w:p w14:paraId="06143C73" w14:textId="77777777" w:rsidR="00B314C3" w:rsidRPr="00DB36AF" w:rsidRDefault="00B314C3" w:rsidP="007E678B">
            <w:pPr>
              <w:spacing w:after="0" w:line="240" w:lineRule="auto"/>
              <w:rPr>
                <w:rFonts w:ascii="Times New Roman" w:hAnsi="Times New Roman"/>
                <w:sz w:val="20"/>
                <w:szCs w:val="20"/>
                <w:lang w:val="en-GB"/>
              </w:rPr>
            </w:pPr>
            <w:r w:rsidRPr="00DB36AF">
              <w:rPr>
                <w:rFonts w:ascii="Times New Roman" w:hAnsi="Times New Roman"/>
                <w:sz w:val="20"/>
                <w:szCs w:val="20"/>
                <w:lang w:val="en-GB"/>
              </w:rPr>
              <w:t>CN</w:t>
            </w:r>
          </w:p>
        </w:tc>
        <w:tc>
          <w:tcPr>
            <w:tcW w:w="0" w:type="auto"/>
            <w:shd w:val="clear" w:color="auto" w:fill="auto"/>
            <w:noWrap/>
            <w:vAlign w:val="center"/>
            <w:hideMark/>
          </w:tcPr>
          <w:p w14:paraId="35C78C4E" w14:textId="77777777" w:rsidR="00B314C3" w:rsidRPr="00DB36AF" w:rsidRDefault="00B314C3" w:rsidP="007E678B">
            <w:pPr>
              <w:spacing w:after="0" w:line="240" w:lineRule="auto"/>
              <w:rPr>
                <w:rFonts w:ascii="Times New Roman" w:hAnsi="Times New Roman"/>
                <w:sz w:val="20"/>
                <w:szCs w:val="20"/>
                <w:lang w:val="en-US"/>
              </w:rPr>
            </w:pPr>
            <w:proofErr w:type="spellStart"/>
            <w:r w:rsidRPr="00DB36AF">
              <w:rPr>
                <w:rFonts w:ascii="Times New Roman" w:hAnsi="Times New Roman"/>
                <w:sz w:val="20"/>
                <w:szCs w:val="20"/>
                <w:lang w:val="en-US"/>
              </w:rPr>
              <w:t>PiB</w:t>
            </w:r>
            <w:proofErr w:type="spellEnd"/>
            <w:r w:rsidRPr="00DB36AF">
              <w:rPr>
                <w:rFonts w:ascii="Times New Roman" w:hAnsi="Times New Roman"/>
                <w:sz w:val="20"/>
                <w:szCs w:val="20"/>
                <w:lang w:val="en-US"/>
              </w:rPr>
              <w:t>-PET</w:t>
            </w:r>
          </w:p>
        </w:tc>
        <w:tc>
          <w:tcPr>
            <w:tcW w:w="0" w:type="auto"/>
            <w:vAlign w:val="center"/>
          </w:tcPr>
          <w:p w14:paraId="035AFF0A" w14:textId="64EE39CE" w:rsidR="00B314C3" w:rsidRPr="00DB36AF" w:rsidRDefault="00B314C3" w:rsidP="007E678B">
            <w:pPr>
              <w:spacing w:after="0" w:line="240" w:lineRule="auto"/>
              <w:rPr>
                <w:rFonts w:ascii="Times New Roman" w:hAnsi="Times New Roman"/>
                <w:sz w:val="20"/>
                <w:szCs w:val="20"/>
                <w:lang w:val="en-US"/>
              </w:rPr>
            </w:pPr>
            <w:r w:rsidRPr="00DB36AF">
              <w:rPr>
                <w:rFonts w:ascii="Times New Roman" w:eastAsia="Times New Roman" w:hAnsi="Times New Roman"/>
                <w:sz w:val="20"/>
                <w:szCs w:val="20"/>
              </w:rPr>
              <w:t>SUVR≥1.57</w:t>
            </w:r>
          </w:p>
        </w:tc>
      </w:tr>
    </w:tbl>
    <w:p w14:paraId="156BF614" w14:textId="77777777" w:rsidR="00D53024" w:rsidRDefault="00D53024" w:rsidP="007E678B">
      <w:pPr>
        <w:widowControl w:val="0"/>
        <w:autoSpaceDE w:val="0"/>
        <w:autoSpaceDN w:val="0"/>
        <w:adjustRightInd w:val="0"/>
        <w:spacing w:after="0" w:line="240" w:lineRule="auto"/>
        <w:ind w:left="-567"/>
        <w:jc w:val="both"/>
        <w:rPr>
          <w:rFonts w:ascii="Times New Roman" w:hAnsi="Times New Roman"/>
          <w:sz w:val="20"/>
          <w:szCs w:val="20"/>
          <w:lang w:val="en-US"/>
        </w:rPr>
      </w:pPr>
    </w:p>
    <w:p w14:paraId="69CC0F8A" w14:textId="662E6AE1" w:rsidR="00620057" w:rsidRPr="007E678B" w:rsidRDefault="00B51A29" w:rsidP="00DB36AF">
      <w:pPr>
        <w:widowControl w:val="0"/>
        <w:autoSpaceDE w:val="0"/>
        <w:autoSpaceDN w:val="0"/>
        <w:adjustRightInd w:val="0"/>
        <w:spacing w:after="0" w:line="240" w:lineRule="auto"/>
        <w:jc w:val="both"/>
        <w:rPr>
          <w:rFonts w:ascii="Times New Roman" w:hAnsi="Times New Roman"/>
          <w:sz w:val="18"/>
          <w:szCs w:val="20"/>
          <w:lang w:val="en-US"/>
        </w:rPr>
      </w:pPr>
      <w:r w:rsidRPr="007E678B">
        <w:rPr>
          <w:rFonts w:ascii="Times New Roman" w:hAnsi="Times New Roman"/>
          <w:sz w:val="18"/>
          <w:szCs w:val="20"/>
          <w:lang w:val="en-US"/>
        </w:rPr>
        <w:t>ACS</w:t>
      </w:r>
      <w:r w:rsidR="00861462" w:rsidRPr="007E678B">
        <w:rPr>
          <w:rFonts w:ascii="Times New Roman" w:hAnsi="Times New Roman"/>
          <w:sz w:val="18"/>
          <w:szCs w:val="20"/>
          <w:lang w:val="en-US"/>
        </w:rPr>
        <w:t>-KADRC</w:t>
      </w:r>
      <w:r w:rsidRPr="007E678B">
        <w:rPr>
          <w:rFonts w:ascii="Times New Roman" w:hAnsi="Times New Roman"/>
          <w:sz w:val="18"/>
          <w:szCs w:val="20"/>
          <w:lang w:val="en-US"/>
        </w:rPr>
        <w:t>: Adult Children Study</w:t>
      </w:r>
      <w:r w:rsidR="00861462" w:rsidRPr="007E678B">
        <w:rPr>
          <w:rFonts w:ascii="Times New Roman" w:hAnsi="Times New Roman"/>
          <w:sz w:val="18"/>
          <w:szCs w:val="20"/>
          <w:lang w:val="en-US"/>
        </w:rPr>
        <w:t xml:space="preserve"> Knight Alzheimer’s Disease Research Center</w:t>
      </w:r>
      <w:r w:rsidRPr="007E678B">
        <w:rPr>
          <w:rFonts w:ascii="Times New Roman" w:hAnsi="Times New Roman"/>
          <w:sz w:val="18"/>
          <w:szCs w:val="20"/>
          <w:lang w:val="en-US"/>
        </w:rPr>
        <w:t>; AD: Alzheimer’s Disease; ADNI: Alzheimer’s Disease Neuroimaging Initiative; ADRC: Knight Alzheimer’s Disease Research Center; AIBL: Australian Imaging Biomarkers &amp; Lifestyle study; APEX University of Kansas's Alzheimer's Prevention through Exercise: AV45</w:t>
      </w:r>
      <w:proofErr w:type="gramStart"/>
      <w:r w:rsidRPr="007E678B">
        <w:rPr>
          <w:rFonts w:ascii="Times New Roman" w:hAnsi="Times New Roman"/>
          <w:sz w:val="18"/>
          <w:szCs w:val="20"/>
          <w:lang w:val="en-US"/>
        </w:rPr>
        <w:t>:Florbetapir</w:t>
      </w:r>
      <w:proofErr w:type="gramEnd"/>
      <w:r w:rsidRPr="007E678B">
        <w:rPr>
          <w:rFonts w:ascii="Times New Roman" w:hAnsi="Times New Roman"/>
          <w:sz w:val="18"/>
          <w:szCs w:val="20"/>
          <w:lang w:val="en-US"/>
        </w:rPr>
        <w:t xml:space="preserve">; BACS: Berkeley Aging Cohort Study; BIOCARD: Biomarkers of Cognitive Decline Among Normal Individuals; CN: Cognitively Normal; CSF: cerebrospinal fluid; DESCRIPA: Development of screening guidelines and criteria for pre-dementia Alzheimer’s disease; DCN: German Dementia Competence Network; DLBS: Dallas Lifespan Brain Study; FBB: </w:t>
      </w:r>
      <w:proofErr w:type="spellStart"/>
      <w:r w:rsidRPr="007E678B">
        <w:rPr>
          <w:rFonts w:ascii="Times New Roman" w:hAnsi="Times New Roman"/>
          <w:sz w:val="18"/>
          <w:szCs w:val="20"/>
          <w:lang w:val="en-US"/>
        </w:rPr>
        <w:t>Florbetaben</w:t>
      </w:r>
      <w:proofErr w:type="spellEnd"/>
      <w:r w:rsidRPr="007E678B">
        <w:rPr>
          <w:rFonts w:ascii="Times New Roman" w:hAnsi="Times New Roman"/>
          <w:sz w:val="18"/>
          <w:szCs w:val="20"/>
          <w:lang w:val="en-US"/>
        </w:rPr>
        <w:t>;</w:t>
      </w:r>
      <w:r w:rsidRPr="007E678B">
        <w:rPr>
          <w:rFonts w:ascii="Times New Roman" w:hAnsi="Times New Roman"/>
          <w:sz w:val="18"/>
          <w:szCs w:val="20"/>
          <w:vertAlign w:val="superscript"/>
          <w:lang w:val="en-US"/>
        </w:rPr>
        <w:t xml:space="preserve"> </w:t>
      </w:r>
      <w:r w:rsidRPr="007E678B">
        <w:rPr>
          <w:rFonts w:ascii="Times New Roman" w:hAnsi="Times New Roman"/>
          <w:sz w:val="18"/>
          <w:szCs w:val="20"/>
          <w:lang w:val="en-US"/>
        </w:rPr>
        <w:t xml:space="preserve">GEM: Ginkgo Evaluation of Memory; HABS: Harvard Aging Brain Study IMAP:  </w:t>
      </w:r>
      <w:proofErr w:type="spellStart"/>
      <w:r w:rsidRPr="007E678B">
        <w:rPr>
          <w:rFonts w:ascii="Times New Roman" w:hAnsi="Times New Roman"/>
          <w:sz w:val="18"/>
          <w:szCs w:val="20"/>
          <w:lang w:val="en-US"/>
        </w:rPr>
        <w:t>Imagerie</w:t>
      </w:r>
      <w:proofErr w:type="spellEnd"/>
      <w:r w:rsidRPr="007E678B">
        <w:rPr>
          <w:rFonts w:ascii="Times New Roman" w:hAnsi="Times New Roman"/>
          <w:sz w:val="18"/>
          <w:szCs w:val="20"/>
          <w:lang w:val="en-US"/>
        </w:rPr>
        <w:t xml:space="preserve"> </w:t>
      </w:r>
      <w:proofErr w:type="spellStart"/>
      <w:r w:rsidRPr="007E678B">
        <w:rPr>
          <w:rFonts w:ascii="Times New Roman" w:hAnsi="Times New Roman"/>
          <w:sz w:val="18"/>
          <w:szCs w:val="20"/>
          <w:lang w:val="en-US"/>
        </w:rPr>
        <w:t>Multimodale</w:t>
      </w:r>
      <w:proofErr w:type="spellEnd"/>
      <w:r w:rsidRPr="007E678B">
        <w:rPr>
          <w:rFonts w:ascii="Times New Roman" w:hAnsi="Times New Roman"/>
          <w:sz w:val="18"/>
          <w:szCs w:val="20"/>
          <w:lang w:val="en-US"/>
        </w:rPr>
        <w:t xml:space="preserve"> de la </w:t>
      </w:r>
      <w:proofErr w:type="spellStart"/>
      <w:r w:rsidRPr="007E678B">
        <w:rPr>
          <w:rFonts w:ascii="Times New Roman" w:hAnsi="Times New Roman"/>
          <w:sz w:val="18"/>
          <w:szCs w:val="20"/>
          <w:lang w:val="en-US"/>
        </w:rPr>
        <w:t>Maladie</w:t>
      </w:r>
      <w:proofErr w:type="spellEnd"/>
      <w:r w:rsidRPr="007E678B">
        <w:rPr>
          <w:rFonts w:ascii="Times New Roman" w:hAnsi="Times New Roman"/>
          <w:sz w:val="18"/>
          <w:szCs w:val="20"/>
          <w:lang w:val="en-US"/>
        </w:rPr>
        <w:t xml:space="preserve"> </w:t>
      </w:r>
      <w:proofErr w:type="spellStart"/>
      <w:r w:rsidRPr="007E678B">
        <w:rPr>
          <w:rFonts w:ascii="Times New Roman" w:hAnsi="Times New Roman"/>
          <w:sz w:val="18"/>
          <w:szCs w:val="20"/>
          <w:lang w:val="en-US"/>
        </w:rPr>
        <w:t>d’Alzheimer</w:t>
      </w:r>
      <w:proofErr w:type="spellEnd"/>
      <w:r w:rsidRPr="007E678B">
        <w:rPr>
          <w:rFonts w:ascii="Times New Roman" w:hAnsi="Times New Roman"/>
          <w:sz w:val="18"/>
          <w:szCs w:val="20"/>
          <w:lang w:val="en-US"/>
        </w:rPr>
        <w:t xml:space="preserve"> à un </w:t>
      </w:r>
      <w:proofErr w:type="spellStart"/>
      <w:r w:rsidRPr="007E678B">
        <w:rPr>
          <w:rFonts w:ascii="Times New Roman" w:hAnsi="Times New Roman"/>
          <w:sz w:val="18"/>
          <w:szCs w:val="20"/>
          <w:lang w:val="en-US"/>
        </w:rPr>
        <w:t>stade</w:t>
      </w:r>
      <w:proofErr w:type="spellEnd"/>
      <w:r w:rsidRPr="007E678B">
        <w:rPr>
          <w:rFonts w:ascii="Times New Roman" w:hAnsi="Times New Roman"/>
          <w:sz w:val="18"/>
          <w:szCs w:val="20"/>
          <w:lang w:val="en-US"/>
        </w:rPr>
        <w:t xml:space="preserve"> </w:t>
      </w:r>
      <w:proofErr w:type="spellStart"/>
      <w:r w:rsidRPr="007E678B">
        <w:rPr>
          <w:rFonts w:ascii="Times New Roman" w:hAnsi="Times New Roman"/>
          <w:sz w:val="18"/>
          <w:szCs w:val="20"/>
          <w:lang w:val="en-US"/>
        </w:rPr>
        <w:t>Precoce</w:t>
      </w:r>
      <w:proofErr w:type="spellEnd"/>
      <w:r w:rsidRPr="007E678B">
        <w:rPr>
          <w:rFonts w:ascii="Times New Roman" w:hAnsi="Times New Roman"/>
          <w:sz w:val="18"/>
          <w:szCs w:val="20"/>
          <w:lang w:val="en-US"/>
        </w:rPr>
        <w:t xml:space="preserve">; </w:t>
      </w:r>
      <w:proofErr w:type="spellStart"/>
      <w:r w:rsidRPr="007E678B">
        <w:rPr>
          <w:rFonts w:ascii="Times New Roman" w:hAnsi="Times New Roman"/>
          <w:sz w:val="18"/>
          <w:szCs w:val="20"/>
          <w:lang w:val="en-US"/>
        </w:rPr>
        <w:t>INSIGHT_preAD</w:t>
      </w:r>
      <w:proofErr w:type="spellEnd"/>
      <w:r w:rsidRPr="007E678B">
        <w:rPr>
          <w:rFonts w:ascii="Times New Roman" w:hAnsi="Times New Roman"/>
          <w:sz w:val="18"/>
          <w:szCs w:val="20"/>
          <w:lang w:val="en-US"/>
        </w:rPr>
        <w:t xml:space="preserve">: Investigation of Alzheimer’s Predictors in Subjective Memory Complainers; KBASE: Korean Brain Aging Study for Early Diagnosis and Prediction of Alzheimer’s Disease; MAPT: </w:t>
      </w:r>
      <w:proofErr w:type="spellStart"/>
      <w:r w:rsidRPr="007E678B">
        <w:rPr>
          <w:rFonts w:ascii="Times New Roman" w:hAnsi="Times New Roman"/>
          <w:sz w:val="18"/>
          <w:szCs w:val="20"/>
          <w:lang w:val="en-US"/>
        </w:rPr>
        <w:t>Multidomain</w:t>
      </w:r>
      <w:proofErr w:type="spellEnd"/>
      <w:r w:rsidRPr="007E678B">
        <w:rPr>
          <w:rFonts w:ascii="Times New Roman" w:hAnsi="Times New Roman"/>
          <w:sz w:val="18"/>
          <w:szCs w:val="20"/>
          <w:lang w:val="en-US"/>
        </w:rPr>
        <w:t xml:space="preserve"> Alzheimer Preventive Trial; MCSA: Mayo Clinic Study of Aging; NIA-AA: National Institute on Aging and Alzheimer's Association; NA: not assessed; PET: Positron Emission Tomography; </w:t>
      </w:r>
      <w:proofErr w:type="spellStart"/>
      <w:r w:rsidRPr="007E678B">
        <w:rPr>
          <w:rFonts w:ascii="Times New Roman" w:hAnsi="Times New Roman"/>
          <w:sz w:val="18"/>
          <w:szCs w:val="20"/>
          <w:lang w:val="en-US"/>
        </w:rPr>
        <w:t>PiB</w:t>
      </w:r>
      <w:proofErr w:type="spellEnd"/>
      <w:r w:rsidRPr="007E678B">
        <w:rPr>
          <w:rFonts w:ascii="Times New Roman" w:hAnsi="Times New Roman"/>
          <w:sz w:val="18"/>
          <w:szCs w:val="20"/>
          <w:lang w:val="en-US"/>
        </w:rPr>
        <w:t>: Pittsburgh compound; p-tau: Phosphorylated Tau; t-tau: Total Tau; SCD: Subjective Cognitive Decline; SMC: Subjective Memory Complaints; WRAP: Wisconsin Registry for Alzheimer's Prevention</w:t>
      </w:r>
      <w:r w:rsidR="00620057" w:rsidRPr="007E678B">
        <w:rPr>
          <w:rFonts w:ascii="Times New Roman" w:hAnsi="Times New Roman"/>
          <w:sz w:val="18"/>
          <w:szCs w:val="20"/>
          <w:lang w:val="en-US"/>
        </w:rPr>
        <w:t>; WU-ADRC: Washington University Alzheimer's Disease Research Center; WU-KADRC: Knight Alzheimer’s Disease Research Center at Washington University</w:t>
      </w:r>
    </w:p>
    <w:p w14:paraId="547D1CC3" w14:textId="77777777" w:rsidR="00620057" w:rsidRPr="007E678B" w:rsidRDefault="00620057" w:rsidP="007E678B">
      <w:pPr>
        <w:widowControl w:val="0"/>
        <w:autoSpaceDE w:val="0"/>
        <w:autoSpaceDN w:val="0"/>
        <w:adjustRightInd w:val="0"/>
        <w:spacing w:after="0" w:line="240" w:lineRule="auto"/>
        <w:jc w:val="both"/>
        <w:rPr>
          <w:rFonts w:ascii="Times New Roman" w:hAnsi="Times New Roman"/>
          <w:b/>
          <w:sz w:val="16"/>
          <w:szCs w:val="20"/>
          <w:lang w:val="en-US"/>
        </w:rPr>
      </w:pPr>
    </w:p>
    <w:p w14:paraId="46B135AB" w14:textId="08E67EEF" w:rsidR="00685EB4" w:rsidRPr="00DB36AF" w:rsidRDefault="007425FF" w:rsidP="007E678B">
      <w:pPr>
        <w:autoSpaceDE w:val="0"/>
        <w:autoSpaceDN w:val="0"/>
        <w:adjustRightInd w:val="0"/>
        <w:spacing w:after="0" w:line="240" w:lineRule="auto"/>
        <w:rPr>
          <w:rFonts w:ascii="Times New Roman" w:hAnsi="Times New Roman"/>
          <w:b/>
          <w:bCs/>
          <w:szCs w:val="20"/>
          <w:lang w:val="en-GB"/>
        </w:rPr>
      </w:pPr>
      <w:r>
        <w:rPr>
          <w:rFonts w:ascii="Times New Roman" w:hAnsi="Times New Roman"/>
          <w:b/>
          <w:sz w:val="20"/>
          <w:szCs w:val="20"/>
          <w:lang w:val="en-GB"/>
        </w:rPr>
        <w:br w:type="page"/>
      </w:r>
      <w:r w:rsidR="00CF414F">
        <w:rPr>
          <w:rFonts w:ascii="Times New Roman" w:hAnsi="Times New Roman"/>
          <w:b/>
          <w:bCs/>
          <w:szCs w:val="20"/>
          <w:lang w:val="en-GB"/>
        </w:rPr>
        <w:lastRenderedPageBreak/>
        <w:t>Table S3</w:t>
      </w:r>
      <w:bookmarkStart w:id="0" w:name="_GoBack"/>
      <w:bookmarkEnd w:id="0"/>
      <w:r w:rsidR="00685EB4" w:rsidRPr="00DB36AF">
        <w:rPr>
          <w:rFonts w:ascii="Times New Roman" w:hAnsi="Times New Roman"/>
          <w:b/>
          <w:bCs/>
          <w:szCs w:val="20"/>
          <w:lang w:val="en-GB"/>
        </w:rPr>
        <w:t xml:space="preserve"> –</w:t>
      </w:r>
      <w:r w:rsidR="00685EB4" w:rsidRPr="00DB36AF">
        <w:rPr>
          <w:b/>
          <w:bCs/>
          <w:sz w:val="24"/>
          <w:lang w:val="en-US"/>
        </w:rPr>
        <w:t xml:space="preserve"> </w:t>
      </w:r>
      <w:r w:rsidR="00685EB4" w:rsidRPr="00DB36AF">
        <w:rPr>
          <w:rFonts w:ascii="Times New Roman" w:hAnsi="Times New Roman"/>
          <w:szCs w:val="20"/>
          <w:lang w:val="en-GB"/>
        </w:rPr>
        <w:t>Education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4427"/>
        <w:gridCol w:w="783"/>
        <w:gridCol w:w="1600"/>
      </w:tblGrid>
      <w:tr w:rsidR="00666FB4" w:rsidRPr="00DB36AF" w14:paraId="5083F5A7" w14:textId="77777777" w:rsidTr="00DB36AF">
        <w:trPr>
          <w:trHeight w:val="312"/>
        </w:trPr>
        <w:tc>
          <w:tcPr>
            <w:tcW w:w="0" w:type="auto"/>
            <w:shd w:val="clear" w:color="auto" w:fill="auto"/>
            <w:noWrap/>
            <w:vAlign w:val="center"/>
            <w:hideMark/>
          </w:tcPr>
          <w:p w14:paraId="1764BB0A" w14:textId="77777777" w:rsidR="00666FB4" w:rsidRPr="00DB36AF" w:rsidRDefault="00666FB4" w:rsidP="007E678B">
            <w:pPr>
              <w:spacing w:after="0" w:line="240" w:lineRule="auto"/>
              <w:rPr>
                <w:rFonts w:ascii="Times New Roman" w:hAnsi="Times New Roman"/>
                <w:b/>
                <w:bCs/>
                <w:sz w:val="20"/>
                <w:szCs w:val="20"/>
              </w:rPr>
            </w:pPr>
            <w:r w:rsidRPr="00DB36AF">
              <w:rPr>
                <w:rFonts w:ascii="Times New Roman" w:hAnsi="Times New Roman"/>
                <w:b/>
                <w:bCs/>
                <w:sz w:val="20"/>
                <w:szCs w:val="20"/>
              </w:rPr>
              <w:t>Reference</w:t>
            </w:r>
          </w:p>
        </w:tc>
        <w:tc>
          <w:tcPr>
            <w:tcW w:w="0" w:type="auto"/>
            <w:shd w:val="clear" w:color="auto" w:fill="auto"/>
            <w:noWrap/>
            <w:vAlign w:val="center"/>
            <w:hideMark/>
          </w:tcPr>
          <w:p w14:paraId="0E6820EA" w14:textId="77777777" w:rsidR="00666FB4" w:rsidRPr="00DB36AF" w:rsidRDefault="00666FB4" w:rsidP="007E678B">
            <w:pPr>
              <w:spacing w:after="0" w:line="240" w:lineRule="auto"/>
              <w:rPr>
                <w:rFonts w:ascii="Times New Roman" w:hAnsi="Times New Roman"/>
                <w:b/>
                <w:bCs/>
                <w:sz w:val="20"/>
                <w:szCs w:val="20"/>
              </w:rPr>
            </w:pPr>
            <w:proofErr w:type="spellStart"/>
            <w:r w:rsidRPr="00DB36AF">
              <w:rPr>
                <w:rFonts w:ascii="Times New Roman" w:hAnsi="Times New Roman"/>
                <w:b/>
                <w:bCs/>
                <w:sz w:val="20"/>
                <w:szCs w:val="20"/>
              </w:rPr>
              <w:t>Cohort</w:t>
            </w:r>
            <w:proofErr w:type="spellEnd"/>
          </w:p>
        </w:tc>
        <w:tc>
          <w:tcPr>
            <w:tcW w:w="0" w:type="auto"/>
            <w:shd w:val="clear" w:color="auto" w:fill="auto"/>
            <w:vAlign w:val="center"/>
          </w:tcPr>
          <w:p w14:paraId="4BC35FEA" w14:textId="77777777" w:rsidR="00666FB4" w:rsidRPr="00DB36AF" w:rsidRDefault="00666FB4" w:rsidP="007E678B">
            <w:pPr>
              <w:spacing w:after="0" w:line="240" w:lineRule="auto"/>
              <w:rPr>
                <w:rFonts w:ascii="Times New Roman" w:hAnsi="Times New Roman"/>
                <w:b/>
                <w:bCs/>
                <w:sz w:val="20"/>
                <w:szCs w:val="20"/>
              </w:rPr>
            </w:pPr>
            <w:r w:rsidRPr="00DB36AF">
              <w:rPr>
                <w:rFonts w:ascii="Times New Roman" w:hAnsi="Times New Roman"/>
                <w:b/>
                <w:bCs/>
                <w:sz w:val="20"/>
                <w:szCs w:val="20"/>
              </w:rPr>
              <w:t>Group</w:t>
            </w:r>
          </w:p>
        </w:tc>
        <w:tc>
          <w:tcPr>
            <w:tcW w:w="0" w:type="auto"/>
            <w:vAlign w:val="bottom"/>
          </w:tcPr>
          <w:p w14:paraId="312AC2E7" w14:textId="04EEA36F" w:rsidR="00666FB4" w:rsidRPr="00DB36AF" w:rsidRDefault="00666FB4" w:rsidP="007E678B">
            <w:pPr>
              <w:spacing w:after="0" w:line="240" w:lineRule="auto"/>
              <w:rPr>
                <w:rFonts w:ascii="Times New Roman" w:hAnsi="Times New Roman"/>
                <w:b/>
                <w:bCs/>
                <w:sz w:val="20"/>
                <w:szCs w:val="20"/>
              </w:rPr>
            </w:pPr>
            <w:proofErr w:type="spellStart"/>
            <w:r w:rsidRPr="00DB36AF">
              <w:rPr>
                <w:rFonts w:ascii="Times New Roman" w:eastAsia="Times New Roman" w:hAnsi="Times New Roman"/>
                <w:b/>
                <w:bCs/>
                <w:sz w:val="20"/>
                <w:szCs w:val="20"/>
              </w:rPr>
              <w:t>Education</w:t>
            </w:r>
            <w:proofErr w:type="spellEnd"/>
            <w:r w:rsidRPr="00DB36AF">
              <w:rPr>
                <w:rFonts w:ascii="Times New Roman" w:eastAsia="Times New Roman" w:hAnsi="Times New Roman"/>
                <w:b/>
                <w:bCs/>
                <w:sz w:val="20"/>
                <w:szCs w:val="20"/>
              </w:rPr>
              <w:t xml:space="preserve"> </w:t>
            </w:r>
            <w:proofErr w:type="spellStart"/>
            <w:r w:rsidRPr="00DB36AF">
              <w:rPr>
                <w:rFonts w:ascii="Times New Roman" w:eastAsia="Times New Roman" w:hAnsi="Times New Roman"/>
                <w:b/>
                <w:bCs/>
                <w:sz w:val="20"/>
                <w:szCs w:val="20"/>
              </w:rPr>
              <w:t>years</w:t>
            </w:r>
            <w:proofErr w:type="spellEnd"/>
          </w:p>
        </w:tc>
      </w:tr>
      <w:tr w:rsidR="00666FB4" w:rsidRPr="00DB36AF" w14:paraId="72709C6C" w14:textId="77777777" w:rsidTr="00DB36AF">
        <w:trPr>
          <w:trHeight w:val="312"/>
        </w:trPr>
        <w:tc>
          <w:tcPr>
            <w:tcW w:w="0" w:type="auto"/>
            <w:shd w:val="clear" w:color="auto" w:fill="auto"/>
            <w:noWrap/>
            <w:vAlign w:val="center"/>
            <w:hideMark/>
          </w:tcPr>
          <w:p w14:paraId="7173EA6C" w14:textId="036B3802" w:rsidR="00666FB4" w:rsidRPr="00DB36AF" w:rsidRDefault="00666FB4" w:rsidP="00DB36AF">
            <w:pPr>
              <w:spacing w:after="0" w:line="240" w:lineRule="auto"/>
              <w:rPr>
                <w:rFonts w:ascii="Times New Roman" w:hAnsi="Times New Roman"/>
                <w:sz w:val="20"/>
                <w:szCs w:val="20"/>
                <w:lang w:val="en-US"/>
              </w:rPr>
            </w:pPr>
            <w:proofErr w:type="spellStart"/>
            <w:r w:rsidRPr="00DB36AF">
              <w:rPr>
                <w:rFonts w:ascii="Times New Roman" w:hAnsi="Times New Roman"/>
                <w:sz w:val="20"/>
                <w:szCs w:val="20"/>
              </w:rPr>
              <w:t>Arenaza-Urquijo</w:t>
            </w:r>
            <w:proofErr w:type="spellEnd"/>
            <w:r w:rsidRPr="00DB36AF">
              <w:rPr>
                <w:rFonts w:ascii="Times New Roman" w:hAnsi="Times New Roman"/>
                <w:sz w:val="20"/>
                <w:szCs w:val="20"/>
              </w:rPr>
              <w:t xml:space="preserve"> et al. 2017 </w:t>
            </w:r>
          </w:p>
        </w:tc>
        <w:tc>
          <w:tcPr>
            <w:tcW w:w="0" w:type="auto"/>
            <w:shd w:val="clear" w:color="auto" w:fill="auto"/>
            <w:noWrap/>
            <w:vAlign w:val="center"/>
            <w:hideMark/>
          </w:tcPr>
          <w:p w14:paraId="06F51A83" w14:textId="77777777" w:rsidR="00666FB4" w:rsidRPr="00DB36AF" w:rsidRDefault="00666FB4"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IMAP +</w:t>
            </w:r>
          </w:p>
        </w:tc>
        <w:tc>
          <w:tcPr>
            <w:tcW w:w="0" w:type="auto"/>
            <w:shd w:val="clear" w:color="auto" w:fill="auto"/>
            <w:vAlign w:val="center"/>
          </w:tcPr>
          <w:p w14:paraId="0406CF03" w14:textId="77777777" w:rsidR="00666FB4" w:rsidRPr="00DB36AF" w:rsidRDefault="00666FB4" w:rsidP="007E678B">
            <w:pPr>
              <w:spacing w:after="0" w:line="240" w:lineRule="auto"/>
              <w:rPr>
                <w:rFonts w:ascii="Times New Roman" w:hAnsi="Times New Roman"/>
                <w:sz w:val="20"/>
                <w:szCs w:val="20"/>
                <w:vertAlign w:val="superscript"/>
                <w:lang w:val="en-US"/>
              </w:rPr>
            </w:pPr>
            <w:r w:rsidRPr="00DB36AF">
              <w:rPr>
                <w:rFonts w:ascii="Times New Roman" w:hAnsi="Times New Roman"/>
                <w:sz w:val="20"/>
                <w:szCs w:val="20"/>
                <w:lang w:val="en-US"/>
              </w:rPr>
              <w:t>CN</w:t>
            </w:r>
          </w:p>
        </w:tc>
        <w:tc>
          <w:tcPr>
            <w:tcW w:w="0" w:type="auto"/>
            <w:vAlign w:val="bottom"/>
          </w:tcPr>
          <w:p w14:paraId="03F53EA3" w14:textId="04984F3C" w:rsidR="00666FB4" w:rsidRPr="00DB36AF" w:rsidRDefault="00666FB4" w:rsidP="007E678B">
            <w:pPr>
              <w:spacing w:after="0" w:line="240" w:lineRule="auto"/>
              <w:rPr>
                <w:rFonts w:ascii="Times New Roman" w:hAnsi="Times New Roman"/>
                <w:sz w:val="20"/>
                <w:szCs w:val="20"/>
                <w:lang w:val="en-US"/>
              </w:rPr>
            </w:pPr>
            <w:r w:rsidRPr="00DB36AF">
              <w:rPr>
                <w:rFonts w:ascii="Times New Roman" w:eastAsia="Times New Roman" w:hAnsi="Times New Roman"/>
                <w:color w:val="000000"/>
                <w:sz w:val="20"/>
                <w:szCs w:val="20"/>
              </w:rPr>
              <w:t>12.2±3.8</w:t>
            </w:r>
          </w:p>
        </w:tc>
      </w:tr>
      <w:tr w:rsidR="00666FB4" w:rsidRPr="00DB36AF" w14:paraId="2EBE2D3E" w14:textId="77777777" w:rsidTr="00DB36AF">
        <w:trPr>
          <w:trHeight w:val="312"/>
        </w:trPr>
        <w:tc>
          <w:tcPr>
            <w:tcW w:w="0" w:type="auto"/>
            <w:shd w:val="clear" w:color="auto" w:fill="auto"/>
            <w:noWrap/>
            <w:vAlign w:val="center"/>
            <w:hideMark/>
          </w:tcPr>
          <w:p w14:paraId="652DD7B0" w14:textId="4350676A" w:rsidR="00666FB4" w:rsidRPr="00DB36AF" w:rsidRDefault="00666FB4" w:rsidP="00DB36AF">
            <w:pPr>
              <w:spacing w:after="0" w:line="240" w:lineRule="auto"/>
              <w:rPr>
                <w:rFonts w:ascii="Times New Roman" w:hAnsi="Times New Roman"/>
                <w:sz w:val="20"/>
                <w:szCs w:val="20"/>
                <w:lang w:val="en-US"/>
              </w:rPr>
            </w:pPr>
            <w:proofErr w:type="spellStart"/>
            <w:r w:rsidRPr="00DB36AF">
              <w:rPr>
                <w:rFonts w:ascii="Times New Roman" w:hAnsi="Times New Roman"/>
                <w:sz w:val="20"/>
                <w:szCs w:val="20"/>
                <w:lang w:val="en-US"/>
              </w:rPr>
              <w:t>Barthel</w:t>
            </w:r>
            <w:proofErr w:type="spellEnd"/>
            <w:r w:rsidRPr="00DB36AF">
              <w:rPr>
                <w:rFonts w:ascii="Times New Roman" w:hAnsi="Times New Roman"/>
                <w:sz w:val="20"/>
                <w:szCs w:val="20"/>
                <w:lang w:val="en-US"/>
              </w:rPr>
              <w:t xml:space="preserve"> et al. 2011 </w:t>
            </w:r>
          </w:p>
        </w:tc>
        <w:tc>
          <w:tcPr>
            <w:tcW w:w="0" w:type="auto"/>
            <w:shd w:val="clear" w:color="auto" w:fill="auto"/>
            <w:noWrap/>
            <w:vAlign w:val="center"/>
            <w:hideMark/>
          </w:tcPr>
          <w:p w14:paraId="2AB86FE7" w14:textId="77777777" w:rsidR="00666FB4" w:rsidRPr="00DB36AF" w:rsidRDefault="00666FB4"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FBB phase 2 study</w:t>
            </w:r>
          </w:p>
        </w:tc>
        <w:tc>
          <w:tcPr>
            <w:tcW w:w="0" w:type="auto"/>
            <w:shd w:val="clear" w:color="auto" w:fill="auto"/>
            <w:vAlign w:val="center"/>
          </w:tcPr>
          <w:p w14:paraId="00A9B927" w14:textId="77777777" w:rsidR="00666FB4" w:rsidRPr="00DB36AF" w:rsidRDefault="00666FB4"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CN</w:t>
            </w:r>
          </w:p>
        </w:tc>
        <w:tc>
          <w:tcPr>
            <w:tcW w:w="0" w:type="auto"/>
            <w:vAlign w:val="bottom"/>
          </w:tcPr>
          <w:p w14:paraId="0BF0C4E5" w14:textId="436A6C40" w:rsidR="00666FB4" w:rsidRPr="00DB36AF" w:rsidRDefault="00666FB4" w:rsidP="007E678B">
            <w:pPr>
              <w:spacing w:after="0" w:line="240" w:lineRule="auto"/>
              <w:rPr>
                <w:rFonts w:ascii="Times New Roman" w:hAnsi="Times New Roman"/>
                <w:sz w:val="20"/>
                <w:szCs w:val="20"/>
                <w:lang w:val="en-US"/>
              </w:rPr>
            </w:pPr>
            <w:r w:rsidRPr="00DB36AF">
              <w:rPr>
                <w:rFonts w:ascii="Times New Roman" w:eastAsia="Times New Roman" w:hAnsi="Times New Roman"/>
                <w:color w:val="000000"/>
                <w:sz w:val="20"/>
                <w:szCs w:val="20"/>
              </w:rPr>
              <w:t>14.7±3.9</w:t>
            </w:r>
          </w:p>
        </w:tc>
      </w:tr>
      <w:tr w:rsidR="00666FB4" w:rsidRPr="00DB36AF" w14:paraId="6F12317D" w14:textId="77777777" w:rsidTr="00DB36AF">
        <w:trPr>
          <w:trHeight w:val="312"/>
        </w:trPr>
        <w:tc>
          <w:tcPr>
            <w:tcW w:w="0" w:type="auto"/>
            <w:shd w:val="clear" w:color="auto" w:fill="auto"/>
            <w:noWrap/>
            <w:vAlign w:val="center"/>
            <w:hideMark/>
          </w:tcPr>
          <w:p w14:paraId="50DA6D84" w14:textId="7E9C1A4E" w:rsidR="00666FB4" w:rsidRPr="00DB36AF" w:rsidRDefault="00666FB4" w:rsidP="00DB36AF">
            <w:pPr>
              <w:spacing w:after="0" w:line="240" w:lineRule="auto"/>
              <w:rPr>
                <w:rFonts w:ascii="Times New Roman" w:hAnsi="Times New Roman"/>
                <w:sz w:val="20"/>
                <w:szCs w:val="20"/>
                <w:lang w:val="en-US"/>
              </w:rPr>
            </w:pPr>
            <w:proofErr w:type="spellStart"/>
            <w:r w:rsidRPr="00DB36AF">
              <w:rPr>
                <w:rFonts w:ascii="Times New Roman" w:hAnsi="Times New Roman"/>
                <w:sz w:val="20"/>
                <w:szCs w:val="20"/>
                <w:lang w:val="en-US"/>
              </w:rPr>
              <w:t>Besson</w:t>
            </w:r>
            <w:proofErr w:type="spellEnd"/>
            <w:r w:rsidRPr="00DB36AF">
              <w:rPr>
                <w:rFonts w:ascii="Times New Roman" w:hAnsi="Times New Roman"/>
                <w:sz w:val="20"/>
                <w:szCs w:val="20"/>
                <w:lang w:val="en-US"/>
              </w:rPr>
              <w:t xml:space="preserve"> et al. 2015 </w:t>
            </w:r>
          </w:p>
        </w:tc>
        <w:tc>
          <w:tcPr>
            <w:tcW w:w="0" w:type="auto"/>
            <w:shd w:val="clear" w:color="auto" w:fill="auto"/>
            <w:noWrap/>
            <w:vAlign w:val="center"/>
            <w:hideMark/>
          </w:tcPr>
          <w:p w14:paraId="66A835CF" w14:textId="77777777" w:rsidR="00666FB4" w:rsidRPr="00DB36AF" w:rsidRDefault="00666FB4"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IMAP</w:t>
            </w:r>
          </w:p>
        </w:tc>
        <w:tc>
          <w:tcPr>
            <w:tcW w:w="0" w:type="auto"/>
            <w:shd w:val="clear" w:color="auto" w:fill="auto"/>
            <w:vAlign w:val="center"/>
          </w:tcPr>
          <w:p w14:paraId="5E25280E" w14:textId="77777777" w:rsidR="00666FB4" w:rsidRPr="00DB36AF" w:rsidRDefault="00666FB4"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CN</w:t>
            </w:r>
          </w:p>
        </w:tc>
        <w:tc>
          <w:tcPr>
            <w:tcW w:w="0" w:type="auto"/>
            <w:vAlign w:val="bottom"/>
          </w:tcPr>
          <w:p w14:paraId="5A865906" w14:textId="3EF26124" w:rsidR="00666FB4" w:rsidRPr="00DB36AF" w:rsidRDefault="00666FB4" w:rsidP="007E678B">
            <w:pPr>
              <w:spacing w:after="0" w:line="240" w:lineRule="auto"/>
              <w:rPr>
                <w:rFonts w:ascii="Times New Roman" w:hAnsi="Times New Roman"/>
                <w:sz w:val="20"/>
                <w:szCs w:val="20"/>
                <w:lang w:val="en-US"/>
              </w:rPr>
            </w:pPr>
            <w:r w:rsidRPr="00DB36AF">
              <w:rPr>
                <w:rFonts w:ascii="Times New Roman" w:eastAsia="Times New Roman" w:hAnsi="Times New Roman"/>
                <w:color w:val="000000"/>
                <w:sz w:val="20"/>
                <w:szCs w:val="20"/>
              </w:rPr>
              <w:t>11.7±3.7</w:t>
            </w:r>
          </w:p>
        </w:tc>
      </w:tr>
      <w:tr w:rsidR="00666FB4" w:rsidRPr="00DB36AF" w14:paraId="5D530F2A" w14:textId="77777777" w:rsidTr="00DB36AF">
        <w:trPr>
          <w:trHeight w:val="312"/>
        </w:trPr>
        <w:tc>
          <w:tcPr>
            <w:tcW w:w="0" w:type="auto"/>
            <w:shd w:val="clear" w:color="auto" w:fill="auto"/>
            <w:noWrap/>
            <w:vAlign w:val="center"/>
            <w:hideMark/>
          </w:tcPr>
          <w:p w14:paraId="28018159" w14:textId="45AA2982" w:rsidR="00666FB4" w:rsidRPr="00DB36AF" w:rsidRDefault="00666FB4" w:rsidP="00DB36AF">
            <w:pPr>
              <w:spacing w:after="0" w:line="240" w:lineRule="auto"/>
              <w:rPr>
                <w:rFonts w:ascii="Times New Roman" w:hAnsi="Times New Roman"/>
                <w:sz w:val="20"/>
                <w:szCs w:val="20"/>
                <w:lang w:val="en-US"/>
              </w:rPr>
            </w:pPr>
            <w:r w:rsidRPr="00DB36AF">
              <w:rPr>
                <w:rFonts w:ascii="Times New Roman" w:hAnsi="Times New Roman"/>
                <w:sz w:val="20"/>
                <w:szCs w:val="20"/>
                <w:lang w:val="en-US"/>
              </w:rPr>
              <w:t xml:space="preserve">Brier et al. 2016 </w:t>
            </w:r>
          </w:p>
        </w:tc>
        <w:tc>
          <w:tcPr>
            <w:tcW w:w="0" w:type="auto"/>
            <w:shd w:val="clear" w:color="auto" w:fill="auto"/>
            <w:noWrap/>
            <w:vAlign w:val="center"/>
            <w:hideMark/>
          </w:tcPr>
          <w:p w14:paraId="5CCBED66" w14:textId="77777777" w:rsidR="00666FB4" w:rsidRPr="00DB36AF" w:rsidRDefault="00666FB4"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Washington University ACS-KADRC</w:t>
            </w:r>
          </w:p>
        </w:tc>
        <w:tc>
          <w:tcPr>
            <w:tcW w:w="0" w:type="auto"/>
            <w:shd w:val="clear" w:color="auto" w:fill="auto"/>
            <w:vAlign w:val="center"/>
          </w:tcPr>
          <w:p w14:paraId="165F597E" w14:textId="77777777" w:rsidR="00666FB4" w:rsidRPr="00DB36AF" w:rsidRDefault="00666FB4" w:rsidP="007E678B">
            <w:pPr>
              <w:spacing w:after="0" w:line="240" w:lineRule="auto"/>
              <w:rPr>
                <w:rFonts w:ascii="Times New Roman" w:hAnsi="Times New Roman"/>
                <w:sz w:val="20"/>
                <w:szCs w:val="20"/>
                <w:lang w:val="en-GB"/>
              </w:rPr>
            </w:pPr>
            <w:r w:rsidRPr="00DB36AF">
              <w:rPr>
                <w:rFonts w:ascii="Times New Roman" w:hAnsi="Times New Roman"/>
                <w:sz w:val="20"/>
                <w:szCs w:val="20"/>
                <w:lang w:val="en-GB"/>
              </w:rPr>
              <w:t>CN</w:t>
            </w:r>
          </w:p>
        </w:tc>
        <w:tc>
          <w:tcPr>
            <w:tcW w:w="0" w:type="auto"/>
            <w:vAlign w:val="bottom"/>
          </w:tcPr>
          <w:p w14:paraId="0553077E" w14:textId="67944CB8" w:rsidR="00666FB4" w:rsidRPr="00DB36AF" w:rsidRDefault="00666FB4" w:rsidP="007E678B">
            <w:pPr>
              <w:spacing w:after="0" w:line="240" w:lineRule="auto"/>
              <w:rPr>
                <w:rFonts w:ascii="Times New Roman" w:hAnsi="Times New Roman"/>
                <w:sz w:val="20"/>
                <w:szCs w:val="20"/>
                <w:lang w:val="en-US"/>
              </w:rPr>
            </w:pPr>
            <w:r w:rsidRPr="00DB36AF">
              <w:rPr>
                <w:rFonts w:ascii="Times New Roman" w:eastAsia="Times New Roman" w:hAnsi="Times New Roman"/>
                <w:color w:val="000000"/>
                <w:sz w:val="20"/>
                <w:szCs w:val="20"/>
              </w:rPr>
              <w:t>15.6±2.4</w:t>
            </w:r>
          </w:p>
        </w:tc>
      </w:tr>
      <w:tr w:rsidR="00666FB4" w:rsidRPr="00DB36AF" w14:paraId="75EA0B47" w14:textId="77777777" w:rsidTr="00DB36AF">
        <w:trPr>
          <w:trHeight w:val="312"/>
        </w:trPr>
        <w:tc>
          <w:tcPr>
            <w:tcW w:w="0" w:type="auto"/>
            <w:shd w:val="clear" w:color="auto" w:fill="auto"/>
            <w:noWrap/>
            <w:vAlign w:val="center"/>
            <w:hideMark/>
          </w:tcPr>
          <w:p w14:paraId="5679A668" w14:textId="3FF2DB27" w:rsidR="00666FB4" w:rsidRPr="00DB36AF" w:rsidRDefault="00666FB4" w:rsidP="00DB36AF">
            <w:pPr>
              <w:spacing w:after="0" w:line="240" w:lineRule="auto"/>
              <w:rPr>
                <w:rFonts w:ascii="Times New Roman" w:hAnsi="Times New Roman"/>
                <w:sz w:val="20"/>
                <w:szCs w:val="20"/>
                <w:lang w:val="en-US"/>
              </w:rPr>
            </w:pPr>
            <w:proofErr w:type="spellStart"/>
            <w:r w:rsidRPr="00DB36AF">
              <w:rPr>
                <w:rFonts w:ascii="Times New Roman" w:hAnsi="Times New Roman"/>
                <w:sz w:val="20"/>
                <w:szCs w:val="20"/>
                <w:lang w:val="en-US"/>
              </w:rPr>
              <w:t>Byun</w:t>
            </w:r>
            <w:proofErr w:type="spellEnd"/>
            <w:r w:rsidRPr="00DB36AF">
              <w:rPr>
                <w:rFonts w:ascii="Times New Roman" w:hAnsi="Times New Roman"/>
                <w:sz w:val="20"/>
                <w:szCs w:val="20"/>
                <w:lang w:val="en-US"/>
              </w:rPr>
              <w:t xml:space="preserve"> et al. 2017 </w:t>
            </w:r>
          </w:p>
        </w:tc>
        <w:tc>
          <w:tcPr>
            <w:tcW w:w="0" w:type="auto"/>
            <w:shd w:val="clear" w:color="auto" w:fill="auto"/>
            <w:noWrap/>
            <w:vAlign w:val="center"/>
            <w:hideMark/>
          </w:tcPr>
          <w:p w14:paraId="13F1D00E" w14:textId="77777777" w:rsidR="00666FB4" w:rsidRPr="00DB36AF" w:rsidRDefault="00666FB4"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KBASE</w:t>
            </w:r>
          </w:p>
        </w:tc>
        <w:tc>
          <w:tcPr>
            <w:tcW w:w="0" w:type="auto"/>
            <w:shd w:val="clear" w:color="auto" w:fill="auto"/>
            <w:vAlign w:val="center"/>
          </w:tcPr>
          <w:p w14:paraId="3EC76E9F" w14:textId="77777777" w:rsidR="00666FB4" w:rsidRPr="00DB36AF" w:rsidRDefault="00666FB4" w:rsidP="007E678B">
            <w:pPr>
              <w:spacing w:after="0" w:line="240" w:lineRule="auto"/>
              <w:rPr>
                <w:rFonts w:ascii="Times New Roman" w:hAnsi="Times New Roman"/>
                <w:sz w:val="20"/>
                <w:szCs w:val="20"/>
                <w:lang w:val="en-GB"/>
              </w:rPr>
            </w:pPr>
            <w:r w:rsidRPr="00DB36AF">
              <w:rPr>
                <w:rFonts w:ascii="Times New Roman" w:hAnsi="Times New Roman"/>
                <w:sz w:val="20"/>
                <w:szCs w:val="20"/>
                <w:lang w:val="en-GB"/>
              </w:rPr>
              <w:t>CN</w:t>
            </w:r>
          </w:p>
        </w:tc>
        <w:tc>
          <w:tcPr>
            <w:tcW w:w="0" w:type="auto"/>
            <w:vAlign w:val="bottom"/>
          </w:tcPr>
          <w:p w14:paraId="7F6C3995" w14:textId="7D726758" w:rsidR="00666FB4" w:rsidRPr="00DB36AF" w:rsidRDefault="00666FB4" w:rsidP="007E678B">
            <w:pPr>
              <w:spacing w:after="0" w:line="240" w:lineRule="auto"/>
              <w:rPr>
                <w:rFonts w:ascii="Times New Roman" w:hAnsi="Times New Roman"/>
                <w:sz w:val="20"/>
                <w:szCs w:val="20"/>
                <w:lang w:val="en-US"/>
              </w:rPr>
            </w:pPr>
            <w:r w:rsidRPr="00DB36AF">
              <w:rPr>
                <w:rFonts w:ascii="Times New Roman" w:eastAsia="Times New Roman" w:hAnsi="Times New Roman"/>
                <w:color w:val="000000"/>
                <w:sz w:val="20"/>
                <w:szCs w:val="20"/>
              </w:rPr>
              <w:t>12±4.8</w:t>
            </w:r>
          </w:p>
        </w:tc>
      </w:tr>
      <w:tr w:rsidR="00666FB4" w:rsidRPr="00DB36AF" w14:paraId="3B917FC9" w14:textId="77777777" w:rsidTr="00DB36AF">
        <w:trPr>
          <w:trHeight w:val="312"/>
        </w:trPr>
        <w:tc>
          <w:tcPr>
            <w:tcW w:w="0" w:type="auto"/>
            <w:shd w:val="clear" w:color="auto" w:fill="auto"/>
            <w:noWrap/>
            <w:vAlign w:val="center"/>
            <w:hideMark/>
          </w:tcPr>
          <w:p w14:paraId="2EBF9044" w14:textId="5CE86869" w:rsidR="00666FB4" w:rsidRPr="00DB36AF" w:rsidRDefault="00666FB4" w:rsidP="00DB36AF">
            <w:pPr>
              <w:spacing w:after="0" w:line="240" w:lineRule="auto"/>
              <w:rPr>
                <w:rFonts w:ascii="Times New Roman" w:hAnsi="Times New Roman"/>
                <w:sz w:val="20"/>
                <w:szCs w:val="20"/>
                <w:lang w:val="en-US"/>
              </w:rPr>
            </w:pPr>
            <w:r w:rsidRPr="00DB36AF">
              <w:rPr>
                <w:rFonts w:ascii="Times New Roman" w:hAnsi="Times New Roman"/>
                <w:sz w:val="20"/>
                <w:szCs w:val="20"/>
                <w:lang w:val="en-US"/>
              </w:rPr>
              <w:t xml:space="preserve">Cho et al. 2016 </w:t>
            </w:r>
            <w:r w:rsidRPr="00DB36AF">
              <w:rPr>
                <w:rFonts w:ascii="Times New Roman" w:hAnsi="Times New Roman"/>
                <w:sz w:val="20"/>
                <w:szCs w:val="20"/>
                <w:lang w:val="en-US"/>
              </w:rPr>
              <w:fldChar w:fldCharType="begin" w:fldLock="1"/>
            </w:r>
            <w:r w:rsidRPr="00DB36AF">
              <w:rPr>
                <w:rFonts w:ascii="Times New Roman" w:hAnsi="Times New Roman"/>
                <w:sz w:val="20"/>
                <w:szCs w:val="20"/>
                <w:lang w:val="en-US"/>
              </w:rPr>
              <w:instrText>ADDIN CSL_CITATION { "citationItems" : [ { "id" : "ITEM-1", "itemData" : { "DOI" : "10.1002/ana.24711", "ISBN" : "1531-8249 (Electronic)\\r0364-5134 (Linking)", "ISSN" : "15318249", "PMID" : "27323247", "abstract" : "OBJECTIVE To determine the in vivo cortical spreading pattern of tau and amyloid and to establish positron emission tomography (PET) image-based tau staging in the Alzheimer disease (AD) spectrum. METHODS We included 195 participants (53 AD, 52 amnestic mild cognitive impairment [MCI], 23 nonamnestic MCI, and 67 healthy controls) who underwent 2 PET scans ((18) F-florbetaben for amyloid-\u03b2 and (18) F-AV-1451 for tau). We assumed that regions with earlier appearances of pathology may show increased binding in a greater number of participants and acquired spreading order of tau accumulation by sorting the regional frequencies of involvement. We classified each participant into image-based tau stage based on the Z score of the composite region for each stage. RESULTS Tau accumulation was most frequently observed in the medial temporal regions and spread stepwise to the basal and lateral temporal, inferior parietal, posterior cingulate, and other association cortices, and then ultimately to the primary cortical regions. In contrast, amyloid accumulation was found with similar frequency in the diffuse neocortical areas and then finally spread to the medial temporal regions. The image-based tau stage correlated with the general cognitive status, whereas cortical thinning was found only in the advanced tau stages: medial temporal region in stage V and widespread cortex in stage VI. INTERPRETATION Our PET study replicated postmortem spreading patterns of tau and amyloid-\u03b2 pathologies. Unlike the diffuse accumulation of amyloid throughout the neocortex, tau spreading occurred in a stepwise fashion through the networks. Image-based tau staging may be useful for the objective assessment of AD progression. Ann Neurol 2016;80:247-258.", "author" : [ { "dropping-particle" : "", "family" : "Cho", "given" : "Hanna", "non-dropping-particle" : "", "parse-names" : false, "suffix" : "" }, { "dropping-particle" : "", "family" : "Choi", "given" : "Jae Yong", "non-dropping-particle" : "", "parse-names" : false, "suffix" : "" }, { "dropping-particle" : "", "family" : "Hwang", "given" : "Mi Song", "non-dropping-particle" : "", "parse-names" : false, "suffix" : "" }, { "dropping-particle" : "", "family" : "Kim", "given" : "You Jin", "non-dropping-particle" : "", "parse-names" : false, "suffix" : "" }, { "dropping-particle" : "", "family" : "Lee", "given" : "Hye Mi", "non-dropping-particle" : "", "parse-names" : false, "suffix" : "" }, { "dropping-particle" : "", "family" : "Lee", "given" : "Hye Sun", "non-dropping-particle" : "", "parse-names" : false, "suffix" : "" }, { "dropping-particle" : "", "family" : "Lee", "given" : "Jae Hoon", "non-dropping-particle" : "", "parse-names" : false, "suffix" : "" }, { "dropping-particle" : "", "family" : "Ryu", "given" : "Young Hoon", "non-dropping-particle" : "", "parse-names" : false, "suffix" : "" }, { "dropping-particle" : "", "family" : "Lee", "given" : "Myung Sik", "non-dropping-particle" : "", "parse-names" : false, "suffix" : "" }, { "dropping-particle" : "", "family" : "Lyoo", "given" : "Chul Hyoung", "non-dropping-particle" : "", "parse-names" : false, "suffix" : "" } ], "container-title" : "Annals of Neurology", "id" : "ITEM-1", "issue" : "2", "issued" : { "date-parts" : [ [ "2016" ] ] }, "page" : "247-258", "title" : "In vivo cortical spreading pattern of tau and amyloid in the Alzheimer disease spectrum", "type" : "article-journal", "volume" : "80" }, "uris" : [ "http://www.mendeley.com/documents/?uuid=0787d18a-f6ab-411f-b5b8-8d47a6999794", "http://www.mendeley.com/documents/?uuid=1a677f39-1cb5-42b8-81d7-90f9d8a52714" ] } ], "mendeley" : { "formattedCitation" : "[76]", "plainTextFormattedCitation" : "[76]", "previouslyFormattedCitation" : "(76)" }, "properties" : {  }, "schema" : "https://github.com/citation-style-language/schema/raw/master/csl-citation.json" }</w:instrText>
            </w:r>
            <w:r w:rsidRPr="00DB36AF">
              <w:rPr>
                <w:rFonts w:ascii="Times New Roman" w:hAnsi="Times New Roman"/>
                <w:sz w:val="20"/>
                <w:szCs w:val="20"/>
                <w:lang w:val="en-US"/>
              </w:rPr>
              <w:fldChar w:fldCharType="end"/>
            </w:r>
          </w:p>
        </w:tc>
        <w:tc>
          <w:tcPr>
            <w:tcW w:w="0" w:type="auto"/>
            <w:shd w:val="clear" w:color="auto" w:fill="auto"/>
            <w:noWrap/>
            <w:vAlign w:val="center"/>
            <w:hideMark/>
          </w:tcPr>
          <w:p w14:paraId="060E42B8" w14:textId="77777777" w:rsidR="00666FB4" w:rsidRPr="00DB36AF" w:rsidRDefault="00666FB4"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 xml:space="preserve">Memory Clinic </w:t>
            </w:r>
            <w:proofErr w:type="spellStart"/>
            <w:r w:rsidRPr="00DB36AF">
              <w:rPr>
                <w:rFonts w:ascii="Times New Roman" w:hAnsi="Times New Roman"/>
                <w:sz w:val="20"/>
                <w:szCs w:val="20"/>
                <w:lang w:val="en-US"/>
              </w:rPr>
              <w:t>Gangnam</w:t>
            </w:r>
            <w:proofErr w:type="spellEnd"/>
            <w:r w:rsidRPr="00DB36AF">
              <w:rPr>
                <w:rFonts w:ascii="Times New Roman" w:hAnsi="Times New Roman"/>
                <w:sz w:val="20"/>
                <w:szCs w:val="20"/>
                <w:lang w:val="en-US"/>
              </w:rPr>
              <w:t xml:space="preserve"> Hospital</w:t>
            </w:r>
          </w:p>
        </w:tc>
        <w:tc>
          <w:tcPr>
            <w:tcW w:w="0" w:type="auto"/>
            <w:shd w:val="clear" w:color="auto" w:fill="auto"/>
            <w:vAlign w:val="center"/>
          </w:tcPr>
          <w:p w14:paraId="6C22414B" w14:textId="77777777" w:rsidR="00666FB4" w:rsidRPr="00DB36AF" w:rsidRDefault="00666FB4" w:rsidP="007E678B">
            <w:pPr>
              <w:spacing w:after="0" w:line="240" w:lineRule="auto"/>
              <w:rPr>
                <w:rFonts w:ascii="Times New Roman" w:hAnsi="Times New Roman"/>
                <w:sz w:val="20"/>
                <w:szCs w:val="20"/>
                <w:lang w:val="en-GB"/>
              </w:rPr>
            </w:pPr>
            <w:r w:rsidRPr="00DB36AF">
              <w:rPr>
                <w:rFonts w:ascii="Times New Roman" w:hAnsi="Times New Roman"/>
                <w:sz w:val="20"/>
                <w:szCs w:val="20"/>
                <w:lang w:val="en-GB"/>
              </w:rPr>
              <w:t>CN</w:t>
            </w:r>
          </w:p>
        </w:tc>
        <w:tc>
          <w:tcPr>
            <w:tcW w:w="0" w:type="auto"/>
            <w:vAlign w:val="bottom"/>
          </w:tcPr>
          <w:p w14:paraId="36F6F7E9" w14:textId="09CCF84E" w:rsidR="00666FB4" w:rsidRPr="00DB36AF" w:rsidRDefault="00666FB4" w:rsidP="007E678B">
            <w:pPr>
              <w:spacing w:after="0" w:line="240" w:lineRule="auto"/>
              <w:rPr>
                <w:rFonts w:ascii="Times New Roman" w:hAnsi="Times New Roman"/>
                <w:sz w:val="20"/>
                <w:szCs w:val="20"/>
                <w:lang w:val="en-US"/>
              </w:rPr>
            </w:pPr>
            <w:r w:rsidRPr="00DB36AF">
              <w:rPr>
                <w:rFonts w:ascii="Times New Roman" w:eastAsia="Times New Roman" w:hAnsi="Times New Roman"/>
                <w:color w:val="000000"/>
                <w:sz w:val="20"/>
                <w:szCs w:val="20"/>
              </w:rPr>
              <w:t>11.8±4.4</w:t>
            </w:r>
          </w:p>
        </w:tc>
      </w:tr>
      <w:tr w:rsidR="00666FB4" w:rsidRPr="00DB36AF" w14:paraId="5FAC2899" w14:textId="77777777" w:rsidTr="00DB36AF">
        <w:trPr>
          <w:trHeight w:val="312"/>
        </w:trPr>
        <w:tc>
          <w:tcPr>
            <w:tcW w:w="0" w:type="auto"/>
            <w:shd w:val="clear" w:color="auto" w:fill="auto"/>
            <w:noWrap/>
            <w:vAlign w:val="center"/>
            <w:hideMark/>
          </w:tcPr>
          <w:p w14:paraId="57E00933" w14:textId="3F1565F3" w:rsidR="00666FB4" w:rsidRPr="00DB36AF" w:rsidRDefault="00666FB4" w:rsidP="00DB36AF">
            <w:pPr>
              <w:spacing w:after="0" w:line="240" w:lineRule="auto"/>
              <w:rPr>
                <w:rFonts w:ascii="Times New Roman" w:hAnsi="Times New Roman"/>
                <w:sz w:val="20"/>
                <w:szCs w:val="20"/>
              </w:rPr>
            </w:pPr>
            <w:r w:rsidRPr="00DB36AF">
              <w:rPr>
                <w:rFonts w:ascii="Times New Roman" w:hAnsi="Times New Roman"/>
                <w:sz w:val="20"/>
                <w:szCs w:val="20"/>
                <w:lang w:val="en-US"/>
              </w:rPr>
              <w:t xml:space="preserve">Clark et al. 2018 </w:t>
            </w:r>
            <w:r w:rsidRPr="00DB36AF">
              <w:rPr>
                <w:rFonts w:ascii="Times New Roman" w:hAnsi="Times New Roman"/>
                <w:sz w:val="20"/>
                <w:szCs w:val="20"/>
                <w:lang w:val="en-US"/>
              </w:rPr>
              <w:fldChar w:fldCharType="begin" w:fldLock="1"/>
            </w:r>
            <w:r w:rsidRPr="00DB36AF">
              <w:rPr>
                <w:rFonts w:ascii="Times New Roman" w:hAnsi="Times New Roman"/>
                <w:sz w:val="20"/>
                <w:szCs w:val="20"/>
                <w:lang w:val="en-US"/>
              </w:rPr>
              <w:instrText>ADDIN CSL_CITATION { "citationItems" : [ { "id" : "ITEM-1", "itemData" : { "DOI" : "10.1212/WNL.0000000000005291", "ISBN" : "0000000000", "ISSN" : "0028-3878", "PMID" : "29523644", "abstract" : "Objective: Compare cognitive and hippocampal volume (HCV) trajectories in asymptomatic middle-aged and older adults with positive cerebrospinal fluid (CSF) markers of \u03b2-amyloid (A\u03b2) or tau to adults without an AD-associated biomarker profile. Method: 392 adults enrolled in a longitudinal cohort study (Wisconsin Registry for Alzheimer's Prevention or Wisconsin Alzheimer's Disease Research Center) completed a lumbar puncture and at least two biennial or annual neuropsychological evaluations. Cutoffs for A\u03b242, total tau, and phosphorylated tau were developed via receiver operating characteristic curve analyses on a sample of 78 participants (38 dementia, 40 controls). These cutoffs were applied to a separate sample of 314 cognitively healthy adults (mean age at CSF collection = 61.5) and mixed-effects regression analyses tested linear and quadratic interactions of biomarker group x age at each visit on cognitive and HCV outcomes. Results: 215 participants (69%) were biomarker negative (preclinical AD Stage 0), 46 (15%) were A\u03b2+ only (preclinical AD Stage 1), 25 (8%) were A\u03b2+ and tau+ (preclinical AD Stage 2), and 28 (9%) were tau+ only. Both Stage 1 and Stage 2 groups exhibited greater rates of linear decline on story memory and processing speed measures, and non-linear decline on list-learning and set-shifting measures compared to Stage 0. The tau+ only group did not significantly differ from Stage 0 in rates of cognitive decline. Conclusion: In an asymptomatic at-risk cohort, elevated CSF A\u03b2 (with or without elevated tau) was associated with greater rates of cognitive decline, with the specific pattern of decline varying across cognitive measures.", "author" : [ { "dropping-particle" : "", "family" : "Clark", "given" : "Lindsay R.", "non-dropping-particle" : "", "parse-names" : false, "suffix" : "" }, { "dropping-particle" : "", "family" : "Berman", "given" : "Sara E.", "non-dropping-particle" : "", "parse-names" : false, "suffix" : "" }, { "dropping-particle" : "", "family" : "Norton", "given" : "Derek", "non-dropping-particle" : "", "parse-names" : false, "suffix" : "" }, { "dropping-particle" : "", "family" : "Koscik", "given" : "Rebecca L.", "non-dropping-particle" : "", "parse-names" : false, "suffix" : "" }, { "dropping-particle" : "", "family" : "Jonaitis", "given" : "Erin", "non-dropping-particle" : "", "parse-names" : false, "suffix" : "" }, { "dropping-particle" : "", "family" : "Blennow", "</w:instrText>
            </w:r>
            <w:r w:rsidRPr="00DB36AF">
              <w:rPr>
                <w:rFonts w:ascii="Times New Roman" w:hAnsi="Times New Roman"/>
                <w:sz w:val="20"/>
                <w:szCs w:val="20"/>
              </w:rPr>
              <w:instrText>given" : "Kaj", "non-dropping-particle" : "", "parse-names" : false, "suffix" : "" }, { "dropping-particle" : "", "family" : "Bendlin", "given" : "Barbara B.", "non-dropping-particle" : "", "parse-names" : false, "suffix" : "" }, { "dropping-particle" : "", "family" : "Asthana", "given" : "Sanjay", "non-dropping-particle" : "", "parse-names" : false, "suffix" : "" }, { "dropping-particle" : "", "family" : "Johnson", "given" : "Sterling C.", "non-dropping-particle" : "", "parse-names" : false, "suffix" : "" }, { "dropping-particle" : "", "family" : "Zetterberg", "given" : "Henrik", "non-dropping-particle" : "", "parse-names" : false, "suffix" : "" }, { "dropping-particle" : "", "family" : "Carlsson", "given" : "Cynthia M.", "non-dropping-particle" : "", "parse-names" : false, "suffix" : "" } ], "container-title" : "Neurology", "id" : "ITEM-1", "issue" : "15", "issued" : { "date-parts" : [ [ "2018" ] ] }, "page" : "e1306-e1315", "title" : "Age-accelerated cognitive decline in asymptomatic adults with CSF \u03b2-amyloid", "type" : "article-journal", "volume" : "90" }, "uris" : [ "http://www.mendeley.com/documents/?uuid=58bd7b41-8596-4cdc-8b14-5a99137e25f2", "http://www.mendeley.com/documents/?uuid=f8dca558-1aa2-4235-ab5a-10350cbbeb7a" ] } ], "mendeley" : { "formattedCitation" : "[77]", "plainTextFormattedCitation" : "[77]", "previouslyFormattedCitation" : "(77)" }, "properties" : {  }, "schema" : "https://github.com/citation-style-language/schema/raw/master/csl-citation.json" }</w:instrText>
            </w:r>
            <w:r w:rsidRPr="00DB36AF">
              <w:rPr>
                <w:rFonts w:ascii="Times New Roman" w:hAnsi="Times New Roman"/>
                <w:sz w:val="20"/>
                <w:szCs w:val="20"/>
                <w:lang w:val="en-US"/>
              </w:rPr>
              <w:fldChar w:fldCharType="end"/>
            </w:r>
          </w:p>
        </w:tc>
        <w:tc>
          <w:tcPr>
            <w:tcW w:w="0" w:type="auto"/>
            <w:shd w:val="clear" w:color="auto" w:fill="auto"/>
            <w:noWrap/>
            <w:vAlign w:val="center"/>
            <w:hideMark/>
          </w:tcPr>
          <w:p w14:paraId="48CDD8CC" w14:textId="77777777" w:rsidR="00666FB4" w:rsidRPr="00DB36AF" w:rsidRDefault="00666FB4" w:rsidP="007E678B">
            <w:pPr>
              <w:spacing w:after="0" w:line="240" w:lineRule="auto"/>
              <w:rPr>
                <w:rFonts w:ascii="Times New Roman" w:hAnsi="Times New Roman"/>
                <w:sz w:val="20"/>
                <w:szCs w:val="20"/>
              </w:rPr>
            </w:pPr>
            <w:r w:rsidRPr="00DB36AF">
              <w:rPr>
                <w:rFonts w:ascii="Times New Roman" w:hAnsi="Times New Roman"/>
                <w:sz w:val="20"/>
                <w:szCs w:val="20"/>
              </w:rPr>
              <w:t>WRAP</w:t>
            </w:r>
          </w:p>
        </w:tc>
        <w:tc>
          <w:tcPr>
            <w:tcW w:w="0" w:type="auto"/>
            <w:shd w:val="clear" w:color="auto" w:fill="auto"/>
            <w:vAlign w:val="center"/>
          </w:tcPr>
          <w:p w14:paraId="1C02D9D6" w14:textId="77777777" w:rsidR="00666FB4" w:rsidRPr="00DB36AF" w:rsidRDefault="00666FB4" w:rsidP="007E678B">
            <w:pPr>
              <w:spacing w:after="0" w:line="240" w:lineRule="auto"/>
              <w:rPr>
                <w:rFonts w:ascii="Times New Roman" w:hAnsi="Times New Roman"/>
                <w:sz w:val="20"/>
                <w:szCs w:val="20"/>
              </w:rPr>
            </w:pPr>
            <w:r w:rsidRPr="00DB36AF">
              <w:rPr>
                <w:rFonts w:ascii="Times New Roman" w:hAnsi="Times New Roman"/>
                <w:sz w:val="20"/>
                <w:szCs w:val="20"/>
              </w:rPr>
              <w:t>CN</w:t>
            </w:r>
          </w:p>
        </w:tc>
        <w:tc>
          <w:tcPr>
            <w:tcW w:w="0" w:type="auto"/>
            <w:vAlign w:val="bottom"/>
          </w:tcPr>
          <w:p w14:paraId="69759A45" w14:textId="48A6DCB9" w:rsidR="00666FB4" w:rsidRPr="00DB36AF" w:rsidRDefault="00666FB4" w:rsidP="007E678B">
            <w:pPr>
              <w:spacing w:after="0" w:line="240" w:lineRule="auto"/>
              <w:rPr>
                <w:rFonts w:ascii="Times New Roman" w:hAnsi="Times New Roman"/>
                <w:sz w:val="20"/>
                <w:szCs w:val="20"/>
              </w:rPr>
            </w:pPr>
            <w:r w:rsidRPr="00DB36AF">
              <w:rPr>
                <w:rFonts w:ascii="Times New Roman" w:eastAsia="Times New Roman" w:hAnsi="Times New Roman"/>
                <w:color w:val="000000"/>
                <w:sz w:val="20"/>
                <w:szCs w:val="20"/>
              </w:rPr>
              <w:t>16.3</w:t>
            </w:r>
          </w:p>
        </w:tc>
      </w:tr>
      <w:tr w:rsidR="00666FB4" w:rsidRPr="00DB36AF" w14:paraId="6CAFFCA3" w14:textId="77777777" w:rsidTr="00DB36AF">
        <w:trPr>
          <w:trHeight w:val="312"/>
        </w:trPr>
        <w:tc>
          <w:tcPr>
            <w:tcW w:w="0" w:type="auto"/>
            <w:shd w:val="clear" w:color="auto" w:fill="auto"/>
            <w:noWrap/>
            <w:vAlign w:val="center"/>
            <w:hideMark/>
          </w:tcPr>
          <w:p w14:paraId="6A9E661F" w14:textId="77DA0F2F" w:rsidR="00666FB4" w:rsidRPr="00DB36AF" w:rsidRDefault="00666FB4" w:rsidP="00DB36AF">
            <w:pPr>
              <w:spacing w:after="0" w:line="240" w:lineRule="auto"/>
              <w:rPr>
                <w:rFonts w:ascii="Times New Roman" w:hAnsi="Times New Roman"/>
                <w:sz w:val="20"/>
                <w:szCs w:val="20"/>
                <w:lang w:val="en-US"/>
              </w:rPr>
            </w:pPr>
            <w:proofErr w:type="spellStart"/>
            <w:r w:rsidRPr="00DB36AF">
              <w:rPr>
                <w:rFonts w:ascii="Times New Roman" w:hAnsi="Times New Roman"/>
                <w:sz w:val="20"/>
                <w:szCs w:val="20"/>
              </w:rPr>
              <w:t>Dubois</w:t>
            </w:r>
            <w:proofErr w:type="spellEnd"/>
            <w:r w:rsidRPr="00DB36AF">
              <w:rPr>
                <w:rFonts w:ascii="Times New Roman" w:hAnsi="Times New Roman"/>
                <w:sz w:val="20"/>
                <w:szCs w:val="20"/>
              </w:rPr>
              <w:t xml:space="preserve"> et al. 2018</w:t>
            </w:r>
          </w:p>
        </w:tc>
        <w:tc>
          <w:tcPr>
            <w:tcW w:w="0" w:type="auto"/>
            <w:shd w:val="clear" w:color="auto" w:fill="auto"/>
            <w:noWrap/>
            <w:vAlign w:val="center"/>
            <w:hideMark/>
          </w:tcPr>
          <w:p w14:paraId="59C0ACB8" w14:textId="77777777" w:rsidR="00666FB4" w:rsidRPr="00DB36AF" w:rsidRDefault="00666FB4" w:rsidP="007E678B">
            <w:pPr>
              <w:spacing w:after="0" w:line="240" w:lineRule="auto"/>
              <w:rPr>
                <w:rFonts w:ascii="Times New Roman" w:hAnsi="Times New Roman"/>
                <w:sz w:val="20"/>
                <w:szCs w:val="20"/>
                <w:lang w:val="en-US"/>
              </w:rPr>
            </w:pPr>
            <w:proofErr w:type="spellStart"/>
            <w:r w:rsidRPr="00DB36AF">
              <w:rPr>
                <w:rFonts w:ascii="Times New Roman" w:hAnsi="Times New Roman"/>
                <w:sz w:val="20"/>
                <w:szCs w:val="20"/>
                <w:lang w:val="en-US"/>
              </w:rPr>
              <w:t>INSIGHT_preAD</w:t>
            </w:r>
            <w:proofErr w:type="spellEnd"/>
          </w:p>
        </w:tc>
        <w:tc>
          <w:tcPr>
            <w:tcW w:w="0" w:type="auto"/>
            <w:shd w:val="clear" w:color="auto" w:fill="auto"/>
            <w:vAlign w:val="center"/>
          </w:tcPr>
          <w:p w14:paraId="4FAEF98A" w14:textId="77777777" w:rsidR="00666FB4" w:rsidRPr="00DB36AF" w:rsidRDefault="00666FB4"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CN</w:t>
            </w:r>
          </w:p>
        </w:tc>
        <w:tc>
          <w:tcPr>
            <w:tcW w:w="0" w:type="auto"/>
            <w:vAlign w:val="bottom"/>
          </w:tcPr>
          <w:p w14:paraId="796682AC" w14:textId="5FCA4CFC" w:rsidR="00666FB4" w:rsidRPr="00DB36AF" w:rsidRDefault="00666FB4" w:rsidP="007E678B">
            <w:pPr>
              <w:spacing w:after="0" w:line="240" w:lineRule="auto"/>
              <w:rPr>
                <w:rFonts w:ascii="Times New Roman" w:hAnsi="Times New Roman"/>
                <w:sz w:val="20"/>
                <w:szCs w:val="20"/>
                <w:lang w:val="en-US"/>
              </w:rPr>
            </w:pPr>
            <w:r w:rsidRPr="00DB36AF">
              <w:rPr>
                <w:rFonts w:ascii="Times New Roman" w:eastAsia="Times New Roman" w:hAnsi="Times New Roman"/>
                <w:color w:val="000000"/>
                <w:sz w:val="20"/>
                <w:szCs w:val="20"/>
              </w:rPr>
              <w:t>N.A.</w:t>
            </w:r>
          </w:p>
        </w:tc>
      </w:tr>
      <w:tr w:rsidR="00666FB4" w:rsidRPr="00DB36AF" w14:paraId="790BA71A" w14:textId="77777777" w:rsidTr="00DB36AF">
        <w:trPr>
          <w:trHeight w:val="312"/>
        </w:trPr>
        <w:tc>
          <w:tcPr>
            <w:tcW w:w="0" w:type="auto"/>
            <w:shd w:val="clear" w:color="auto" w:fill="auto"/>
            <w:noWrap/>
            <w:vAlign w:val="center"/>
            <w:hideMark/>
          </w:tcPr>
          <w:p w14:paraId="367BF8AB" w14:textId="30EBB6C1" w:rsidR="00666FB4" w:rsidRPr="00DB36AF" w:rsidRDefault="00666FB4" w:rsidP="00DB36AF">
            <w:pPr>
              <w:spacing w:after="0" w:line="240" w:lineRule="auto"/>
              <w:rPr>
                <w:rFonts w:ascii="Times New Roman" w:hAnsi="Times New Roman"/>
                <w:sz w:val="20"/>
                <w:szCs w:val="20"/>
                <w:lang w:val="en-US"/>
              </w:rPr>
            </w:pPr>
            <w:proofErr w:type="spellStart"/>
            <w:r w:rsidRPr="00DB36AF">
              <w:rPr>
                <w:rFonts w:ascii="Times New Roman" w:hAnsi="Times New Roman"/>
                <w:sz w:val="20"/>
                <w:szCs w:val="20"/>
                <w:lang w:val="en-US"/>
              </w:rPr>
              <w:t>Eckerstrom</w:t>
            </w:r>
            <w:proofErr w:type="spellEnd"/>
            <w:r w:rsidRPr="00DB36AF">
              <w:rPr>
                <w:rFonts w:ascii="Times New Roman" w:hAnsi="Times New Roman"/>
                <w:sz w:val="20"/>
                <w:szCs w:val="20"/>
                <w:lang w:val="en-US"/>
              </w:rPr>
              <w:t xml:space="preserve"> et al. 2017</w:t>
            </w:r>
          </w:p>
        </w:tc>
        <w:tc>
          <w:tcPr>
            <w:tcW w:w="0" w:type="auto"/>
            <w:shd w:val="clear" w:color="auto" w:fill="auto"/>
            <w:noWrap/>
            <w:vAlign w:val="center"/>
            <w:hideMark/>
          </w:tcPr>
          <w:p w14:paraId="4CFF90E9" w14:textId="77777777" w:rsidR="00666FB4" w:rsidRPr="00DB36AF" w:rsidRDefault="00666FB4"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Gothenburg MCI study</w:t>
            </w:r>
          </w:p>
        </w:tc>
        <w:tc>
          <w:tcPr>
            <w:tcW w:w="0" w:type="auto"/>
            <w:shd w:val="clear" w:color="auto" w:fill="auto"/>
            <w:vAlign w:val="center"/>
          </w:tcPr>
          <w:p w14:paraId="03671DDB" w14:textId="77777777" w:rsidR="00666FB4" w:rsidRPr="00DB36AF" w:rsidRDefault="00666FB4"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SCD</w:t>
            </w:r>
          </w:p>
        </w:tc>
        <w:tc>
          <w:tcPr>
            <w:tcW w:w="0" w:type="auto"/>
            <w:vAlign w:val="bottom"/>
          </w:tcPr>
          <w:p w14:paraId="0AC3150F" w14:textId="45AFA643" w:rsidR="00666FB4" w:rsidRPr="00DB36AF" w:rsidRDefault="00666FB4" w:rsidP="007E678B">
            <w:pPr>
              <w:spacing w:after="0" w:line="240" w:lineRule="auto"/>
              <w:rPr>
                <w:rFonts w:ascii="Times New Roman" w:hAnsi="Times New Roman"/>
                <w:sz w:val="20"/>
                <w:szCs w:val="20"/>
                <w:lang w:val="en-US"/>
              </w:rPr>
            </w:pPr>
            <w:r w:rsidRPr="00DB36AF">
              <w:rPr>
                <w:rFonts w:ascii="Times New Roman" w:eastAsia="Times New Roman" w:hAnsi="Times New Roman"/>
                <w:color w:val="000000"/>
                <w:sz w:val="20"/>
                <w:szCs w:val="20"/>
              </w:rPr>
              <w:t>11±3</w:t>
            </w:r>
          </w:p>
        </w:tc>
      </w:tr>
      <w:tr w:rsidR="00666FB4" w:rsidRPr="00DB36AF" w14:paraId="46971107" w14:textId="77777777" w:rsidTr="00DB36AF">
        <w:trPr>
          <w:trHeight w:val="312"/>
        </w:trPr>
        <w:tc>
          <w:tcPr>
            <w:tcW w:w="0" w:type="auto"/>
            <w:shd w:val="clear" w:color="auto" w:fill="auto"/>
            <w:noWrap/>
            <w:vAlign w:val="center"/>
            <w:hideMark/>
          </w:tcPr>
          <w:p w14:paraId="4F169BA9" w14:textId="5DCED6B0" w:rsidR="00666FB4" w:rsidRPr="00DB36AF" w:rsidRDefault="00666FB4" w:rsidP="00DB36AF">
            <w:pPr>
              <w:spacing w:after="0" w:line="240" w:lineRule="auto"/>
              <w:rPr>
                <w:rFonts w:ascii="Times New Roman" w:hAnsi="Times New Roman"/>
                <w:sz w:val="20"/>
                <w:szCs w:val="20"/>
                <w:lang w:val="en-US"/>
              </w:rPr>
            </w:pPr>
            <w:r w:rsidRPr="00DB36AF">
              <w:rPr>
                <w:rFonts w:ascii="Times New Roman" w:hAnsi="Times New Roman"/>
                <w:sz w:val="20"/>
                <w:szCs w:val="20"/>
                <w:lang w:val="en-US"/>
              </w:rPr>
              <w:t xml:space="preserve">Edmonds et al. 2015 </w:t>
            </w:r>
          </w:p>
        </w:tc>
        <w:tc>
          <w:tcPr>
            <w:tcW w:w="0" w:type="auto"/>
            <w:shd w:val="clear" w:color="auto" w:fill="auto"/>
            <w:noWrap/>
            <w:vAlign w:val="center"/>
            <w:hideMark/>
          </w:tcPr>
          <w:p w14:paraId="315E8F1E" w14:textId="77777777" w:rsidR="00666FB4" w:rsidRPr="00DB36AF" w:rsidRDefault="00666FB4"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ADNI</w:t>
            </w:r>
          </w:p>
        </w:tc>
        <w:tc>
          <w:tcPr>
            <w:tcW w:w="0" w:type="auto"/>
            <w:shd w:val="clear" w:color="auto" w:fill="auto"/>
            <w:vAlign w:val="center"/>
          </w:tcPr>
          <w:p w14:paraId="13A53AE2" w14:textId="77777777" w:rsidR="00666FB4" w:rsidRPr="00DB36AF" w:rsidRDefault="00666FB4"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CN</w:t>
            </w:r>
          </w:p>
        </w:tc>
        <w:tc>
          <w:tcPr>
            <w:tcW w:w="0" w:type="auto"/>
            <w:vAlign w:val="bottom"/>
          </w:tcPr>
          <w:p w14:paraId="6682E4F9" w14:textId="5531B604" w:rsidR="00666FB4" w:rsidRPr="00DB36AF" w:rsidRDefault="00666FB4" w:rsidP="007E678B">
            <w:pPr>
              <w:spacing w:after="0" w:line="240" w:lineRule="auto"/>
              <w:rPr>
                <w:rFonts w:ascii="Times New Roman" w:hAnsi="Times New Roman"/>
                <w:sz w:val="20"/>
                <w:szCs w:val="20"/>
                <w:lang w:val="en-US"/>
              </w:rPr>
            </w:pPr>
            <w:r w:rsidRPr="00DB36AF">
              <w:rPr>
                <w:rFonts w:ascii="Times New Roman" w:eastAsia="Times New Roman" w:hAnsi="Times New Roman"/>
                <w:color w:val="000000"/>
                <w:sz w:val="20"/>
                <w:szCs w:val="20"/>
              </w:rPr>
              <w:t>16.4±2.74</w:t>
            </w:r>
          </w:p>
        </w:tc>
      </w:tr>
      <w:tr w:rsidR="00666FB4" w:rsidRPr="00DB36AF" w14:paraId="1EEF4449" w14:textId="77777777" w:rsidTr="00DB36AF">
        <w:trPr>
          <w:trHeight w:val="312"/>
        </w:trPr>
        <w:tc>
          <w:tcPr>
            <w:tcW w:w="0" w:type="auto"/>
            <w:shd w:val="clear" w:color="auto" w:fill="auto"/>
            <w:noWrap/>
            <w:vAlign w:val="center"/>
            <w:hideMark/>
          </w:tcPr>
          <w:p w14:paraId="2C751AF4" w14:textId="630F1034" w:rsidR="00666FB4" w:rsidRPr="00DB36AF" w:rsidRDefault="00666FB4" w:rsidP="00DB36AF">
            <w:pPr>
              <w:spacing w:after="0" w:line="240" w:lineRule="auto"/>
              <w:rPr>
                <w:rFonts w:ascii="Times New Roman" w:hAnsi="Times New Roman"/>
                <w:sz w:val="20"/>
                <w:szCs w:val="20"/>
              </w:rPr>
            </w:pPr>
            <w:r w:rsidRPr="00DB36AF">
              <w:rPr>
                <w:rFonts w:ascii="Times New Roman" w:hAnsi="Times New Roman"/>
                <w:sz w:val="20"/>
                <w:szCs w:val="20"/>
                <w:lang w:val="en-US"/>
              </w:rPr>
              <w:t>Gordon et al. 2015</w:t>
            </w:r>
          </w:p>
        </w:tc>
        <w:tc>
          <w:tcPr>
            <w:tcW w:w="0" w:type="auto"/>
            <w:shd w:val="clear" w:color="auto" w:fill="auto"/>
            <w:noWrap/>
            <w:vAlign w:val="center"/>
            <w:hideMark/>
          </w:tcPr>
          <w:p w14:paraId="2397BB37" w14:textId="77777777" w:rsidR="00666FB4" w:rsidRPr="00DB36AF" w:rsidRDefault="00666FB4" w:rsidP="007E678B">
            <w:pPr>
              <w:spacing w:after="0" w:line="240" w:lineRule="auto"/>
              <w:rPr>
                <w:rFonts w:ascii="Times New Roman" w:hAnsi="Times New Roman"/>
                <w:sz w:val="20"/>
                <w:szCs w:val="20"/>
              </w:rPr>
            </w:pPr>
            <w:r w:rsidRPr="00DB36AF">
              <w:rPr>
                <w:rFonts w:ascii="Times New Roman" w:hAnsi="Times New Roman"/>
                <w:sz w:val="20"/>
                <w:szCs w:val="20"/>
              </w:rPr>
              <w:t>WU-KADRC</w:t>
            </w:r>
          </w:p>
        </w:tc>
        <w:tc>
          <w:tcPr>
            <w:tcW w:w="0" w:type="auto"/>
            <w:shd w:val="clear" w:color="auto" w:fill="auto"/>
            <w:vAlign w:val="center"/>
          </w:tcPr>
          <w:p w14:paraId="0EF5E5C8" w14:textId="77777777" w:rsidR="00666FB4" w:rsidRPr="00DB36AF" w:rsidRDefault="00666FB4" w:rsidP="007E678B">
            <w:pPr>
              <w:spacing w:after="0" w:line="240" w:lineRule="auto"/>
              <w:rPr>
                <w:rFonts w:ascii="Times New Roman" w:hAnsi="Times New Roman"/>
                <w:sz w:val="20"/>
                <w:szCs w:val="20"/>
              </w:rPr>
            </w:pPr>
            <w:r w:rsidRPr="00DB36AF">
              <w:rPr>
                <w:rFonts w:ascii="Times New Roman" w:hAnsi="Times New Roman"/>
                <w:sz w:val="20"/>
                <w:szCs w:val="20"/>
              </w:rPr>
              <w:t>CN</w:t>
            </w:r>
          </w:p>
        </w:tc>
        <w:tc>
          <w:tcPr>
            <w:tcW w:w="0" w:type="auto"/>
            <w:vAlign w:val="bottom"/>
          </w:tcPr>
          <w:p w14:paraId="716A87F9" w14:textId="7805106A" w:rsidR="00666FB4" w:rsidRPr="00DB36AF" w:rsidRDefault="00666FB4" w:rsidP="007E678B">
            <w:pPr>
              <w:spacing w:after="0" w:line="240" w:lineRule="auto"/>
              <w:rPr>
                <w:rFonts w:ascii="Times New Roman" w:hAnsi="Times New Roman"/>
                <w:sz w:val="20"/>
                <w:szCs w:val="20"/>
              </w:rPr>
            </w:pPr>
            <w:r w:rsidRPr="00DB36AF">
              <w:rPr>
                <w:rFonts w:ascii="Times New Roman" w:eastAsia="Times New Roman" w:hAnsi="Times New Roman"/>
                <w:color w:val="000000"/>
                <w:sz w:val="20"/>
                <w:szCs w:val="20"/>
              </w:rPr>
              <w:t>N.A.</w:t>
            </w:r>
          </w:p>
        </w:tc>
      </w:tr>
      <w:tr w:rsidR="00666FB4" w:rsidRPr="00DB36AF" w14:paraId="46829DB6" w14:textId="77777777" w:rsidTr="00DB36AF">
        <w:trPr>
          <w:trHeight w:val="312"/>
        </w:trPr>
        <w:tc>
          <w:tcPr>
            <w:tcW w:w="0" w:type="auto"/>
            <w:shd w:val="clear" w:color="auto" w:fill="auto"/>
            <w:noWrap/>
            <w:vAlign w:val="center"/>
            <w:hideMark/>
          </w:tcPr>
          <w:p w14:paraId="5C1B5C7D" w14:textId="53ED74CE" w:rsidR="00666FB4" w:rsidRPr="00DB36AF" w:rsidRDefault="00666FB4" w:rsidP="00DB36AF">
            <w:pPr>
              <w:spacing w:after="0" w:line="240" w:lineRule="auto"/>
              <w:rPr>
                <w:rFonts w:ascii="Times New Roman" w:hAnsi="Times New Roman"/>
                <w:sz w:val="20"/>
                <w:szCs w:val="20"/>
                <w:lang w:val="en-US"/>
              </w:rPr>
            </w:pPr>
            <w:proofErr w:type="spellStart"/>
            <w:r w:rsidRPr="00DB36AF">
              <w:rPr>
                <w:rFonts w:ascii="Times New Roman" w:hAnsi="Times New Roman"/>
                <w:sz w:val="20"/>
                <w:szCs w:val="20"/>
              </w:rPr>
              <w:t>Harrington</w:t>
            </w:r>
            <w:proofErr w:type="spellEnd"/>
            <w:r w:rsidRPr="00DB36AF">
              <w:rPr>
                <w:rFonts w:ascii="Times New Roman" w:hAnsi="Times New Roman"/>
                <w:sz w:val="20"/>
                <w:szCs w:val="20"/>
              </w:rPr>
              <w:t xml:space="preserve"> et al. 2013 </w:t>
            </w:r>
          </w:p>
        </w:tc>
        <w:tc>
          <w:tcPr>
            <w:tcW w:w="0" w:type="auto"/>
            <w:shd w:val="clear" w:color="auto" w:fill="auto"/>
            <w:noWrap/>
            <w:vAlign w:val="center"/>
            <w:hideMark/>
          </w:tcPr>
          <w:p w14:paraId="20B81B8D" w14:textId="77777777" w:rsidR="00666FB4" w:rsidRPr="00DB36AF" w:rsidRDefault="00666FB4"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Huntington Hospital-Pasadena</w:t>
            </w:r>
          </w:p>
        </w:tc>
        <w:tc>
          <w:tcPr>
            <w:tcW w:w="0" w:type="auto"/>
            <w:shd w:val="clear" w:color="auto" w:fill="auto"/>
            <w:vAlign w:val="center"/>
          </w:tcPr>
          <w:p w14:paraId="5205B887" w14:textId="77777777" w:rsidR="00666FB4" w:rsidRPr="00DB36AF" w:rsidRDefault="00666FB4"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CN</w:t>
            </w:r>
          </w:p>
        </w:tc>
        <w:tc>
          <w:tcPr>
            <w:tcW w:w="0" w:type="auto"/>
            <w:vAlign w:val="bottom"/>
          </w:tcPr>
          <w:p w14:paraId="2655D96B" w14:textId="700CA4B7" w:rsidR="00666FB4" w:rsidRPr="00DB36AF" w:rsidRDefault="00666FB4" w:rsidP="007E678B">
            <w:pPr>
              <w:spacing w:after="0" w:line="240" w:lineRule="auto"/>
              <w:rPr>
                <w:rFonts w:ascii="Times New Roman" w:hAnsi="Times New Roman"/>
                <w:sz w:val="20"/>
                <w:szCs w:val="20"/>
                <w:lang w:val="en-US"/>
              </w:rPr>
            </w:pPr>
            <w:r w:rsidRPr="00DB36AF">
              <w:rPr>
                <w:rFonts w:ascii="Times New Roman" w:eastAsia="Times New Roman" w:hAnsi="Times New Roman"/>
                <w:color w:val="000000"/>
                <w:sz w:val="20"/>
                <w:szCs w:val="20"/>
              </w:rPr>
              <w:t>6.25±1.9</w:t>
            </w:r>
          </w:p>
        </w:tc>
      </w:tr>
      <w:tr w:rsidR="00666FB4" w:rsidRPr="00DB36AF" w14:paraId="6848636C" w14:textId="77777777" w:rsidTr="00DB36AF">
        <w:trPr>
          <w:trHeight w:val="312"/>
        </w:trPr>
        <w:tc>
          <w:tcPr>
            <w:tcW w:w="0" w:type="auto"/>
            <w:shd w:val="clear" w:color="auto" w:fill="auto"/>
            <w:noWrap/>
            <w:vAlign w:val="center"/>
            <w:hideMark/>
          </w:tcPr>
          <w:p w14:paraId="1BE91FAB" w14:textId="57A6DB7A" w:rsidR="00666FB4" w:rsidRPr="00DB36AF" w:rsidRDefault="00666FB4" w:rsidP="00DB36AF">
            <w:pPr>
              <w:spacing w:after="0" w:line="240" w:lineRule="auto"/>
              <w:rPr>
                <w:rFonts w:ascii="Times New Roman" w:hAnsi="Times New Roman"/>
                <w:sz w:val="20"/>
                <w:szCs w:val="20"/>
              </w:rPr>
            </w:pPr>
            <w:proofErr w:type="spellStart"/>
            <w:r w:rsidRPr="00DB36AF">
              <w:rPr>
                <w:rFonts w:ascii="Times New Roman" w:hAnsi="Times New Roman"/>
                <w:sz w:val="20"/>
                <w:szCs w:val="20"/>
                <w:lang w:val="en-US"/>
              </w:rPr>
              <w:t>Hatashita</w:t>
            </w:r>
            <w:proofErr w:type="spellEnd"/>
            <w:r w:rsidRPr="00DB36AF">
              <w:rPr>
                <w:rFonts w:ascii="Times New Roman" w:hAnsi="Times New Roman"/>
                <w:sz w:val="20"/>
                <w:szCs w:val="20"/>
                <w:lang w:val="en-US"/>
              </w:rPr>
              <w:t xml:space="preserve"> and Yamasaki 2010 </w:t>
            </w:r>
          </w:p>
        </w:tc>
        <w:tc>
          <w:tcPr>
            <w:tcW w:w="0" w:type="auto"/>
            <w:shd w:val="clear" w:color="auto" w:fill="auto"/>
            <w:noWrap/>
            <w:vAlign w:val="center"/>
            <w:hideMark/>
          </w:tcPr>
          <w:p w14:paraId="5970A0B6" w14:textId="77777777" w:rsidR="00666FB4" w:rsidRPr="00DB36AF" w:rsidRDefault="00666FB4" w:rsidP="007E678B">
            <w:pPr>
              <w:spacing w:after="0" w:line="240" w:lineRule="auto"/>
              <w:rPr>
                <w:rFonts w:ascii="Times New Roman" w:hAnsi="Times New Roman"/>
                <w:sz w:val="20"/>
                <w:szCs w:val="20"/>
                <w:lang w:val="en-US"/>
              </w:rPr>
            </w:pPr>
            <w:proofErr w:type="spellStart"/>
            <w:r w:rsidRPr="00DB36AF">
              <w:rPr>
                <w:rFonts w:ascii="Times New Roman" w:hAnsi="Times New Roman"/>
                <w:sz w:val="20"/>
                <w:szCs w:val="20"/>
                <w:lang w:val="en-US"/>
              </w:rPr>
              <w:t>Shonan</w:t>
            </w:r>
            <w:proofErr w:type="spellEnd"/>
            <w:r w:rsidRPr="00DB36AF">
              <w:rPr>
                <w:rFonts w:ascii="Times New Roman" w:hAnsi="Times New Roman"/>
                <w:sz w:val="20"/>
                <w:szCs w:val="20"/>
                <w:lang w:val="en-US"/>
              </w:rPr>
              <w:t xml:space="preserve"> Atsugi Hospital-Japan</w:t>
            </w:r>
          </w:p>
        </w:tc>
        <w:tc>
          <w:tcPr>
            <w:tcW w:w="0" w:type="auto"/>
            <w:shd w:val="clear" w:color="auto" w:fill="auto"/>
            <w:vAlign w:val="center"/>
          </w:tcPr>
          <w:p w14:paraId="50D24BCB" w14:textId="77777777" w:rsidR="00666FB4" w:rsidRPr="00DB36AF" w:rsidRDefault="00666FB4" w:rsidP="007E678B">
            <w:pPr>
              <w:spacing w:after="0" w:line="240" w:lineRule="auto"/>
              <w:rPr>
                <w:rFonts w:ascii="Times New Roman" w:hAnsi="Times New Roman"/>
                <w:sz w:val="20"/>
                <w:szCs w:val="20"/>
              </w:rPr>
            </w:pPr>
            <w:r w:rsidRPr="00DB36AF">
              <w:rPr>
                <w:rFonts w:ascii="Times New Roman" w:hAnsi="Times New Roman"/>
                <w:sz w:val="20"/>
                <w:szCs w:val="20"/>
              </w:rPr>
              <w:t>CN</w:t>
            </w:r>
          </w:p>
        </w:tc>
        <w:tc>
          <w:tcPr>
            <w:tcW w:w="0" w:type="auto"/>
            <w:vAlign w:val="bottom"/>
          </w:tcPr>
          <w:p w14:paraId="1460FFF7" w14:textId="5194CCC2" w:rsidR="00666FB4" w:rsidRPr="00DB36AF" w:rsidRDefault="00666FB4" w:rsidP="007E678B">
            <w:pPr>
              <w:spacing w:after="0" w:line="240" w:lineRule="auto"/>
              <w:rPr>
                <w:rFonts w:ascii="Times New Roman" w:hAnsi="Times New Roman"/>
                <w:sz w:val="20"/>
                <w:szCs w:val="20"/>
              </w:rPr>
            </w:pPr>
            <w:r w:rsidRPr="00DB36AF">
              <w:rPr>
                <w:rFonts w:ascii="Times New Roman" w:eastAsia="Times New Roman" w:hAnsi="Times New Roman"/>
                <w:color w:val="000000"/>
                <w:sz w:val="20"/>
                <w:szCs w:val="20"/>
              </w:rPr>
              <w:t>N.A.</w:t>
            </w:r>
          </w:p>
        </w:tc>
      </w:tr>
      <w:tr w:rsidR="00666FB4" w:rsidRPr="00DB36AF" w14:paraId="4EF6A44F" w14:textId="77777777" w:rsidTr="00DB36AF">
        <w:trPr>
          <w:trHeight w:val="312"/>
        </w:trPr>
        <w:tc>
          <w:tcPr>
            <w:tcW w:w="0" w:type="auto"/>
            <w:shd w:val="clear" w:color="auto" w:fill="auto"/>
            <w:noWrap/>
            <w:vAlign w:val="center"/>
            <w:hideMark/>
          </w:tcPr>
          <w:p w14:paraId="3C1B0505" w14:textId="373EAC97" w:rsidR="00666FB4" w:rsidRPr="00DB36AF" w:rsidRDefault="00666FB4" w:rsidP="00DB36AF">
            <w:pPr>
              <w:spacing w:after="0" w:line="240" w:lineRule="auto"/>
              <w:rPr>
                <w:rFonts w:ascii="Times New Roman" w:hAnsi="Times New Roman"/>
                <w:sz w:val="20"/>
                <w:szCs w:val="20"/>
              </w:rPr>
            </w:pPr>
            <w:r w:rsidRPr="00DB36AF">
              <w:rPr>
                <w:rFonts w:ascii="Times New Roman" w:hAnsi="Times New Roman"/>
                <w:sz w:val="20"/>
                <w:szCs w:val="20"/>
              </w:rPr>
              <w:t xml:space="preserve">Johnson et al. 2013 </w:t>
            </w:r>
          </w:p>
        </w:tc>
        <w:tc>
          <w:tcPr>
            <w:tcW w:w="0" w:type="auto"/>
            <w:shd w:val="clear" w:color="auto" w:fill="auto"/>
            <w:noWrap/>
            <w:vAlign w:val="center"/>
            <w:hideMark/>
          </w:tcPr>
          <w:p w14:paraId="739C6209" w14:textId="77777777" w:rsidR="00666FB4" w:rsidRPr="00DB36AF" w:rsidRDefault="00666FB4" w:rsidP="007E678B">
            <w:pPr>
              <w:spacing w:after="0" w:line="240" w:lineRule="auto"/>
              <w:rPr>
                <w:rFonts w:ascii="Times New Roman" w:hAnsi="Times New Roman"/>
                <w:sz w:val="20"/>
                <w:szCs w:val="20"/>
              </w:rPr>
            </w:pPr>
            <w:r w:rsidRPr="00DB36AF">
              <w:rPr>
                <w:rFonts w:ascii="Times New Roman" w:hAnsi="Times New Roman"/>
                <w:sz w:val="20"/>
                <w:szCs w:val="20"/>
              </w:rPr>
              <w:t xml:space="preserve">AV45-A11 </w:t>
            </w:r>
            <w:proofErr w:type="spellStart"/>
            <w:r w:rsidRPr="00DB36AF">
              <w:rPr>
                <w:rFonts w:ascii="Times New Roman" w:hAnsi="Times New Roman"/>
                <w:sz w:val="20"/>
                <w:szCs w:val="20"/>
              </w:rPr>
              <w:t>study</w:t>
            </w:r>
            <w:proofErr w:type="spellEnd"/>
          </w:p>
        </w:tc>
        <w:tc>
          <w:tcPr>
            <w:tcW w:w="0" w:type="auto"/>
            <w:shd w:val="clear" w:color="auto" w:fill="auto"/>
            <w:vAlign w:val="center"/>
          </w:tcPr>
          <w:p w14:paraId="5169EF93" w14:textId="77777777" w:rsidR="00666FB4" w:rsidRPr="00DB36AF" w:rsidRDefault="00666FB4" w:rsidP="007E678B">
            <w:pPr>
              <w:spacing w:after="0" w:line="240" w:lineRule="auto"/>
              <w:rPr>
                <w:rFonts w:ascii="Times New Roman" w:hAnsi="Times New Roman"/>
                <w:sz w:val="20"/>
                <w:szCs w:val="20"/>
              </w:rPr>
            </w:pPr>
            <w:r w:rsidRPr="00DB36AF">
              <w:rPr>
                <w:rFonts w:ascii="Times New Roman" w:hAnsi="Times New Roman"/>
                <w:sz w:val="20"/>
                <w:szCs w:val="20"/>
              </w:rPr>
              <w:t>CN</w:t>
            </w:r>
          </w:p>
        </w:tc>
        <w:tc>
          <w:tcPr>
            <w:tcW w:w="0" w:type="auto"/>
            <w:vAlign w:val="bottom"/>
          </w:tcPr>
          <w:p w14:paraId="18C16970" w14:textId="418A7121" w:rsidR="00666FB4" w:rsidRPr="00DB36AF" w:rsidRDefault="00666FB4" w:rsidP="007E678B">
            <w:pPr>
              <w:spacing w:after="0" w:line="240" w:lineRule="auto"/>
              <w:rPr>
                <w:rFonts w:ascii="Times New Roman" w:hAnsi="Times New Roman"/>
                <w:sz w:val="20"/>
                <w:szCs w:val="20"/>
              </w:rPr>
            </w:pPr>
            <w:r w:rsidRPr="00DB36AF">
              <w:rPr>
                <w:rFonts w:ascii="Times New Roman" w:eastAsia="Times New Roman" w:hAnsi="Times New Roman"/>
                <w:color w:val="000000"/>
                <w:sz w:val="20"/>
                <w:szCs w:val="20"/>
              </w:rPr>
              <w:t>15.23±2.32</w:t>
            </w:r>
          </w:p>
        </w:tc>
      </w:tr>
      <w:tr w:rsidR="00666FB4" w:rsidRPr="00DB36AF" w14:paraId="4BF94359" w14:textId="77777777" w:rsidTr="00DB36AF">
        <w:trPr>
          <w:trHeight w:val="312"/>
        </w:trPr>
        <w:tc>
          <w:tcPr>
            <w:tcW w:w="0" w:type="auto"/>
            <w:shd w:val="clear" w:color="auto" w:fill="auto"/>
            <w:noWrap/>
            <w:vAlign w:val="center"/>
            <w:hideMark/>
          </w:tcPr>
          <w:p w14:paraId="670A547F" w14:textId="7A6FEB74" w:rsidR="00666FB4" w:rsidRPr="00DB36AF" w:rsidRDefault="00666FB4" w:rsidP="00DB36AF">
            <w:pPr>
              <w:spacing w:after="0" w:line="240" w:lineRule="auto"/>
              <w:rPr>
                <w:rFonts w:ascii="Times New Roman" w:hAnsi="Times New Roman"/>
                <w:sz w:val="20"/>
                <w:szCs w:val="20"/>
              </w:rPr>
            </w:pPr>
            <w:proofErr w:type="spellStart"/>
            <w:r w:rsidRPr="00DB36AF">
              <w:rPr>
                <w:rFonts w:ascii="Times New Roman" w:hAnsi="Times New Roman"/>
                <w:sz w:val="20"/>
                <w:szCs w:val="20"/>
              </w:rPr>
              <w:t>Kern</w:t>
            </w:r>
            <w:proofErr w:type="spellEnd"/>
            <w:r w:rsidRPr="00DB36AF">
              <w:rPr>
                <w:rFonts w:ascii="Times New Roman" w:hAnsi="Times New Roman"/>
                <w:sz w:val="20"/>
                <w:szCs w:val="20"/>
              </w:rPr>
              <w:t xml:space="preserve"> et al. 2018 </w:t>
            </w:r>
          </w:p>
        </w:tc>
        <w:tc>
          <w:tcPr>
            <w:tcW w:w="0" w:type="auto"/>
            <w:shd w:val="clear" w:color="auto" w:fill="auto"/>
            <w:noWrap/>
            <w:vAlign w:val="center"/>
            <w:hideMark/>
          </w:tcPr>
          <w:p w14:paraId="12587843" w14:textId="77777777" w:rsidR="00666FB4" w:rsidRPr="00DB36AF" w:rsidRDefault="00666FB4"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H70 Gothenburg Birth Cohort Studies</w:t>
            </w:r>
          </w:p>
        </w:tc>
        <w:tc>
          <w:tcPr>
            <w:tcW w:w="0" w:type="auto"/>
            <w:shd w:val="clear" w:color="auto" w:fill="auto"/>
            <w:vAlign w:val="center"/>
          </w:tcPr>
          <w:p w14:paraId="670A59EF" w14:textId="77777777" w:rsidR="00666FB4" w:rsidRPr="00DB36AF" w:rsidRDefault="00666FB4" w:rsidP="007E678B">
            <w:pPr>
              <w:spacing w:after="0" w:line="240" w:lineRule="auto"/>
              <w:rPr>
                <w:rFonts w:ascii="Times New Roman" w:hAnsi="Times New Roman"/>
                <w:sz w:val="20"/>
                <w:szCs w:val="20"/>
                <w:lang w:val="en-GB"/>
              </w:rPr>
            </w:pPr>
            <w:r w:rsidRPr="00DB36AF">
              <w:rPr>
                <w:rFonts w:ascii="Times New Roman" w:hAnsi="Times New Roman"/>
                <w:sz w:val="20"/>
                <w:szCs w:val="20"/>
                <w:lang w:val="en-GB"/>
              </w:rPr>
              <w:t>CN</w:t>
            </w:r>
          </w:p>
        </w:tc>
        <w:tc>
          <w:tcPr>
            <w:tcW w:w="0" w:type="auto"/>
            <w:vAlign w:val="bottom"/>
          </w:tcPr>
          <w:p w14:paraId="0F79BAA0" w14:textId="029BE6A4" w:rsidR="00666FB4" w:rsidRPr="00DB36AF" w:rsidRDefault="00666FB4" w:rsidP="007E678B">
            <w:pPr>
              <w:spacing w:after="0" w:line="240" w:lineRule="auto"/>
              <w:rPr>
                <w:rFonts w:ascii="Times New Roman" w:hAnsi="Times New Roman"/>
                <w:sz w:val="20"/>
                <w:szCs w:val="20"/>
                <w:lang w:val="en-US"/>
              </w:rPr>
            </w:pPr>
            <w:r w:rsidRPr="00DB36AF">
              <w:rPr>
                <w:rFonts w:ascii="Times New Roman" w:eastAsia="Times New Roman" w:hAnsi="Times New Roman"/>
                <w:color w:val="000000"/>
                <w:sz w:val="20"/>
                <w:szCs w:val="20"/>
              </w:rPr>
              <w:t>12.4±3.5</w:t>
            </w:r>
          </w:p>
        </w:tc>
      </w:tr>
      <w:tr w:rsidR="00666FB4" w:rsidRPr="00DB36AF" w14:paraId="6A0ECD2D" w14:textId="77777777" w:rsidTr="00DB36AF">
        <w:trPr>
          <w:trHeight w:val="312"/>
        </w:trPr>
        <w:tc>
          <w:tcPr>
            <w:tcW w:w="0" w:type="auto"/>
            <w:shd w:val="clear" w:color="auto" w:fill="auto"/>
            <w:noWrap/>
            <w:vAlign w:val="center"/>
          </w:tcPr>
          <w:p w14:paraId="34998227" w14:textId="32A8AFBC" w:rsidR="00666FB4" w:rsidRPr="00DB36AF" w:rsidRDefault="00666FB4" w:rsidP="00DB36AF">
            <w:pPr>
              <w:spacing w:after="0" w:line="240" w:lineRule="auto"/>
              <w:rPr>
                <w:rFonts w:ascii="Times New Roman" w:hAnsi="Times New Roman"/>
                <w:sz w:val="20"/>
                <w:szCs w:val="20"/>
              </w:rPr>
            </w:pPr>
            <w:proofErr w:type="spellStart"/>
            <w:r w:rsidRPr="00DB36AF">
              <w:rPr>
                <w:rFonts w:ascii="Times New Roman" w:hAnsi="Times New Roman"/>
                <w:sz w:val="20"/>
                <w:szCs w:val="20"/>
              </w:rPr>
              <w:t>Knopman</w:t>
            </w:r>
            <w:proofErr w:type="spellEnd"/>
            <w:r w:rsidRPr="00DB36AF">
              <w:rPr>
                <w:rFonts w:ascii="Times New Roman" w:hAnsi="Times New Roman"/>
                <w:sz w:val="20"/>
                <w:szCs w:val="20"/>
              </w:rPr>
              <w:t xml:space="preserve"> et al. 2012 </w:t>
            </w:r>
          </w:p>
        </w:tc>
        <w:tc>
          <w:tcPr>
            <w:tcW w:w="0" w:type="auto"/>
            <w:shd w:val="clear" w:color="auto" w:fill="auto"/>
            <w:noWrap/>
            <w:vAlign w:val="center"/>
          </w:tcPr>
          <w:p w14:paraId="0022DD53" w14:textId="77777777" w:rsidR="00666FB4" w:rsidRPr="00DB36AF" w:rsidRDefault="00666FB4"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MCSA</w:t>
            </w:r>
          </w:p>
        </w:tc>
        <w:tc>
          <w:tcPr>
            <w:tcW w:w="0" w:type="auto"/>
            <w:shd w:val="clear" w:color="auto" w:fill="auto"/>
            <w:vAlign w:val="center"/>
          </w:tcPr>
          <w:p w14:paraId="549173BF" w14:textId="77777777" w:rsidR="00666FB4" w:rsidRPr="00DB36AF" w:rsidRDefault="00666FB4" w:rsidP="007E678B">
            <w:pPr>
              <w:spacing w:after="0" w:line="240" w:lineRule="auto"/>
              <w:rPr>
                <w:rFonts w:ascii="Times New Roman" w:hAnsi="Times New Roman"/>
                <w:sz w:val="20"/>
                <w:szCs w:val="20"/>
                <w:lang w:val="en-GB"/>
              </w:rPr>
            </w:pPr>
            <w:r w:rsidRPr="00DB36AF">
              <w:rPr>
                <w:rFonts w:ascii="Times New Roman" w:hAnsi="Times New Roman"/>
                <w:sz w:val="20"/>
                <w:szCs w:val="20"/>
                <w:lang w:val="en-GB"/>
              </w:rPr>
              <w:t>CN</w:t>
            </w:r>
          </w:p>
        </w:tc>
        <w:tc>
          <w:tcPr>
            <w:tcW w:w="0" w:type="auto"/>
            <w:vAlign w:val="bottom"/>
          </w:tcPr>
          <w:p w14:paraId="36760E49" w14:textId="52C4DDC5" w:rsidR="00666FB4" w:rsidRPr="00DB36AF" w:rsidRDefault="00666FB4" w:rsidP="007E678B">
            <w:pPr>
              <w:spacing w:after="0" w:line="240" w:lineRule="auto"/>
              <w:rPr>
                <w:rFonts w:ascii="Times New Roman" w:hAnsi="Times New Roman"/>
                <w:sz w:val="20"/>
                <w:szCs w:val="20"/>
                <w:lang w:val="en-US"/>
              </w:rPr>
            </w:pPr>
            <w:r w:rsidRPr="00DB36AF">
              <w:rPr>
                <w:rFonts w:ascii="Times New Roman" w:eastAsia="Times New Roman" w:hAnsi="Times New Roman"/>
                <w:color w:val="000000"/>
                <w:sz w:val="20"/>
                <w:szCs w:val="20"/>
              </w:rPr>
              <w:t>14</w:t>
            </w:r>
          </w:p>
        </w:tc>
      </w:tr>
      <w:tr w:rsidR="00666FB4" w:rsidRPr="00DB36AF" w14:paraId="6A5B15B7" w14:textId="77777777" w:rsidTr="00DB36AF">
        <w:trPr>
          <w:trHeight w:val="312"/>
        </w:trPr>
        <w:tc>
          <w:tcPr>
            <w:tcW w:w="0" w:type="auto"/>
            <w:shd w:val="clear" w:color="auto" w:fill="auto"/>
            <w:noWrap/>
            <w:vAlign w:val="center"/>
            <w:hideMark/>
          </w:tcPr>
          <w:p w14:paraId="54E21C33" w14:textId="0C6A9D09" w:rsidR="00666FB4" w:rsidRPr="00DB36AF" w:rsidRDefault="00666FB4" w:rsidP="00DB36AF">
            <w:pPr>
              <w:spacing w:after="0" w:line="240" w:lineRule="auto"/>
              <w:rPr>
                <w:rFonts w:ascii="Times New Roman" w:hAnsi="Times New Roman"/>
                <w:sz w:val="20"/>
                <w:szCs w:val="20"/>
              </w:rPr>
            </w:pPr>
            <w:proofErr w:type="spellStart"/>
            <w:r w:rsidRPr="00DB36AF">
              <w:rPr>
                <w:rFonts w:ascii="Times New Roman" w:hAnsi="Times New Roman"/>
                <w:sz w:val="20"/>
                <w:szCs w:val="20"/>
              </w:rPr>
              <w:t>Lilamand</w:t>
            </w:r>
            <w:proofErr w:type="spellEnd"/>
            <w:r w:rsidRPr="00DB36AF">
              <w:rPr>
                <w:rFonts w:ascii="Times New Roman" w:hAnsi="Times New Roman"/>
                <w:sz w:val="20"/>
                <w:szCs w:val="20"/>
              </w:rPr>
              <w:t xml:space="preserve"> et al. 2016 </w:t>
            </w:r>
          </w:p>
        </w:tc>
        <w:tc>
          <w:tcPr>
            <w:tcW w:w="0" w:type="auto"/>
            <w:shd w:val="clear" w:color="auto" w:fill="auto"/>
            <w:noWrap/>
            <w:vAlign w:val="center"/>
            <w:hideMark/>
          </w:tcPr>
          <w:p w14:paraId="0160BD1A" w14:textId="77777777" w:rsidR="00666FB4" w:rsidRPr="00DB36AF" w:rsidRDefault="00666FB4"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MAPT</w:t>
            </w:r>
          </w:p>
        </w:tc>
        <w:tc>
          <w:tcPr>
            <w:tcW w:w="0" w:type="auto"/>
            <w:shd w:val="clear" w:color="auto" w:fill="auto"/>
            <w:vAlign w:val="center"/>
          </w:tcPr>
          <w:p w14:paraId="7743497C" w14:textId="77777777" w:rsidR="00666FB4" w:rsidRPr="00DB36AF" w:rsidRDefault="00666FB4" w:rsidP="007E678B">
            <w:pPr>
              <w:spacing w:after="0" w:line="240" w:lineRule="auto"/>
              <w:rPr>
                <w:rFonts w:ascii="Times New Roman" w:hAnsi="Times New Roman"/>
                <w:sz w:val="20"/>
                <w:szCs w:val="20"/>
                <w:lang w:val="en-GB"/>
              </w:rPr>
            </w:pPr>
            <w:r w:rsidRPr="00DB36AF">
              <w:rPr>
                <w:rFonts w:ascii="Times New Roman" w:hAnsi="Times New Roman"/>
                <w:sz w:val="20"/>
                <w:szCs w:val="20"/>
                <w:lang w:val="en-GB"/>
              </w:rPr>
              <w:t>CN</w:t>
            </w:r>
          </w:p>
        </w:tc>
        <w:tc>
          <w:tcPr>
            <w:tcW w:w="0" w:type="auto"/>
            <w:vAlign w:val="bottom"/>
          </w:tcPr>
          <w:p w14:paraId="6E2A5DBD" w14:textId="7DD0875C" w:rsidR="00666FB4" w:rsidRPr="00DB36AF" w:rsidRDefault="00666FB4" w:rsidP="007E678B">
            <w:pPr>
              <w:spacing w:after="0" w:line="240" w:lineRule="auto"/>
              <w:rPr>
                <w:rFonts w:ascii="Times New Roman" w:hAnsi="Times New Roman"/>
                <w:sz w:val="20"/>
                <w:szCs w:val="20"/>
              </w:rPr>
            </w:pPr>
            <w:r w:rsidRPr="00DB36AF">
              <w:rPr>
                <w:rFonts w:ascii="Times New Roman" w:eastAsia="Times New Roman" w:hAnsi="Times New Roman"/>
                <w:color w:val="000000"/>
                <w:sz w:val="20"/>
                <w:szCs w:val="20"/>
              </w:rPr>
              <w:t>N.A.</w:t>
            </w:r>
          </w:p>
        </w:tc>
      </w:tr>
      <w:tr w:rsidR="00666FB4" w:rsidRPr="00DB36AF" w14:paraId="226B1211" w14:textId="77777777" w:rsidTr="00DB36AF">
        <w:trPr>
          <w:trHeight w:val="312"/>
        </w:trPr>
        <w:tc>
          <w:tcPr>
            <w:tcW w:w="0" w:type="auto"/>
            <w:shd w:val="clear" w:color="auto" w:fill="auto"/>
            <w:noWrap/>
            <w:vAlign w:val="center"/>
            <w:hideMark/>
          </w:tcPr>
          <w:p w14:paraId="435D09A3" w14:textId="71171EA9" w:rsidR="00666FB4" w:rsidRPr="00DB36AF" w:rsidRDefault="00666FB4" w:rsidP="00DB36AF">
            <w:pPr>
              <w:spacing w:after="0" w:line="240" w:lineRule="auto"/>
              <w:rPr>
                <w:rFonts w:ascii="Times New Roman" w:hAnsi="Times New Roman"/>
                <w:sz w:val="20"/>
                <w:szCs w:val="20"/>
                <w:lang w:val="en-US"/>
              </w:rPr>
            </w:pPr>
            <w:proofErr w:type="spellStart"/>
            <w:r w:rsidRPr="00DB36AF">
              <w:rPr>
                <w:rFonts w:ascii="Times New Roman" w:hAnsi="Times New Roman"/>
                <w:sz w:val="20"/>
                <w:szCs w:val="20"/>
              </w:rPr>
              <w:t>Lim</w:t>
            </w:r>
            <w:proofErr w:type="spellEnd"/>
            <w:r w:rsidRPr="00DB36AF">
              <w:rPr>
                <w:rFonts w:ascii="Times New Roman" w:hAnsi="Times New Roman"/>
                <w:sz w:val="20"/>
                <w:szCs w:val="20"/>
              </w:rPr>
              <w:t xml:space="preserve"> et al. 2014 </w:t>
            </w:r>
          </w:p>
        </w:tc>
        <w:tc>
          <w:tcPr>
            <w:tcW w:w="0" w:type="auto"/>
            <w:shd w:val="clear" w:color="auto" w:fill="auto"/>
            <w:noWrap/>
            <w:vAlign w:val="center"/>
            <w:hideMark/>
          </w:tcPr>
          <w:p w14:paraId="63478B3A" w14:textId="77777777" w:rsidR="00666FB4" w:rsidRPr="00DB36AF" w:rsidRDefault="00666FB4"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University of Pittsburgh ADRC and Pepper Registry</w:t>
            </w:r>
          </w:p>
        </w:tc>
        <w:tc>
          <w:tcPr>
            <w:tcW w:w="0" w:type="auto"/>
            <w:shd w:val="clear" w:color="auto" w:fill="auto"/>
            <w:vAlign w:val="center"/>
          </w:tcPr>
          <w:p w14:paraId="4AB5282E" w14:textId="77777777" w:rsidR="00666FB4" w:rsidRPr="00DB36AF" w:rsidRDefault="00666FB4" w:rsidP="007E678B">
            <w:pPr>
              <w:spacing w:after="0" w:line="240" w:lineRule="auto"/>
              <w:rPr>
                <w:rFonts w:ascii="Times New Roman" w:hAnsi="Times New Roman"/>
                <w:sz w:val="20"/>
                <w:szCs w:val="20"/>
                <w:lang w:val="en-GB"/>
              </w:rPr>
            </w:pPr>
            <w:r w:rsidRPr="00DB36AF">
              <w:rPr>
                <w:rFonts w:ascii="Times New Roman" w:hAnsi="Times New Roman"/>
                <w:sz w:val="20"/>
                <w:szCs w:val="20"/>
                <w:lang w:val="en-GB"/>
              </w:rPr>
              <w:t>CN</w:t>
            </w:r>
          </w:p>
        </w:tc>
        <w:tc>
          <w:tcPr>
            <w:tcW w:w="0" w:type="auto"/>
            <w:vAlign w:val="bottom"/>
          </w:tcPr>
          <w:p w14:paraId="131B8933" w14:textId="6D8517A3" w:rsidR="00666FB4" w:rsidRPr="00DB36AF" w:rsidRDefault="00666FB4" w:rsidP="007E678B">
            <w:pPr>
              <w:spacing w:after="0" w:line="240" w:lineRule="auto"/>
              <w:rPr>
                <w:rFonts w:ascii="Times New Roman" w:hAnsi="Times New Roman"/>
                <w:sz w:val="20"/>
                <w:szCs w:val="20"/>
                <w:lang w:val="en-US"/>
              </w:rPr>
            </w:pPr>
            <w:r w:rsidRPr="00DB36AF">
              <w:rPr>
                <w:rFonts w:ascii="Times New Roman" w:eastAsia="Times New Roman" w:hAnsi="Times New Roman"/>
                <w:color w:val="000000"/>
                <w:sz w:val="20"/>
                <w:szCs w:val="20"/>
              </w:rPr>
              <w:t>14.5±2.4</w:t>
            </w:r>
          </w:p>
        </w:tc>
      </w:tr>
      <w:tr w:rsidR="00666FB4" w:rsidRPr="00DB36AF" w14:paraId="5AC304F1" w14:textId="77777777" w:rsidTr="00DB36AF">
        <w:trPr>
          <w:trHeight w:val="312"/>
        </w:trPr>
        <w:tc>
          <w:tcPr>
            <w:tcW w:w="0" w:type="auto"/>
            <w:shd w:val="clear" w:color="auto" w:fill="auto"/>
            <w:noWrap/>
            <w:vAlign w:val="center"/>
            <w:hideMark/>
          </w:tcPr>
          <w:p w14:paraId="00A0D3EC" w14:textId="1F0022AC" w:rsidR="00666FB4" w:rsidRPr="00DB36AF" w:rsidRDefault="00666FB4" w:rsidP="00DB36AF">
            <w:pPr>
              <w:spacing w:after="0" w:line="240" w:lineRule="auto"/>
              <w:rPr>
                <w:rFonts w:ascii="Times New Roman" w:hAnsi="Times New Roman"/>
                <w:sz w:val="20"/>
                <w:szCs w:val="20"/>
                <w:lang w:val="en-US"/>
              </w:rPr>
            </w:pPr>
            <w:r w:rsidRPr="00DB36AF">
              <w:rPr>
                <w:rFonts w:ascii="Times New Roman" w:hAnsi="Times New Roman"/>
                <w:sz w:val="20"/>
                <w:szCs w:val="20"/>
                <w:lang w:val="en-US"/>
              </w:rPr>
              <w:t xml:space="preserve">Lim et al. 2016 </w:t>
            </w:r>
          </w:p>
        </w:tc>
        <w:tc>
          <w:tcPr>
            <w:tcW w:w="0" w:type="auto"/>
            <w:shd w:val="clear" w:color="auto" w:fill="auto"/>
            <w:noWrap/>
            <w:vAlign w:val="center"/>
            <w:hideMark/>
          </w:tcPr>
          <w:p w14:paraId="34EEABA0" w14:textId="77777777" w:rsidR="00666FB4" w:rsidRPr="00DB36AF" w:rsidRDefault="00666FB4"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AIBL</w:t>
            </w:r>
          </w:p>
        </w:tc>
        <w:tc>
          <w:tcPr>
            <w:tcW w:w="0" w:type="auto"/>
            <w:shd w:val="clear" w:color="auto" w:fill="auto"/>
            <w:vAlign w:val="center"/>
          </w:tcPr>
          <w:p w14:paraId="433AD704" w14:textId="77777777" w:rsidR="00666FB4" w:rsidRPr="00DB36AF" w:rsidRDefault="00666FB4" w:rsidP="007E678B">
            <w:pPr>
              <w:spacing w:after="0" w:line="240" w:lineRule="auto"/>
              <w:rPr>
                <w:rFonts w:ascii="Times New Roman" w:hAnsi="Times New Roman"/>
                <w:sz w:val="20"/>
                <w:szCs w:val="20"/>
                <w:lang w:val="en-GB"/>
              </w:rPr>
            </w:pPr>
            <w:r w:rsidRPr="00DB36AF">
              <w:rPr>
                <w:rFonts w:ascii="Times New Roman" w:hAnsi="Times New Roman"/>
                <w:sz w:val="20"/>
                <w:szCs w:val="20"/>
                <w:lang w:val="en-GB"/>
              </w:rPr>
              <w:t>CN</w:t>
            </w:r>
          </w:p>
        </w:tc>
        <w:tc>
          <w:tcPr>
            <w:tcW w:w="0" w:type="auto"/>
            <w:vAlign w:val="bottom"/>
          </w:tcPr>
          <w:p w14:paraId="12E79EC7" w14:textId="563BAC2C" w:rsidR="00666FB4" w:rsidRPr="00DB36AF" w:rsidRDefault="00666FB4" w:rsidP="007E678B">
            <w:pPr>
              <w:spacing w:after="0" w:line="240" w:lineRule="auto"/>
              <w:rPr>
                <w:rFonts w:ascii="Times New Roman" w:hAnsi="Times New Roman"/>
                <w:sz w:val="20"/>
                <w:szCs w:val="20"/>
                <w:lang w:val="en-US"/>
              </w:rPr>
            </w:pPr>
            <w:r w:rsidRPr="00DB36AF">
              <w:rPr>
                <w:rFonts w:ascii="Times New Roman" w:eastAsia="Times New Roman" w:hAnsi="Times New Roman"/>
                <w:color w:val="000000"/>
                <w:sz w:val="20"/>
                <w:szCs w:val="20"/>
              </w:rPr>
              <w:t>N.A.</w:t>
            </w:r>
          </w:p>
        </w:tc>
      </w:tr>
      <w:tr w:rsidR="00666FB4" w:rsidRPr="00DB36AF" w14:paraId="45F9DF64" w14:textId="77777777" w:rsidTr="00DB36AF">
        <w:trPr>
          <w:trHeight w:val="312"/>
        </w:trPr>
        <w:tc>
          <w:tcPr>
            <w:tcW w:w="0" w:type="auto"/>
            <w:shd w:val="clear" w:color="auto" w:fill="auto"/>
            <w:noWrap/>
            <w:vAlign w:val="center"/>
            <w:hideMark/>
          </w:tcPr>
          <w:p w14:paraId="06A18ACA" w14:textId="633EDBE7" w:rsidR="00666FB4" w:rsidRPr="00DB36AF" w:rsidRDefault="00666FB4" w:rsidP="00DB36AF">
            <w:pPr>
              <w:spacing w:after="0" w:line="240" w:lineRule="auto"/>
              <w:rPr>
                <w:rFonts w:ascii="Times New Roman" w:hAnsi="Times New Roman"/>
                <w:sz w:val="20"/>
                <w:szCs w:val="20"/>
                <w:lang w:val="en-US"/>
              </w:rPr>
            </w:pPr>
            <w:proofErr w:type="spellStart"/>
            <w:r w:rsidRPr="00DB36AF">
              <w:rPr>
                <w:rFonts w:ascii="Times New Roman" w:hAnsi="Times New Roman"/>
                <w:sz w:val="20"/>
                <w:szCs w:val="20"/>
                <w:lang w:val="en-US"/>
              </w:rPr>
              <w:t>Mandecka</w:t>
            </w:r>
            <w:proofErr w:type="spellEnd"/>
            <w:r w:rsidRPr="00DB36AF">
              <w:rPr>
                <w:rFonts w:ascii="Times New Roman" w:hAnsi="Times New Roman"/>
                <w:sz w:val="20"/>
                <w:szCs w:val="20"/>
                <w:lang w:val="en-US"/>
              </w:rPr>
              <w:t xml:space="preserve"> et al. 2016 </w:t>
            </w:r>
          </w:p>
        </w:tc>
        <w:tc>
          <w:tcPr>
            <w:tcW w:w="0" w:type="auto"/>
            <w:shd w:val="clear" w:color="auto" w:fill="auto"/>
            <w:noWrap/>
            <w:vAlign w:val="center"/>
            <w:hideMark/>
          </w:tcPr>
          <w:p w14:paraId="7E5616CF" w14:textId="77777777" w:rsidR="00666FB4" w:rsidRPr="00DB36AF" w:rsidRDefault="00666FB4"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Cracow Hospital-Memory Clinic</w:t>
            </w:r>
          </w:p>
        </w:tc>
        <w:tc>
          <w:tcPr>
            <w:tcW w:w="0" w:type="auto"/>
            <w:shd w:val="clear" w:color="auto" w:fill="auto"/>
            <w:vAlign w:val="center"/>
          </w:tcPr>
          <w:p w14:paraId="47B60294" w14:textId="77777777" w:rsidR="00666FB4" w:rsidRPr="00DB36AF" w:rsidRDefault="00666FB4"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SCD</w:t>
            </w:r>
          </w:p>
        </w:tc>
        <w:tc>
          <w:tcPr>
            <w:tcW w:w="0" w:type="auto"/>
            <w:vAlign w:val="bottom"/>
          </w:tcPr>
          <w:p w14:paraId="66C245BA" w14:textId="450CB610" w:rsidR="00666FB4" w:rsidRPr="00DB36AF" w:rsidRDefault="00666FB4" w:rsidP="007E678B">
            <w:pPr>
              <w:spacing w:after="0" w:line="240" w:lineRule="auto"/>
              <w:rPr>
                <w:rFonts w:ascii="Times New Roman" w:hAnsi="Times New Roman"/>
                <w:sz w:val="20"/>
                <w:szCs w:val="20"/>
                <w:lang w:val="en-US"/>
              </w:rPr>
            </w:pPr>
            <w:r w:rsidRPr="00DB36AF">
              <w:rPr>
                <w:rFonts w:ascii="Times New Roman" w:eastAsia="Times New Roman" w:hAnsi="Times New Roman"/>
                <w:color w:val="000000"/>
                <w:sz w:val="20"/>
                <w:szCs w:val="20"/>
              </w:rPr>
              <w:t>15.13±3.13</w:t>
            </w:r>
          </w:p>
        </w:tc>
      </w:tr>
      <w:tr w:rsidR="00666FB4" w:rsidRPr="00DB36AF" w14:paraId="4B89517D" w14:textId="77777777" w:rsidTr="00DB36AF">
        <w:trPr>
          <w:trHeight w:val="312"/>
        </w:trPr>
        <w:tc>
          <w:tcPr>
            <w:tcW w:w="0" w:type="auto"/>
            <w:shd w:val="clear" w:color="auto" w:fill="auto"/>
            <w:noWrap/>
            <w:vAlign w:val="center"/>
            <w:hideMark/>
          </w:tcPr>
          <w:p w14:paraId="1DFBCB9C" w14:textId="7D870854" w:rsidR="00666FB4" w:rsidRPr="00DB36AF" w:rsidRDefault="00666FB4" w:rsidP="00DB36AF">
            <w:pPr>
              <w:spacing w:after="0" w:line="240" w:lineRule="auto"/>
              <w:rPr>
                <w:rFonts w:ascii="Times New Roman" w:hAnsi="Times New Roman"/>
                <w:sz w:val="20"/>
                <w:szCs w:val="20"/>
                <w:lang w:val="en-US"/>
              </w:rPr>
            </w:pPr>
            <w:r w:rsidRPr="00DB36AF">
              <w:rPr>
                <w:rFonts w:ascii="Times New Roman" w:hAnsi="Times New Roman"/>
                <w:sz w:val="20"/>
                <w:szCs w:val="20"/>
                <w:lang w:val="en-US"/>
              </w:rPr>
              <w:t xml:space="preserve">Meyer et al. 2018 </w:t>
            </w:r>
          </w:p>
        </w:tc>
        <w:tc>
          <w:tcPr>
            <w:tcW w:w="0" w:type="auto"/>
            <w:shd w:val="clear" w:color="auto" w:fill="auto"/>
            <w:noWrap/>
            <w:vAlign w:val="center"/>
            <w:hideMark/>
          </w:tcPr>
          <w:p w14:paraId="5FBECFB3" w14:textId="77777777" w:rsidR="00666FB4" w:rsidRPr="00DB36AF" w:rsidRDefault="00666FB4" w:rsidP="007E678B">
            <w:pPr>
              <w:spacing w:after="0" w:line="240" w:lineRule="auto"/>
              <w:rPr>
                <w:rFonts w:ascii="Times New Roman" w:hAnsi="Times New Roman"/>
                <w:sz w:val="20"/>
                <w:szCs w:val="20"/>
                <w:lang w:val="en-US"/>
              </w:rPr>
            </w:pPr>
            <w:proofErr w:type="spellStart"/>
            <w:r w:rsidRPr="00DB36AF">
              <w:rPr>
                <w:rFonts w:ascii="Times New Roman" w:hAnsi="Times New Roman"/>
                <w:sz w:val="20"/>
                <w:szCs w:val="20"/>
                <w:lang w:val="en-US"/>
              </w:rPr>
              <w:t>PreventAD</w:t>
            </w:r>
            <w:proofErr w:type="spellEnd"/>
          </w:p>
        </w:tc>
        <w:tc>
          <w:tcPr>
            <w:tcW w:w="0" w:type="auto"/>
            <w:shd w:val="clear" w:color="auto" w:fill="auto"/>
            <w:vAlign w:val="center"/>
          </w:tcPr>
          <w:p w14:paraId="3632F06D" w14:textId="77777777" w:rsidR="00666FB4" w:rsidRPr="00DB36AF" w:rsidRDefault="00666FB4"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CN</w:t>
            </w:r>
          </w:p>
        </w:tc>
        <w:tc>
          <w:tcPr>
            <w:tcW w:w="0" w:type="auto"/>
            <w:vAlign w:val="bottom"/>
          </w:tcPr>
          <w:p w14:paraId="68EC47BF" w14:textId="714F519C" w:rsidR="00666FB4" w:rsidRPr="00DB36AF" w:rsidRDefault="00666FB4" w:rsidP="007E678B">
            <w:pPr>
              <w:spacing w:after="0" w:line="240" w:lineRule="auto"/>
              <w:rPr>
                <w:rFonts w:ascii="Times New Roman" w:hAnsi="Times New Roman"/>
                <w:sz w:val="20"/>
                <w:szCs w:val="20"/>
                <w:lang w:val="en-US"/>
              </w:rPr>
            </w:pPr>
            <w:r w:rsidRPr="00DB36AF">
              <w:rPr>
                <w:rFonts w:ascii="Times New Roman" w:eastAsia="Times New Roman" w:hAnsi="Times New Roman"/>
                <w:color w:val="000000"/>
                <w:sz w:val="20"/>
                <w:szCs w:val="20"/>
              </w:rPr>
              <w:t>14.88±2.93</w:t>
            </w:r>
          </w:p>
        </w:tc>
      </w:tr>
      <w:tr w:rsidR="00666FB4" w:rsidRPr="00DB36AF" w14:paraId="559A8257" w14:textId="77777777" w:rsidTr="00DB36AF">
        <w:trPr>
          <w:trHeight w:val="312"/>
        </w:trPr>
        <w:tc>
          <w:tcPr>
            <w:tcW w:w="0" w:type="auto"/>
            <w:shd w:val="clear" w:color="auto" w:fill="auto"/>
            <w:noWrap/>
            <w:vAlign w:val="center"/>
            <w:hideMark/>
          </w:tcPr>
          <w:p w14:paraId="6E0816DA" w14:textId="40576F6F" w:rsidR="00666FB4" w:rsidRPr="00DB36AF" w:rsidRDefault="00666FB4" w:rsidP="00DB36AF">
            <w:pPr>
              <w:spacing w:after="0" w:line="240" w:lineRule="auto"/>
              <w:rPr>
                <w:rFonts w:ascii="Times New Roman" w:hAnsi="Times New Roman"/>
                <w:sz w:val="20"/>
                <w:szCs w:val="20"/>
                <w:lang w:val="en-US"/>
              </w:rPr>
            </w:pPr>
            <w:proofErr w:type="spellStart"/>
            <w:r w:rsidRPr="00DB36AF">
              <w:rPr>
                <w:rFonts w:ascii="Times New Roman" w:hAnsi="Times New Roman"/>
                <w:sz w:val="20"/>
                <w:szCs w:val="20"/>
                <w:lang w:val="en-US"/>
              </w:rPr>
              <w:t>Montal</w:t>
            </w:r>
            <w:proofErr w:type="spellEnd"/>
            <w:r w:rsidRPr="00DB36AF">
              <w:rPr>
                <w:rFonts w:ascii="Times New Roman" w:hAnsi="Times New Roman"/>
                <w:sz w:val="20"/>
                <w:szCs w:val="20"/>
                <w:lang w:val="en-US"/>
              </w:rPr>
              <w:t xml:space="preserve"> et al. 2018 </w:t>
            </w:r>
          </w:p>
        </w:tc>
        <w:tc>
          <w:tcPr>
            <w:tcW w:w="0" w:type="auto"/>
            <w:shd w:val="clear" w:color="auto" w:fill="auto"/>
            <w:noWrap/>
            <w:vAlign w:val="center"/>
            <w:hideMark/>
          </w:tcPr>
          <w:p w14:paraId="47619F5B" w14:textId="77777777" w:rsidR="00666FB4" w:rsidRPr="00DB36AF" w:rsidRDefault="00666FB4"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Spain cohorts</w:t>
            </w:r>
          </w:p>
        </w:tc>
        <w:tc>
          <w:tcPr>
            <w:tcW w:w="0" w:type="auto"/>
            <w:shd w:val="clear" w:color="auto" w:fill="auto"/>
            <w:vAlign w:val="center"/>
          </w:tcPr>
          <w:p w14:paraId="072B5123" w14:textId="77777777" w:rsidR="00666FB4" w:rsidRPr="00DB36AF" w:rsidRDefault="00666FB4"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CN</w:t>
            </w:r>
          </w:p>
        </w:tc>
        <w:tc>
          <w:tcPr>
            <w:tcW w:w="0" w:type="auto"/>
            <w:vAlign w:val="bottom"/>
          </w:tcPr>
          <w:p w14:paraId="2D1339BB" w14:textId="5CBD982D" w:rsidR="00666FB4" w:rsidRPr="00DB36AF" w:rsidRDefault="00666FB4" w:rsidP="007E678B">
            <w:pPr>
              <w:spacing w:after="0" w:line="240" w:lineRule="auto"/>
              <w:rPr>
                <w:rFonts w:ascii="Times New Roman" w:hAnsi="Times New Roman"/>
                <w:sz w:val="20"/>
                <w:szCs w:val="20"/>
                <w:lang w:val="en-US"/>
              </w:rPr>
            </w:pPr>
            <w:r w:rsidRPr="00DB36AF">
              <w:rPr>
                <w:rFonts w:ascii="Times New Roman" w:eastAsia="Times New Roman" w:hAnsi="Times New Roman"/>
                <w:color w:val="000000"/>
                <w:sz w:val="20"/>
                <w:szCs w:val="20"/>
              </w:rPr>
              <w:t>NA</w:t>
            </w:r>
          </w:p>
        </w:tc>
      </w:tr>
      <w:tr w:rsidR="00666FB4" w:rsidRPr="00DB36AF" w14:paraId="6DB9E096" w14:textId="77777777" w:rsidTr="00DB36AF">
        <w:trPr>
          <w:trHeight w:val="312"/>
        </w:trPr>
        <w:tc>
          <w:tcPr>
            <w:tcW w:w="0" w:type="auto"/>
            <w:shd w:val="clear" w:color="auto" w:fill="auto"/>
            <w:noWrap/>
            <w:vAlign w:val="center"/>
            <w:hideMark/>
          </w:tcPr>
          <w:p w14:paraId="2387216B" w14:textId="755AC4F8" w:rsidR="00666FB4" w:rsidRPr="00DB36AF" w:rsidRDefault="00666FB4" w:rsidP="00DB36AF">
            <w:pPr>
              <w:spacing w:after="0" w:line="240" w:lineRule="auto"/>
              <w:rPr>
                <w:rFonts w:ascii="Times New Roman" w:hAnsi="Times New Roman"/>
                <w:sz w:val="20"/>
                <w:szCs w:val="20"/>
                <w:lang w:val="en-US"/>
              </w:rPr>
            </w:pPr>
            <w:proofErr w:type="spellStart"/>
            <w:r w:rsidRPr="00DB36AF">
              <w:rPr>
                <w:rFonts w:ascii="Times New Roman" w:hAnsi="Times New Roman"/>
                <w:sz w:val="20"/>
                <w:szCs w:val="20"/>
                <w:lang w:val="en-US"/>
              </w:rPr>
              <w:t>Ossenkoppele</w:t>
            </w:r>
            <w:proofErr w:type="spellEnd"/>
            <w:r w:rsidRPr="00DB36AF">
              <w:rPr>
                <w:rFonts w:ascii="Times New Roman" w:hAnsi="Times New Roman"/>
                <w:sz w:val="20"/>
                <w:szCs w:val="20"/>
                <w:lang w:val="en-US"/>
              </w:rPr>
              <w:t xml:space="preserve"> et al. 2014 </w:t>
            </w:r>
          </w:p>
        </w:tc>
        <w:tc>
          <w:tcPr>
            <w:tcW w:w="0" w:type="auto"/>
            <w:shd w:val="clear" w:color="auto" w:fill="auto"/>
            <w:noWrap/>
            <w:vAlign w:val="center"/>
            <w:hideMark/>
          </w:tcPr>
          <w:p w14:paraId="1219C93C" w14:textId="77777777" w:rsidR="00666FB4" w:rsidRPr="00DB36AF" w:rsidRDefault="00666FB4"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BACS</w:t>
            </w:r>
          </w:p>
        </w:tc>
        <w:tc>
          <w:tcPr>
            <w:tcW w:w="0" w:type="auto"/>
            <w:shd w:val="clear" w:color="auto" w:fill="auto"/>
            <w:vAlign w:val="center"/>
          </w:tcPr>
          <w:p w14:paraId="0249C197" w14:textId="77777777" w:rsidR="00666FB4" w:rsidRPr="00DB36AF" w:rsidRDefault="00666FB4" w:rsidP="007E678B">
            <w:pPr>
              <w:spacing w:after="0" w:line="240" w:lineRule="auto"/>
              <w:rPr>
                <w:rFonts w:ascii="Times New Roman" w:hAnsi="Times New Roman"/>
                <w:sz w:val="20"/>
                <w:szCs w:val="20"/>
                <w:lang w:val="en-GB"/>
              </w:rPr>
            </w:pPr>
            <w:r w:rsidRPr="00DB36AF">
              <w:rPr>
                <w:rFonts w:ascii="Times New Roman" w:hAnsi="Times New Roman"/>
                <w:sz w:val="20"/>
                <w:szCs w:val="20"/>
                <w:lang w:val="en-GB"/>
              </w:rPr>
              <w:t>CN</w:t>
            </w:r>
          </w:p>
        </w:tc>
        <w:tc>
          <w:tcPr>
            <w:tcW w:w="0" w:type="auto"/>
            <w:vAlign w:val="bottom"/>
          </w:tcPr>
          <w:p w14:paraId="7508CD53" w14:textId="52937DE1" w:rsidR="00666FB4" w:rsidRPr="00DB36AF" w:rsidRDefault="00666FB4" w:rsidP="007E678B">
            <w:pPr>
              <w:spacing w:after="0" w:line="240" w:lineRule="auto"/>
              <w:rPr>
                <w:rFonts w:ascii="Times New Roman" w:hAnsi="Times New Roman"/>
                <w:sz w:val="20"/>
                <w:szCs w:val="20"/>
                <w:lang w:val="en-US"/>
              </w:rPr>
            </w:pPr>
            <w:r w:rsidRPr="00DB36AF">
              <w:rPr>
                <w:rFonts w:ascii="Times New Roman" w:eastAsia="Times New Roman" w:hAnsi="Times New Roman"/>
                <w:color w:val="000000"/>
                <w:sz w:val="20"/>
                <w:szCs w:val="20"/>
              </w:rPr>
              <w:t>17±1.8</w:t>
            </w:r>
          </w:p>
        </w:tc>
      </w:tr>
      <w:tr w:rsidR="00666FB4" w:rsidRPr="00DB36AF" w14:paraId="07CD4D3F" w14:textId="77777777" w:rsidTr="00DB36AF">
        <w:trPr>
          <w:trHeight w:val="312"/>
        </w:trPr>
        <w:tc>
          <w:tcPr>
            <w:tcW w:w="0" w:type="auto"/>
            <w:shd w:val="clear" w:color="auto" w:fill="auto"/>
            <w:noWrap/>
            <w:vAlign w:val="center"/>
            <w:hideMark/>
          </w:tcPr>
          <w:p w14:paraId="0EE9C904" w14:textId="5200F5DF" w:rsidR="00666FB4" w:rsidRPr="00DB36AF" w:rsidRDefault="00666FB4" w:rsidP="00DB36AF">
            <w:pPr>
              <w:spacing w:after="0" w:line="240" w:lineRule="auto"/>
              <w:rPr>
                <w:rFonts w:ascii="Times New Roman" w:hAnsi="Times New Roman"/>
                <w:sz w:val="20"/>
                <w:szCs w:val="20"/>
                <w:lang w:val="en-US"/>
              </w:rPr>
            </w:pPr>
            <w:r w:rsidRPr="00DB36AF">
              <w:rPr>
                <w:rFonts w:ascii="Times New Roman" w:hAnsi="Times New Roman"/>
                <w:sz w:val="20"/>
                <w:szCs w:val="20"/>
                <w:lang w:val="en-US"/>
              </w:rPr>
              <w:t xml:space="preserve">Papp et al. 2017 </w:t>
            </w:r>
          </w:p>
        </w:tc>
        <w:tc>
          <w:tcPr>
            <w:tcW w:w="0" w:type="auto"/>
            <w:shd w:val="clear" w:color="auto" w:fill="auto"/>
            <w:noWrap/>
            <w:vAlign w:val="center"/>
            <w:hideMark/>
          </w:tcPr>
          <w:p w14:paraId="39D14EEF" w14:textId="77777777" w:rsidR="00666FB4" w:rsidRPr="00DB36AF" w:rsidRDefault="00666FB4"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HABS</w:t>
            </w:r>
          </w:p>
        </w:tc>
        <w:tc>
          <w:tcPr>
            <w:tcW w:w="0" w:type="auto"/>
            <w:shd w:val="clear" w:color="auto" w:fill="auto"/>
            <w:vAlign w:val="center"/>
          </w:tcPr>
          <w:p w14:paraId="2DCDEE4F" w14:textId="77777777" w:rsidR="00666FB4" w:rsidRPr="00DB36AF" w:rsidRDefault="00666FB4"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CN</w:t>
            </w:r>
          </w:p>
        </w:tc>
        <w:tc>
          <w:tcPr>
            <w:tcW w:w="0" w:type="auto"/>
            <w:vAlign w:val="bottom"/>
          </w:tcPr>
          <w:p w14:paraId="2A833D24" w14:textId="65103634" w:rsidR="00666FB4" w:rsidRPr="00DB36AF" w:rsidRDefault="00666FB4" w:rsidP="007E678B">
            <w:pPr>
              <w:spacing w:after="0" w:line="240" w:lineRule="auto"/>
              <w:rPr>
                <w:rFonts w:ascii="Times New Roman" w:hAnsi="Times New Roman"/>
                <w:sz w:val="20"/>
                <w:szCs w:val="20"/>
                <w:lang w:val="en-US"/>
              </w:rPr>
            </w:pPr>
            <w:r w:rsidRPr="00DB36AF">
              <w:rPr>
                <w:rFonts w:ascii="Times New Roman" w:eastAsia="Times New Roman" w:hAnsi="Times New Roman"/>
                <w:color w:val="000000"/>
                <w:sz w:val="20"/>
                <w:szCs w:val="20"/>
              </w:rPr>
              <w:t>15.85±3.04</w:t>
            </w:r>
          </w:p>
        </w:tc>
      </w:tr>
      <w:tr w:rsidR="00666FB4" w:rsidRPr="00DB36AF" w14:paraId="6B8CE735" w14:textId="77777777" w:rsidTr="00DB36AF">
        <w:trPr>
          <w:trHeight w:val="312"/>
        </w:trPr>
        <w:tc>
          <w:tcPr>
            <w:tcW w:w="0" w:type="auto"/>
            <w:shd w:val="clear" w:color="auto" w:fill="auto"/>
            <w:noWrap/>
            <w:vAlign w:val="center"/>
            <w:hideMark/>
          </w:tcPr>
          <w:p w14:paraId="6A192215" w14:textId="09E53B97" w:rsidR="00666FB4" w:rsidRPr="00DB36AF" w:rsidRDefault="00666FB4" w:rsidP="00DB36AF">
            <w:pPr>
              <w:spacing w:after="0" w:line="240" w:lineRule="auto"/>
              <w:rPr>
                <w:rFonts w:ascii="Times New Roman" w:hAnsi="Times New Roman"/>
                <w:sz w:val="20"/>
                <w:szCs w:val="20"/>
                <w:lang w:val="en-US"/>
              </w:rPr>
            </w:pPr>
            <w:proofErr w:type="spellStart"/>
            <w:r w:rsidRPr="00DB36AF">
              <w:rPr>
                <w:rFonts w:ascii="Times New Roman" w:hAnsi="Times New Roman"/>
                <w:sz w:val="20"/>
                <w:szCs w:val="20"/>
                <w:lang w:val="en-US"/>
              </w:rPr>
              <w:t>Rodrigue</w:t>
            </w:r>
            <w:proofErr w:type="spellEnd"/>
            <w:r w:rsidRPr="00DB36AF">
              <w:rPr>
                <w:rFonts w:ascii="Times New Roman" w:hAnsi="Times New Roman"/>
                <w:sz w:val="20"/>
                <w:szCs w:val="20"/>
                <w:lang w:val="en-US"/>
              </w:rPr>
              <w:t xml:space="preserve"> et al. 2012 </w:t>
            </w:r>
          </w:p>
        </w:tc>
        <w:tc>
          <w:tcPr>
            <w:tcW w:w="0" w:type="auto"/>
            <w:shd w:val="clear" w:color="auto" w:fill="auto"/>
            <w:noWrap/>
            <w:vAlign w:val="center"/>
            <w:hideMark/>
          </w:tcPr>
          <w:p w14:paraId="613D624F" w14:textId="77777777" w:rsidR="00666FB4" w:rsidRPr="00DB36AF" w:rsidRDefault="00666FB4"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 xml:space="preserve">DLBS </w:t>
            </w:r>
          </w:p>
        </w:tc>
        <w:tc>
          <w:tcPr>
            <w:tcW w:w="0" w:type="auto"/>
            <w:shd w:val="clear" w:color="auto" w:fill="auto"/>
            <w:vAlign w:val="center"/>
          </w:tcPr>
          <w:p w14:paraId="0AF15302" w14:textId="77777777" w:rsidR="00666FB4" w:rsidRPr="00DB36AF" w:rsidRDefault="00666FB4" w:rsidP="007E678B">
            <w:pPr>
              <w:spacing w:after="0" w:line="240" w:lineRule="auto"/>
              <w:rPr>
                <w:rFonts w:ascii="Times New Roman" w:hAnsi="Times New Roman"/>
                <w:sz w:val="20"/>
                <w:szCs w:val="20"/>
                <w:lang w:val="en-GB"/>
              </w:rPr>
            </w:pPr>
            <w:r w:rsidRPr="00DB36AF">
              <w:rPr>
                <w:rFonts w:ascii="Times New Roman" w:hAnsi="Times New Roman"/>
                <w:sz w:val="20"/>
                <w:szCs w:val="20"/>
                <w:lang w:val="en-GB"/>
              </w:rPr>
              <w:t>CN</w:t>
            </w:r>
          </w:p>
        </w:tc>
        <w:tc>
          <w:tcPr>
            <w:tcW w:w="0" w:type="auto"/>
            <w:vAlign w:val="bottom"/>
          </w:tcPr>
          <w:p w14:paraId="0D5AB2E0" w14:textId="04836611" w:rsidR="00666FB4" w:rsidRPr="00DB36AF" w:rsidRDefault="00666FB4" w:rsidP="007E678B">
            <w:pPr>
              <w:spacing w:after="0" w:line="240" w:lineRule="auto"/>
              <w:rPr>
                <w:rFonts w:ascii="Times New Roman" w:hAnsi="Times New Roman"/>
                <w:sz w:val="20"/>
                <w:szCs w:val="20"/>
                <w:lang w:val="en-US"/>
              </w:rPr>
            </w:pPr>
            <w:r w:rsidRPr="00DB36AF">
              <w:rPr>
                <w:rFonts w:ascii="Times New Roman" w:eastAsia="Times New Roman" w:hAnsi="Times New Roman"/>
                <w:color w:val="000000"/>
                <w:sz w:val="20"/>
                <w:szCs w:val="20"/>
              </w:rPr>
              <w:t>N.A.</w:t>
            </w:r>
          </w:p>
        </w:tc>
      </w:tr>
      <w:tr w:rsidR="00666FB4" w:rsidRPr="00DB36AF" w14:paraId="18F62523" w14:textId="77777777" w:rsidTr="00DB36AF">
        <w:trPr>
          <w:trHeight w:val="312"/>
        </w:trPr>
        <w:tc>
          <w:tcPr>
            <w:tcW w:w="0" w:type="auto"/>
            <w:shd w:val="clear" w:color="auto" w:fill="auto"/>
            <w:noWrap/>
            <w:vAlign w:val="center"/>
            <w:hideMark/>
          </w:tcPr>
          <w:p w14:paraId="178EC010" w14:textId="3A2BBF96" w:rsidR="00666FB4" w:rsidRPr="00DB36AF" w:rsidRDefault="00666FB4" w:rsidP="00DB36AF">
            <w:pPr>
              <w:spacing w:after="0" w:line="240" w:lineRule="auto"/>
              <w:rPr>
                <w:rFonts w:ascii="Times New Roman" w:hAnsi="Times New Roman"/>
                <w:sz w:val="20"/>
                <w:szCs w:val="20"/>
                <w:lang w:val="en-US"/>
              </w:rPr>
            </w:pPr>
            <w:proofErr w:type="spellStart"/>
            <w:r w:rsidRPr="00DB36AF">
              <w:rPr>
                <w:rFonts w:ascii="Times New Roman" w:hAnsi="Times New Roman"/>
                <w:sz w:val="20"/>
                <w:szCs w:val="20"/>
                <w:lang w:val="en-US"/>
              </w:rPr>
              <w:t>Schoonenboom</w:t>
            </w:r>
            <w:proofErr w:type="spellEnd"/>
            <w:r w:rsidRPr="00DB36AF">
              <w:rPr>
                <w:rFonts w:ascii="Times New Roman" w:hAnsi="Times New Roman"/>
                <w:sz w:val="20"/>
                <w:szCs w:val="20"/>
                <w:lang w:val="en-US"/>
              </w:rPr>
              <w:t xml:space="preserve"> et al. 2012 </w:t>
            </w:r>
          </w:p>
        </w:tc>
        <w:tc>
          <w:tcPr>
            <w:tcW w:w="0" w:type="auto"/>
            <w:shd w:val="clear" w:color="auto" w:fill="auto"/>
            <w:noWrap/>
            <w:vAlign w:val="center"/>
            <w:hideMark/>
          </w:tcPr>
          <w:p w14:paraId="5A6AD730" w14:textId="1FB5394B" w:rsidR="00666FB4" w:rsidRPr="00DB36AF" w:rsidRDefault="00666FB4"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 xml:space="preserve">VU Medical Center. </w:t>
            </w:r>
            <w:proofErr w:type="spellStart"/>
            <w:r w:rsidRPr="00DB36AF">
              <w:rPr>
                <w:rFonts w:ascii="Times New Roman" w:hAnsi="Times New Roman"/>
                <w:sz w:val="20"/>
                <w:szCs w:val="20"/>
                <w:lang w:val="en-US"/>
              </w:rPr>
              <w:t>Alz</w:t>
            </w:r>
            <w:proofErr w:type="spellEnd"/>
            <w:r w:rsidRPr="00DB36AF">
              <w:rPr>
                <w:rFonts w:ascii="Times New Roman" w:hAnsi="Times New Roman"/>
                <w:sz w:val="20"/>
                <w:szCs w:val="20"/>
                <w:lang w:val="en-US"/>
              </w:rPr>
              <w:t xml:space="preserve"> Center, Amsterdam</w:t>
            </w:r>
          </w:p>
        </w:tc>
        <w:tc>
          <w:tcPr>
            <w:tcW w:w="0" w:type="auto"/>
            <w:shd w:val="clear" w:color="auto" w:fill="auto"/>
            <w:vAlign w:val="center"/>
          </w:tcPr>
          <w:p w14:paraId="4FCE412D" w14:textId="77777777" w:rsidR="00666FB4" w:rsidRPr="00DB36AF" w:rsidRDefault="00666FB4"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SMC</w:t>
            </w:r>
          </w:p>
        </w:tc>
        <w:tc>
          <w:tcPr>
            <w:tcW w:w="0" w:type="auto"/>
            <w:vAlign w:val="bottom"/>
          </w:tcPr>
          <w:p w14:paraId="73A4EBC7" w14:textId="57FC0E70" w:rsidR="00666FB4" w:rsidRPr="00DB36AF" w:rsidRDefault="00666FB4" w:rsidP="007E678B">
            <w:pPr>
              <w:spacing w:after="0" w:line="240" w:lineRule="auto"/>
              <w:rPr>
                <w:rFonts w:ascii="Times New Roman" w:hAnsi="Times New Roman"/>
                <w:sz w:val="20"/>
                <w:szCs w:val="20"/>
                <w:lang w:val="en-US"/>
              </w:rPr>
            </w:pPr>
            <w:r w:rsidRPr="00DB36AF">
              <w:rPr>
                <w:rFonts w:ascii="Times New Roman" w:eastAsia="Times New Roman" w:hAnsi="Times New Roman"/>
                <w:color w:val="000000"/>
                <w:sz w:val="20"/>
                <w:szCs w:val="20"/>
              </w:rPr>
              <w:t>N.A.</w:t>
            </w:r>
          </w:p>
        </w:tc>
      </w:tr>
      <w:tr w:rsidR="00666FB4" w:rsidRPr="00DB36AF" w14:paraId="4B7CB9FA" w14:textId="77777777" w:rsidTr="00DB36AF">
        <w:trPr>
          <w:trHeight w:val="312"/>
        </w:trPr>
        <w:tc>
          <w:tcPr>
            <w:tcW w:w="0" w:type="auto"/>
            <w:shd w:val="clear" w:color="auto" w:fill="auto"/>
            <w:noWrap/>
            <w:vAlign w:val="center"/>
            <w:hideMark/>
          </w:tcPr>
          <w:p w14:paraId="35FB5C4C" w14:textId="3B61AC05" w:rsidR="00666FB4" w:rsidRPr="00DB36AF" w:rsidRDefault="00666FB4" w:rsidP="00DB36AF">
            <w:pPr>
              <w:spacing w:after="0" w:line="240" w:lineRule="auto"/>
              <w:rPr>
                <w:rFonts w:ascii="Times New Roman" w:hAnsi="Times New Roman"/>
                <w:sz w:val="20"/>
                <w:szCs w:val="20"/>
                <w:lang w:val="en-US"/>
              </w:rPr>
            </w:pPr>
            <w:r w:rsidRPr="00DB36AF">
              <w:rPr>
                <w:rFonts w:ascii="Times New Roman" w:hAnsi="Times New Roman"/>
                <w:sz w:val="20"/>
                <w:szCs w:val="20"/>
                <w:lang w:val="en-US"/>
              </w:rPr>
              <w:t xml:space="preserve">Snyder et al. 2016 </w:t>
            </w:r>
          </w:p>
        </w:tc>
        <w:tc>
          <w:tcPr>
            <w:tcW w:w="0" w:type="auto"/>
            <w:shd w:val="clear" w:color="auto" w:fill="auto"/>
            <w:noWrap/>
            <w:vAlign w:val="center"/>
            <w:hideMark/>
          </w:tcPr>
          <w:p w14:paraId="0710AC60" w14:textId="77777777" w:rsidR="00666FB4" w:rsidRPr="00DB36AF" w:rsidRDefault="00666FB4"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 xml:space="preserve">Rhode Island and </w:t>
            </w:r>
            <w:proofErr w:type="spellStart"/>
            <w:r w:rsidRPr="00DB36AF">
              <w:rPr>
                <w:rFonts w:ascii="Times New Roman" w:hAnsi="Times New Roman"/>
                <w:sz w:val="20"/>
                <w:szCs w:val="20"/>
                <w:lang w:val="en-US"/>
              </w:rPr>
              <w:t>Alz</w:t>
            </w:r>
            <w:proofErr w:type="spellEnd"/>
            <w:r w:rsidRPr="00DB36AF">
              <w:rPr>
                <w:rFonts w:ascii="Times New Roman" w:hAnsi="Times New Roman"/>
                <w:sz w:val="20"/>
                <w:szCs w:val="20"/>
                <w:lang w:val="en-US"/>
              </w:rPr>
              <w:t xml:space="preserve"> Ass Trial Match </w:t>
            </w:r>
          </w:p>
        </w:tc>
        <w:tc>
          <w:tcPr>
            <w:tcW w:w="0" w:type="auto"/>
            <w:shd w:val="clear" w:color="auto" w:fill="auto"/>
            <w:vAlign w:val="center"/>
          </w:tcPr>
          <w:p w14:paraId="25B18D68" w14:textId="77777777" w:rsidR="00666FB4" w:rsidRPr="00DB36AF" w:rsidRDefault="00666FB4" w:rsidP="007E678B">
            <w:pPr>
              <w:spacing w:after="0" w:line="240" w:lineRule="auto"/>
              <w:rPr>
                <w:rFonts w:ascii="Times New Roman" w:hAnsi="Times New Roman"/>
                <w:sz w:val="20"/>
                <w:szCs w:val="20"/>
                <w:lang w:val="en-GB"/>
              </w:rPr>
            </w:pPr>
            <w:r w:rsidRPr="00DB36AF">
              <w:rPr>
                <w:rFonts w:ascii="Times New Roman" w:hAnsi="Times New Roman"/>
                <w:sz w:val="20"/>
                <w:szCs w:val="20"/>
                <w:lang w:val="en-GB"/>
              </w:rPr>
              <w:t>CN</w:t>
            </w:r>
          </w:p>
        </w:tc>
        <w:tc>
          <w:tcPr>
            <w:tcW w:w="0" w:type="auto"/>
            <w:vAlign w:val="bottom"/>
          </w:tcPr>
          <w:p w14:paraId="0C4B9AC2" w14:textId="4E1A3289" w:rsidR="00666FB4" w:rsidRPr="00DB36AF" w:rsidRDefault="00666FB4" w:rsidP="007E678B">
            <w:pPr>
              <w:spacing w:after="0" w:line="240" w:lineRule="auto"/>
              <w:rPr>
                <w:rFonts w:ascii="Times New Roman" w:hAnsi="Times New Roman"/>
                <w:sz w:val="20"/>
                <w:szCs w:val="20"/>
                <w:lang w:val="en-US"/>
              </w:rPr>
            </w:pPr>
            <w:r w:rsidRPr="00DB36AF">
              <w:rPr>
                <w:rFonts w:ascii="Times New Roman" w:eastAsia="Times New Roman" w:hAnsi="Times New Roman"/>
                <w:color w:val="000000"/>
                <w:sz w:val="20"/>
                <w:szCs w:val="20"/>
              </w:rPr>
              <w:t>17.21±2.77</w:t>
            </w:r>
          </w:p>
        </w:tc>
      </w:tr>
      <w:tr w:rsidR="00666FB4" w:rsidRPr="00DB36AF" w14:paraId="2299DB2F" w14:textId="77777777" w:rsidTr="00DB36AF">
        <w:trPr>
          <w:trHeight w:val="312"/>
        </w:trPr>
        <w:tc>
          <w:tcPr>
            <w:tcW w:w="0" w:type="auto"/>
            <w:shd w:val="clear" w:color="auto" w:fill="auto"/>
            <w:noWrap/>
            <w:vAlign w:val="center"/>
            <w:hideMark/>
          </w:tcPr>
          <w:p w14:paraId="0AF779D3" w14:textId="7FC9CA1E" w:rsidR="00666FB4" w:rsidRPr="00DB36AF" w:rsidRDefault="00666FB4" w:rsidP="00DB36AF">
            <w:pPr>
              <w:spacing w:after="0" w:line="240" w:lineRule="auto"/>
              <w:rPr>
                <w:rFonts w:ascii="Times New Roman" w:hAnsi="Times New Roman"/>
                <w:sz w:val="20"/>
                <w:szCs w:val="20"/>
                <w:lang w:val="en-US"/>
              </w:rPr>
            </w:pPr>
            <w:proofErr w:type="spellStart"/>
            <w:r w:rsidRPr="00DB36AF">
              <w:rPr>
                <w:rFonts w:ascii="Times New Roman" w:hAnsi="Times New Roman"/>
                <w:sz w:val="20"/>
                <w:szCs w:val="20"/>
                <w:lang w:val="en-US"/>
              </w:rPr>
              <w:t>Soldan</w:t>
            </w:r>
            <w:proofErr w:type="spellEnd"/>
            <w:r w:rsidRPr="00DB36AF">
              <w:rPr>
                <w:rFonts w:ascii="Times New Roman" w:hAnsi="Times New Roman"/>
                <w:sz w:val="20"/>
                <w:szCs w:val="20"/>
                <w:lang w:val="en-US"/>
              </w:rPr>
              <w:t xml:space="preserve"> et al. 2016 </w:t>
            </w:r>
          </w:p>
        </w:tc>
        <w:tc>
          <w:tcPr>
            <w:tcW w:w="0" w:type="auto"/>
            <w:shd w:val="clear" w:color="auto" w:fill="auto"/>
            <w:noWrap/>
            <w:vAlign w:val="center"/>
            <w:hideMark/>
          </w:tcPr>
          <w:p w14:paraId="53094A80" w14:textId="77777777" w:rsidR="00666FB4" w:rsidRPr="00DB36AF" w:rsidRDefault="00666FB4"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BIOCARD</w:t>
            </w:r>
          </w:p>
        </w:tc>
        <w:tc>
          <w:tcPr>
            <w:tcW w:w="0" w:type="auto"/>
            <w:shd w:val="clear" w:color="auto" w:fill="auto"/>
            <w:vAlign w:val="center"/>
          </w:tcPr>
          <w:p w14:paraId="267BE8D8" w14:textId="77777777" w:rsidR="00666FB4" w:rsidRPr="00DB36AF" w:rsidRDefault="00666FB4"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CN</w:t>
            </w:r>
          </w:p>
        </w:tc>
        <w:tc>
          <w:tcPr>
            <w:tcW w:w="0" w:type="auto"/>
            <w:vAlign w:val="bottom"/>
          </w:tcPr>
          <w:p w14:paraId="0099AD4C" w14:textId="76BF1D79" w:rsidR="00666FB4" w:rsidRPr="00DB36AF" w:rsidRDefault="00666FB4" w:rsidP="007E678B">
            <w:pPr>
              <w:spacing w:after="0" w:line="240" w:lineRule="auto"/>
              <w:rPr>
                <w:rFonts w:ascii="Times New Roman" w:hAnsi="Times New Roman"/>
                <w:sz w:val="20"/>
                <w:szCs w:val="20"/>
                <w:lang w:val="en-US"/>
              </w:rPr>
            </w:pPr>
            <w:r w:rsidRPr="00DB36AF">
              <w:rPr>
                <w:rFonts w:ascii="Times New Roman" w:eastAsia="Times New Roman" w:hAnsi="Times New Roman"/>
                <w:color w:val="000000"/>
                <w:sz w:val="20"/>
                <w:szCs w:val="20"/>
              </w:rPr>
              <w:t>17.2±2.3</w:t>
            </w:r>
          </w:p>
        </w:tc>
      </w:tr>
      <w:tr w:rsidR="00666FB4" w:rsidRPr="00DB36AF" w14:paraId="392F127B" w14:textId="77777777" w:rsidTr="00DB36AF">
        <w:trPr>
          <w:trHeight w:val="312"/>
        </w:trPr>
        <w:tc>
          <w:tcPr>
            <w:tcW w:w="0" w:type="auto"/>
            <w:shd w:val="clear" w:color="auto" w:fill="auto"/>
            <w:noWrap/>
            <w:vAlign w:val="center"/>
            <w:hideMark/>
          </w:tcPr>
          <w:p w14:paraId="037A51C0" w14:textId="2D10FD15" w:rsidR="00666FB4" w:rsidRPr="00DB36AF" w:rsidRDefault="00666FB4" w:rsidP="00DB36AF">
            <w:pPr>
              <w:spacing w:after="0" w:line="240" w:lineRule="auto"/>
              <w:rPr>
                <w:rFonts w:ascii="Times New Roman" w:hAnsi="Times New Roman"/>
                <w:sz w:val="20"/>
                <w:szCs w:val="20"/>
                <w:lang w:val="en-US"/>
              </w:rPr>
            </w:pPr>
            <w:r w:rsidRPr="00DB36AF">
              <w:rPr>
                <w:rFonts w:ascii="Times New Roman" w:hAnsi="Times New Roman"/>
                <w:sz w:val="20"/>
                <w:szCs w:val="20"/>
                <w:lang w:val="en-US"/>
              </w:rPr>
              <w:lastRenderedPageBreak/>
              <w:t xml:space="preserve">Taylor et al. 2017 </w:t>
            </w:r>
          </w:p>
        </w:tc>
        <w:tc>
          <w:tcPr>
            <w:tcW w:w="0" w:type="auto"/>
            <w:shd w:val="clear" w:color="auto" w:fill="auto"/>
            <w:noWrap/>
            <w:vAlign w:val="center"/>
            <w:hideMark/>
          </w:tcPr>
          <w:p w14:paraId="069EF028" w14:textId="77777777" w:rsidR="00666FB4" w:rsidRPr="00DB36AF" w:rsidRDefault="00666FB4"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APEX</w:t>
            </w:r>
          </w:p>
        </w:tc>
        <w:tc>
          <w:tcPr>
            <w:tcW w:w="0" w:type="auto"/>
            <w:shd w:val="clear" w:color="auto" w:fill="auto"/>
            <w:vAlign w:val="center"/>
          </w:tcPr>
          <w:p w14:paraId="1A6FEF9C" w14:textId="77777777" w:rsidR="00666FB4" w:rsidRPr="00DB36AF" w:rsidRDefault="00666FB4" w:rsidP="007E678B">
            <w:pPr>
              <w:spacing w:after="0" w:line="240" w:lineRule="auto"/>
              <w:rPr>
                <w:rFonts w:ascii="Times New Roman" w:hAnsi="Times New Roman"/>
                <w:sz w:val="20"/>
                <w:szCs w:val="20"/>
                <w:lang w:val="en-GB"/>
              </w:rPr>
            </w:pPr>
            <w:r w:rsidRPr="00DB36AF">
              <w:rPr>
                <w:rFonts w:ascii="Times New Roman" w:hAnsi="Times New Roman"/>
                <w:sz w:val="20"/>
                <w:szCs w:val="20"/>
                <w:lang w:val="en-GB"/>
              </w:rPr>
              <w:t>CN</w:t>
            </w:r>
          </w:p>
        </w:tc>
        <w:tc>
          <w:tcPr>
            <w:tcW w:w="0" w:type="auto"/>
            <w:vAlign w:val="bottom"/>
          </w:tcPr>
          <w:p w14:paraId="09F28D9A" w14:textId="6770F9E6" w:rsidR="00666FB4" w:rsidRPr="00DB36AF" w:rsidRDefault="00666FB4" w:rsidP="007E678B">
            <w:pPr>
              <w:spacing w:after="0" w:line="240" w:lineRule="auto"/>
              <w:rPr>
                <w:rFonts w:ascii="Times New Roman" w:hAnsi="Times New Roman"/>
                <w:sz w:val="20"/>
                <w:szCs w:val="20"/>
                <w:lang w:val="en-US"/>
              </w:rPr>
            </w:pPr>
            <w:r w:rsidRPr="00DB36AF">
              <w:rPr>
                <w:rFonts w:ascii="Times New Roman" w:eastAsia="Times New Roman" w:hAnsi="Times New Roman"/>
                <w:color w:val="000000"/>
                <w:sz w:val="20"/>
                <w:szCs w:val="20"/>
              </w:rPr>
              <w:t>16.5±2.6</w:t>
            </w:r>
          </w:p>
        </w:tc>
      </w:tr>
      <w:tr w:rsidR="00666FB4" w:rsidRPr="00DB36AF" w14:paraId="1866B805" w14:textId="77777777" w:rsidTr="00DB36AF">
        <w:trPr>
          <w:trHeight w:val="312"/>
        </w:trPr>
        <w:tc>
          <w:tcPr>
            <w:tcW w:w="0" w:type="auto"/>
            <w:shd w:val="clear" w:color="auto" w:fill="auto"/>
            <w:noWrap/>
            <w:vAlign w:val="center"/>
            <w:hideMark/>
          </w:tcPr>
          <w:p w14:paraId="5DE4C1BD" w14:textId="7B5BE9A4" w:rsidR="00666FB4" w:rsidRPr="00DB36AF" w:rsidRDefault="00666FB4" w:rsidP="00DB36AF">
            <w:pPr>
              <w:spacing w:after="0" w:line="240" w:lineRule="auto"/>
              <w:rPr>
                <w:rFonts w:ascii="Times New Roman" w:hAnsi="Times New Roman"/>
                <w:sz w:val="20"/>
                <w:szCs w:val="20"/>
                <w:lang w:val="en-US"/>
              </w:rPr>
            </w:pPr>
            <w:r w:rsidRPr="00DB36AF">
              <w:rPr>
                <w:rFonts w:ascii="Times New Roman" w:hAnsi="Times New Roman"/>
                <w:sz w:val="20"/>
                <w:szCs w:val="20"/>
                <w:lang w:val="en-US"/>
              </w:rPr>
              <w:t xml:space="preserve">Um et al. 2017 </w:t>
            </w:r>
          </w:p>
        </w:tc>
        <w:tc>
          <w:tcPr>
            <w:tcW w:w="0" w:type="auto"/>
            <w:shd w:val="clear" w:color="auto" w:fill="auto"/>
            <w:noWrap/>
            <w:vAlign w:val="center"/>
            <w:hideMark/>
          </w:tcPr>
          <w:p w14:paraId="2BE94D52" w14:textId="77777777" w:rsidR="00666FB4" w:rsidRPr="00DB36AF" w:rsidRDefault="00666FB4" w:rsidP="007E678B">
            <w:pPr>
              <w:spacing w:after="0" w:line="240" w:lineRule="auto"/>
              <w:rPr>
                <w:rFonts w:ascii="Times New Roman" w:hAnsi="Times New Roman"/>
                <w:sz w:val="20"/>
                <w:szCs w:val="20"/>
                <w:lang w:val="en-US"/>
              </w:rPr>
            </w:pPr>
            <w:proofErr w:type="spellStart"/>
            <w:r w:rsidRPr="00DB36AF">
              <w:rPr>
                <w:rFonts w:ascii="Times New Roman" w:hAnsi="Times New Roman"/>
                <w:sz w:val="20"/>
                <w:szCs w:val="20"/>
                <w:lang w:val="en-US"/>
              </w:rPr>
              <w:t>Cath</w:t>
            </w:r>
            <w:proofErr w:type="spellEnd"/>
            <w:r w:rsidRPr="00DB36AF">
              <w:rPr>
                <w:rFonts w:ascii="Times New Roman" w:hAnsi="Times New Roman"/>
                <w:sz w:val="20"/>
                <w:szCs w:val="20"/>
                <w:lang w:val="en-US"/>
              </w:rPr>
              <w:t xml:space="preserve"> </w:t>
            </w:r>
            <w:proofErr w:type="spellStart"/>
            <w:r w:rsidRPr="00DB36AF">
              <w:rPr>
                <w:rFonts w:ascii="Times New Roman" w:hAnsi="Times New Roman"/>
                <w:sz w:val="20"/>
                <w:szCs w:val="20"/>
                <w:lang w:val="en-US"/>
              </w:rPr>
              <w:t>Ger</w:t>
            </w:r>
            <w:proofErr w:type="spellEnd"/>
            <w:r w:rsidRPr="00DB36AF">
              <w:rPr>
                <w:rFonts w:ascii="Times New Roman" w:hAnsi="Times New Roman"/>
                <w:sz w:val="20"/>
                <w:szCs w:val="20"/>
                <w:lang w:val="en-US"/>
              </w:rPr>
              <w:t xml:space="preserve"> Neuroimaging Database</w:t>
            </w:r>
          </w:p>
        </w:tc>
        <w:tc>
          <w:tcPr>
            <w:tcW w:w="0" w:type="auto"/>
            <w:shd w:val="clear" w:color="auto" w:fill="auto"/>
            <w:vAlign w:val="center"/>
          </w:tcPr>
          <w:p w14:paraId="30481E94" w14:textId="77777777" w:rsidR="00666FB4" w:rsidRPr="00DB36AF" w:rsidRDefault="00666FB4"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CN</w:t>
            </w:r>
          </w:p>
        </w:tc>
        <w:tc>
          <w:tcPr>
            <w:tcW w:w="0" w:type="auto"/>
            <w:vAlign w:val="bottom"/>
          </w:tcPr>
          <w:p w14:paraId="2FDBA571" w14:textId="142EF141" w:rsidR="00666FB4" w:rsidRPr="00DB36AF" w:rsidRDefault="00666FB4" w:rsidP="007E678B">
            <w:pPr>
              <w:spacing w:after="0" w:line="240" w:lineRule="auto"/>
              <w:rPr>
                <w:rFonts w:ascii="Times New Roman" w:hAnsi="Times New Roman"/>
                <w:sz w:val="20"/>
                <w:szCs w:val="20"/>
                <w:lang w:val="en-US"/>
              </w:rPr>
            </w:pPr>
            <w:r w:rsidRPr="00DB36AF">
              <w:rPr>
                <w:rFonts w:ascii="Times New Roman" w:eastAsia="Times New Roman" w:hAnsi="Times New Roman"/>
                <w:color w:val="000000"/>
                <w:sz w:val="20"/>
                <w:szCs w:val="20"/>
              </w:rPr>
              <w:t>9.55±2.25</w:t>
            </w:r>
          </w:p>
        </w:tc>
      </w:tr>
      <w:tr w:rsidR="00666FB4" w:rsidRPr="00DB36AF" w14:paraId="4EAF9BDE" w14:textId="77777777" w:rsidTr="00DB36AF">
        <w:trPr>
          <w:trHeight w:val="312"/>
        </w:trPr>
        <w:tc>
          <w:tcPr>
            <w:tcW w:w="0" w:type="auto"/>
            <w:shd w:val="clear" w:color="auto" w:fill="auto"/>
            <w:noWrap/>
            <w:vAlign w:val="center"/>
            <w:hideMark/>
          </w:tcPr>
          <w:p w14:paraId="37AE54BC" w14:textId="101F2574" w:rsidR="00666FB4" w:rsidRPr="00DB36AF" w:rsidRDefault="00666FB4" w:rsidP="00DB36AF">
            <w:pPr>
              <w:spacing w:after="0" w:line="240" w:lineRule="auto"/>
              <w:rPr>
                <w:rFonts w:ascii="Times New Roman" w:hAnsi="Times New Roman"/>
                <w:sz w:val="20"/>
                <w:szCs w:val="20"/>
                <w:lang w:val="en-US"/>
              </w:rPr>
            </w:pPr>
            <w:r w:rsidRPr="00DB36AF">
              <w:rPr>
                <w:rFonts w:ascii="Times New Roman" w:hAnsi="Times New Roman"/>
                <w:sz w:val="20"/>
                <w:szCs w:val="20"/>
                <w:lang w:val="en-US"/>
              </w:rPr>
              <w:t xml:space="preserve">Van </w:t>
            </w:r>
            <w:proofErr w:type="spellStart"/>
            <w:r w:rsidRPr="00DB36AF">
              <w:rPr>
                <w:rFonts w:ascii="Times New Roman" w:hAnsi="Times New Roman"/>
                <w:sz w:val="20"/>
                <w:szCs w:val="20"/>
                <w:lang w:val="en-US"/>
              </w:rPr>
              <w:t>Harten</w:t>
            </w:r>
            <w:proofErr w:type="spellEnd"/>
            <w:r w:rsidRPr="00DB36AF">
              <w:rPr>
                <w:rFonts w:ascii="Times New Roman" w:hAnsi="Times New Roman"/>
                <w:sz w:val="20"/>
                <w:szCs w:val="20"/>
                <w:lang w:val="en-US"/>
              </w:rPr>
              <w:t xml:space="preserve"> et al. 2013 </w:t>
            </w:r>
          </w:p>
        </w:tc>
        <w:tc>
          <w:tcPr>
            <w:tcW w:w="0" w:type="auto"/>
            <w:shd w:val="clear" w:color="auto" w:fill="auto"/>
            <w:noWrap/>
            <w:vAlign w:val="center"/>
            <w:hideMark/>
          </w:tcPr>
          <w:p w14:paraId="35F57DA0" w14:textId="77777777" w:rsidR="00666FB4" w:rsidRPr="00DB36AF" w:rsidRDefault="00666FB4"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Amsterdam Dementia Cohort</w:t>
            </w:r>
          </w:p>
        </w:tc>
        <w:tc>
          <w:tcPr>
            <w:tcW w:w="0" w:type="auto"/>
            <w:shd w:val="clear" w:color="auto" w:fill="auto"/>
            <w:vAlign w:val="center"/>
          </w:tcPr>
          <w:p w14:paraId="25E127FC" w14:textId="77777777" w:rsidR="00666FB4" w:rsidRPr="00DB36AF" w:rsidRDefault="00666FB4"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SMC</w:t>
            </w:r>
          </w:p>
        </w:tc>
        <w:tc>
          <w:tcPr>
            <w:tcW w:w="0" w:type="auto"/>
            <w:vAlign w:val="bottom"/>
          </w:tcPr>
          <w:p w14:paraId="2F32E608" w14:textId="1F377A7F" w:rsidR="00666FB4" w:rsidRPr="00DB36AF" w:rsidRDefault="00666FB4" w:rsidP="007E678B">
            <w:pPr>
              <w:spacing w:after="0" w:line="240" w:lineRule="auto"/>
              <w:rPr>
                <w:rFonts w:ascii="Times New Roman" w:hAnsi="Times New Roman"/>
                <w:sz w:val="20"/>
                <w:szCs w:val="20"/>
                <w:lang w:val="en-US"/>
              </w:rPr>
            </w:pPr>
            <w:r w:rsidRPr="00DB36AF">
              <w:rPr>
                <w:rFonts w:ascii="Times New Roman" w:eastAsia="Times New Roman" w:hAnsi="Times New Roman"/>
                <w:color w:val="000000"/>
                <w:sz w:val="20"/>
                <w:szCs w:val="20"/>
              </w:rPr>
              <w:t>6</w:t>
            </w:r>
          </w:p>
        </w:tc>
      </w:tr>
      <w:tr w:rsidR="00666FB4" w:rsidRPr="00DB36AF" w14:paraId="6FE4B583" w14:textId="77777777" w:rsidTr="00DB36AF">
        <w:trPr>
          <w:trHeight w:val="312"/>
        </w:trPr>
        <w:tc>
          <w:tcPr>
            <w:tcW w:w="0" w:type="auto"/>
            <w:vMerge w:val="restart"/>
            <w:shd w:val="clear" w:color="auto" w:fill="auto"/>
            <w:noWrap/>
            <w:vAlign w:val="center"/>
            <w:hideMark/>
          </w:tcPr>
          <w:p w14:paraId="68954432" w14:textId="2D87F1FC" w:rsidR="00666FB4" w:rsidRPr="00DB36AF" w:rsidRDefault="00666FB4" w:rsidP="00DB36AF">
            <w:pPr>
              <w:spacing w:after="0" w:line="240" w:lineRule="auto"/>
              <w:rPr>
                <w:rFonts w:ascii="Times New Roman" w:hAnsi="Times New Roman"/>
                <w:sz w:val="20"/>
                <w:szCs w:val="20"/>
                <w:lang w:val="en-US"/>
              </w:rPr>
            </w:pPr>
            <w:proofErr w:type="spellStart"/>
            <w:r w:rsidRPr="00DB36AF">
              <w:rPr>
                <w:rFonts w:ascii="Times New Roman" w:hAnsi="Times New Roman"/>
                <w:sz w:val="20"/>
                <w:szCs w:val="20"/>
                <w:lang w:val="en-US"/>
              </w:rPr>
              <w:t>Visser</w:t>
            </w:r>
            <w:proofErr w:type="spellEnd"/>
            <w:r w:rsidRPr="00DB36AF">
              <w:rPr>
                <w:rFonts w:ascii="Times New Roman" w:hAnsi="Times New Roman"/>
                <w:sz w:val="20"/>
                <w:szCs w:val="20"/>
                <w:lang w:val="en-US"/>
              </w:rPr>
              <w:t xml:space="preserve"> et al. 2009 </w:t>
            </w:r>
          </w:p>
        </w:tc>
        <w:tc>
          <w:tcPr>
            <w:tcW w:w="0" w:type="auto"/>
            <w:vMerge w:val="restart"/>
            <w:shd w:val="clear" w:color="auto" w:fill="auto"/>
            <w:noWrap/>
            <w:vAlign w:val="center"/>
            <w:hideMark/>
          </w:tcPr>
          <w:p w14:paraId="41662C5F" w14:textId="77777777" w:rsidR="00666FB4" w:rsidRPr="00DB36AF" w:rsidRDefault="00666FB4"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DESCRIPA</w:t>
            </w:r>
          </w:p>
        </w:tc>
        <w:tc>
          <w:tcPr>
            <w:tcW w:w="0" w:type="auto"/>
            <w:shd w:val="clear" w:color="auto" w:fill="auto"/>
            <w:vAlign w:val="center"/>
          </w:tcPr>
          <w:p w14:paraId="07C11C2C" w14:textId="77777777" w:rsidR="00666FB4" w:rsidRPr="00DB36AF" w:rsidRDefault="00666FB4"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CN</w:t>
            </w:r>
          </w:p>
        </w:tc>
        <w:tc>
          <w:tcPr>
            <w:tcW w:w="0" w:type="auto"/>
            <w:vAlign w:val="bottom"/>
          </w:tcPr>
          <w:p w14:paraId="5B83F1EB" w14:textId="35AE044B" w:rsidR="00666FB4" w:rsidRPr="00DB36AF" w:rsidRDefault="00666FB4" w:rsidP="007E678B">
            <w:pPr>
              <w:spacing w:after="0" w:line="240" w:lineRule="auto"/>
              <w:rPr>
                <w:rFonts w:ascii="Times New Roman" w:hAnsi="Times New Roman"/>
                <w:sz w:val="20"/>
                <w:szCs w:val="20"/>
                <w:lang w:val="en-US"/>
              </w:rPr>
            </w:pPr>
            <w:r w:rsidRPr="00DB36AF">
              <w:rPr>
                <w:rFonts w:ascii="Times New Roman" w:eastAsia="Times New Roman" w:hAnsi="Times New Roman"/>
                <w:color w:val="000000"/>
                <w:sz w:val="20"/>
                <w:szCs w:val="20"/>
              </w:rPr>
              <w:t>NA</w:t>
            </w:r>
          </w:p>
        </w:tc>
      </w:tr>
      <w:tr w:rsidR="00666FB4" w:rsidRPr="00DB36AF" w14:paraId="4DF527D4" w14:textId="77777777" w:rsidTr="00DB36AF">
        <w:trPr>
          <w:trHeight w:val="312"/>
        </w:trPr>
        <w:tc>
          <w:tcPr>
            <w:tcW w:w="0" w:type="auto"/>
            <w:vMerge/>
            <w:shd w:val="clear" w:color="auto" w:fill="auto"/>
            <w:noWrap/>
            <w:vAlign w:val="center"/>
            <w:hideMark/>
          </w:tcPr>
          <w:p w14:paraId="34144712" w14:textId="77777777" w:rsidR="00666FB4" w:rsidRPr="00DB36AF" w:rsidRDefault="00666FB4" w:rsidP="007E678B">
            <w:pPr>
              <w:spacing w:after="0" w:line="240" w:lineRule="auto"/>
              <w:rPr>
                <w:rFonts w:ascii="Times New Roman" w:hAnsi="Times New Roman"/>
                <w:sz w:val="20"/>
                <w:szCs w:val="20"/>
                <w:lang w:val="en-US"/>
              </w:rPr>
            </w:pPr>
          </w:p>
        </w:tc>
        <w:tc>
          <w:tcPr>
            <w:tcW w:w="0" w:type="auto"/>
            <w:vMerge/>
            <w:shd w:val="clear" w:color="auto" w:fill="auto"/>
            <w:noWrap/>
            <w:vAlign w:val="center"/>
            <w:hideMark/>
          </w:tcPr>
          <w:p w14:paraId="08F74759" w14:textId="77777777" w:rsidR="00666FB4" w:rsidRPr="00DB36AF" w:rsidRDefault="00666FB4" w:rsidP="007E678B">
            <w:pPr>
              <w:spacing w:after="0" w:line="240" w:lineRule="auto"/>
              <w:rPr>
                <w:rFonts w:ascii="Times New Roman" w:hAnsi="Times New Roman"/>
                <w:sz w:val="20"/>
                <w:szCs w:val="20"/>
                <w:lang w:val="en-US"/>
              </w:rPr>
            </w:pPr>
          </w:p>
        </w:tc>
        <w:tc>
          <w:tcPr>
            <w:tcW w:w="0" w:type="auto"/>
            <w:shd w:val="clear" w:color="auto" w:fill="auto"/>
            <w:vAlign w:val="center"/>
          </w:tcPr>
          <w:p w14:paraId="1178D197" w14:textId="77777777" w:rsidR="00666FB4" w:rsidRPr="00DB36AF" w:rsidRDefault="00666FB4"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SCI</w:t>
            </w:r>
          </w:p>
        </w:tc>
        <w:tc>
          <w:tcPr>
            <w:tcW w:w="0" w:type="auto"/>
            <w:vAlign w:val="bottom"/>
          </w:tcPr>
          <w:p w14:paraId="2096A2ED" w14:textId="61FB2D4B" w:rsidR="00666FB4" w:rsidRPr="00DB36AF" w:rsidRDefault="00666FB4" w:rsidP="007E678B">
            <w:pPr>
              <w:spacing w:after="0" w:line="240" w:lineRule="auto"/>
              <w:rPr>
                <w:rFonts w:ascii="Times New Roman" w:hAnsi="Times New Roman"/>
                <w:sz w:val="20"/>
                <w:szCs w:val="20"/>
                <w:lang w:val="en-US"/>
              </w:rPr>
            </w:pPr>
            <w:r w:rsidRPr="00DB36AF">
              <w:rPr>
                <w:rFonts w:ascii="Times New Roman" w:eastAsia="Times New Roman" w:hAnsi="Times New Roman"/>
                <w:color w:val="000000"/>
                <w:sz w:val="20"/>
                <w:szCs w:val="20"/>
              </w:rPr>
              <w:t>11.8±4.1</w:t>
            </w:r>
          </w:p>
        </w:tc>
      </w:tr>
      <w:tr w:rsidR="00666FB4" w:rsidRPr="00DB36AF" w14:paraId="68E073E7" w14:textId="77777777" w:rsidTr="00DB36AF">
        <w:trPr>
          <w:trHeight w:val="312"/>
        </w:trPr>
        <w:tc>
          <w:tcPr>
            <w:tcW w:w="0" w:type="auto"/>
            <w:shd w:val="clear" w:color="auto" w:fill="auto"/>
            <w:noWrap/>
            <w:vAlign w:val="center"/>
            <w:hideMark/>
          </w:tcPr>
          <w:p w14:paraId="5105BFAA" w14:textId="535B2D15" w:rsidR="00666FB4" w:rsidRPr="00DB36AF" w:rsidRDefault="00666FB4" w:rsidP="00DB36AF">
            <w:pPr>
              <w:spacing w:after="0" w:line="240" w:lineRule="auto"/>
              <w:rPr>
                <w:rFonts w:ascii="Times New Roman" w:hAnsi="Times New Roman"/>
                <w:sz w:val="20"/>
                <w:szCs w:val="20"/>
                <w:lang w:val="en-US"/>
              </w:rPr>
            </w:pPr>
            <w:proofErr w:type="spellStart"/>
            <w:r w:rsidRPr="00DB36AF">
              <w:rPr>
                <w:rFonts w:ascii="Times New Roman" w:hAnsi="Times New Roman"/>
                <w:sz w:val="20"/>
                <w:szCs w:val="20"/>
                <w:lang w:val="en-US"/>
              </w:rPr>
              <w:t>Wolfsgruber</w:t>
            </w:r>
            <w:proofErr w:type="spellEnd"/>
            <w:r w:rsidRPr="00DB36AF">
              <w:rPr>
                <w:rFonts w:ascii="Times New Roman" w:hAnsi="Times New Roman"/>
                <w:sz w:val="20"/>
                <w:szCs w:val="20"/>
                <w:lang w:val="en-US"/>
              </w:rPr>
              <w:t xml:space="preserve"> et al. 2015 </w:t>
            </w:r>
          </w:p>
        </w:tc>
        <w:tc>
          <w:tcPr>
            <w:tcW w:w="0" w:type="auto"/>
            <w:shd w:val="clear" w:color="auto" w:fill="auto"/>
            <w:noWrap/>
            <w:vAlign w:val="center"/>
            <w:hideMark/>
          </w:tcPr>
          <w:p w14:paraId="6496B9D1" w14:textId="77777777" w:rsidR="00666FB4" w:rsidRPr="00DB36AF" w:rsidRDefault="00666FB4"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 xml:space="preserve">DCN </w:t>
            </w:r>
          </w:p>
        </w:tc>
        <w:tc>
          <w:tcPr>
            <w:tcW w:w="0" w:type="auto"/>
            <w:shd w:val="clear" w:color="auto" w:fill="auto"/>
            <w:vAlign w:val="center"/>
          </w:tcPr>
          <w:p w14:paraId="056377B2" w14:textId="77777777" w:rsidR="00666FB4" w:rsidRPr="00DB36AF" w:rsidRDefault="00666FB4" w:rsidP="007E678B">
            <w:pPr>
              <w:spacing w:after="0" w:line="240" w:lineRule="auto"/>
              <w:rPr>
                <w:rFonts w:ascii="Times New Roman" w:hAnsi="Times New Roman"/>
                <w:sz w:val="20"/>
                <w:szCs w:val="20"/>
                <w:lang w:val="en-GB"/>
              </w:rPr>
            </w:pPr>
            <w:r w:rsidRPr="00DB36AF">
              <w:rPr>
                <w:rFonts w:ascii="Times New Roman" w:hAnsi="Times New Roman"/>
                <w:sz w:val="20"/>
                <w:szCs w:val="20"/>
                <w:lang w:val="en-GB"/>
              </w:rPr>
              <w:t>SCD</w:t>
            </w:r>
          </w:p>
        </w:tc>
        <w:tc>
          <w:tcPr>
            <w:tcW w:w="0" w:type="auto"/>
            <w:vAlign w:val="bottom"/>
          </w:tcPr>
          <w:p w14:paraId="492699A0" w14:textId="010BACE2" w:rsidR="00666FB4" w:rsidRPr="00DB36AF" w:rsidRDefault="00666FB4" w:rsidP="007E678B">
            <w:pPr>
              <w:spacing w:after="0" w:line="240" w:lineRule="auto"/>
              <w:rPr>
                <w:rFonts w:ascii="Times New Roman" w:hAnsi="Times New Roman"/>
                <w:sz w:val="20"/>
                <w:szCs w:val="20"/>
                <w:lang w:val="en-US"/>
              </w:rPr>
            </w:pPr>
            <w:r w:rsidRPr="00DB36AF">
              <w:rPr>
                <w:rFonts w:ascii="Times New Roman" w:eastAsia="Times New Roman" w:hAnsi="Times New Roman"/>
                <w:color w:val="000000"/>
                <w:sz w:val="20"/>
                <w:szCs w:val="20"/>
              </w:rPr>
              <w:t>12.3±2.8</w:t>
            </w:r>
          </w:p>
        </w:tc>
      </w:tr>
      <w:tr w:rsidR="00666FB4" w:rsidRPr="00DB36AF" w14:paraId="4D2E8EEB" w14:textId="77777777" w:rsidTr="00DB36AF">
        <w:trPr>
          <w:trHeight w:val="312"/>
        </w:trPr>
        <w:tc>
          <w:tcPr>
            <w:tcW w:w="0" w:type="auto"/>
            <w:shd w:val="clear" w:color="auto" w:fill="auto"/>
            <w:noWrap/>
            <w:vAlign w:val="center"/>
            <w:hideMark/>
          </w:tcPr>
          <w:p w14:paraId="05CB4A86" w14:textId="6BDD64FB" w:rsidR="00666FB4" w:rsidRPr="00DB36AF" w:rsidRDefault="00666FB4" w:rsidP="00DB36AF">
            <w:pPr>
              <w:spacing w:after="0" w:line="240" w:lineRule="auto"/>
              <w:rPr>
                <w:rFonts w:ascii="Times New Roman" w:hAnsi="Times New Roman"/>
                <w:sz w:val="20"/>
                <w:szCs w:val="20"/>
                <w:lang w:val="en-US"/>
              </w:rPr>
            </w:pPr>
            <w:r w:rsidRPr="00DB36AF">
              <w:rPr>
                <w:rFonts w:ascii="Times New Roman" w:hAnsi="Times New Roman"/>
                <w:sz w:val="20"/>
                <w:szCs w:val="20"/>
                <w:lang w:val="en-US"/>
              </w:rPr>
              <w:t xml:space="preserve">Zhao et al. 2017 </w:t>
            </w:r>
          </w:p>
        </w:tc>
        <w:tc>
          <w:tcPr>
            <w:tcW w:w="0" w:type="auto"/>
            <w:shd w:val="clear" w:color="auto" w:fill="auto"/>
            <w:noWrap/>
            <w:vAlign w:val="center"/>
            <w:hideMark/>
          </w:tcPr>
          <w:p w14:paraId="62F6B5D8" w14:textId="77777777" w:rsidR="00666FB4" w:rsidRPr="00DB36AF" w:rsidRDefault="00666FB4" w:rsidP="007E678B">
            <w:pPr>
              <w:spacing w:after="0" w:line="240" w:lineRule="auto"/>
              <w:rPr>
                <w:rFonts w:ascii="Times New Roman" w:hAnsi="Times New Roman"/>
                <w:sz w:val="20"/>
                <w:szCs w:val="20"/>
                <w:lang w:val="en-US"/>
              </w:rPr>
            </w:pPr>
            <w:r w:rsidRPr="00DB36AF">
              <w:rPr>
                <w:rFonts w:ascii="Times New Roman" w:hAnsi="Times New Roman"/>
                <w:sz w:val="20"/>
                <w:szCs w:val="20"/>
                <w:lang w:val="en-US"/>
              </w:rPr>
              <w:t xml:space="preserve">GEM </w:t>
            </w:r>
          </w:p>
        </w:tc>
        <w:tc>
          <w:tcPr>
            <w:tcW w:w="0" w:type="auto"/>
            <w:shd w:val="clear" w:color="auto" w:fill="auto"/>
            <w:vAlign w:val="center"/>
          </w:tcPr>
          <w:p w14:paraId="2DAAFE08" w14:textId="77777777" w:rsidR="00666FB4" w:rsidRPr="00DB36AF" w:rsidRDefault="00666FB4" w:rsidP="007E678B">
            <w:pPr>
              <w:spacing w:after="0" w:line="240" w:lineRule="auto"/>
              <w:rPr>
                <w:rFonts w:ascii="Times New Roman" w:hAnsi="Times New Roman"/>
                <w:sz w:val="20"/>
                <w:szCs w:val="20"/>
                <w:lang w:val="en-GB"/>
              </w:rPr>
            </w:pPr>
            <w:r w:rsidRPr="00DB36AF">
              <w:rPr>
                <w:rFonts w:ascii="Times New Roman" w:hAnsi="Times New Roman"/>
                <w:sz w:val="20"/>
                <w:szCs w:val="20"/>
                <w:lang w:val="en-GB"/>
              </w:rPr>
              <w:t>CN</w:t>
            </w:r>
          </w:p>
        </w:tc>
        <w:tc>
          <w:tcPr>
            <w:tcW w:w="0" w:type="auto"/>
            <w:vAlign w:val="bottom"/>
          </w:tcPr>
          <w:p w14:paraId="1B66AE04" w14:textId="028F605A" w:rsidR="00666FB4" w:rsidRPr="00DB36AF" w:rsidRDefault="00666FB4" w:rsidP="007E678B">
            <w:pPr>
              <w:spacing w:after="0" w:line="240" w:lineRule="auto"/>
              <w:rPr>
                <w:rFonts w:ascii="Times New Roman" w:hAnsi="Times New Roman"/>
                <w:sz w:val="20"/>
                <w:szCs w:val="20"/>
                <w:lang w:val="en-US"/>
              </w:rPr>
            </w:pPr>
            <w:r w:rsidRPr="00DB36AF">
              <w:rPr>
                <w:rFonts w:ascii="Times New Roman" w:eastAsia="Times New Roman" w:hAnsi="Times New Roman"/>
                <w:color w:val="000000"/>
                <w:sz w:val="20"/>
                <w:szCs w:val="20"/>
              </w:rPr>
              <w:t>14.7±2.6</w:t>
            </w:r>
          </w:p>
        </w:tc>
      </w:tr>
    </w:tbl>
    <w:p w14:paraId="0E2DA172" w14:textId="77777777" w:rsidR="00685EB4" w:rsidRDefault="00685EB4" w:rsidP="007E678B">
      <w:pPr>
        <w:widowControl w:val="0"/>
        <w:autoSpaceDE w:val="0"/>
        <w:autoSpaceDN w:val="0"/>
        <w:adjustRightInd w:val="0"/>
        <w:spacing w:after="0" w:line="240" w:lineRule="auto"/>
        <w:ind w:left="-567"/>
        <w:jc w:val="both"/>
        <w:rPr>
          <w:rFonts w:ascii="Times New Roman" w:hAnsi="Times New Roman"/>
          <w:sz w:val="20"/>
          <w:szCs w:val="20"/>
          <w:lang w:val="en-US"/>
        </w:rPr>
      </w:pPr>
    </w:p>
    <w:p w14:paraId="07973E40" w14:textId="4766B51A" w:rsidR="00685EB4" w:rsidRPr="007E678B" w:rsidRDefault="00685EB4" w:rsidP="007E678B">
      <w:pPr>
        <w:widowControl w:val="0"/>
        <w:autoSpaceDE w:val="0"/>
        <w:autoSpaceDN w:val="0"/>
        <w:adjustRightInd w:val="0"/>
        <w:spacing w:after="0" w:line="240" w:lineRule="auto"/>
        <w:ind w:left="-567"/>
        <w:jc w:val="both"/>
        <w:rPr>
          <w:rFonts w:ascii="Times New Roman" w:hAnsi="Times New Roman"/>
          <w:sz w:val="18"/>
          <w:szCs w:val="20"/>
          <w:lang w:val="en-US"/>
        </w:rPr>
      </w:pPr>
      <w:r w:rsidRPr="007E678B">
        <w:rPr>
          <w:rFonts w:ascii="Times New Roman" w:hAnsi="Times New Roman"/>
          <w:sz w:val="18"/>
          <w:szCs w:val="20"/>
          <w:lang w:val="en-US"/>
        </w:rPr>
        <w:t xml:space="preserve">ACS-KADRC: Adult Children Study Knight Alzheimer’s Disease Research Center; AD: Alzheimer’s Disease; ADNI: Alzheimer’s Disease Neuroimaging Initiative; ADRC: Knight Alzheimer’s Disease Research Center; AIBL: Australian Imaging Biomarkers &amp; Lifestyle study; APEX University of Kansas's Alzheimer's Prevention through Exercise: AV45:Florbetapir; BACS: Berkeley Aging Cohort Study; BIOCARD: Biomarkers of Cognitive Decline Among Normal Individuals; CN: Cognitively Normal; CSF: cerebrospinal fluid; DESCRIPA: Development of screening guidelines and criteria for pre-dementia Alzheimer’s disease; DCN: German Dementia Competence Network; DLBS: Dallas Lifespan Brain Study; FBB: </w:t>
      </w:r>
      <w:proofErr w:type="spellStart"/>
      <w:r w:rsidRPr="007E678B">
        <w:rPr>
          <w:rFonts w:ascii="Times New Roman" w:hAnsi="Times New Roman"/>
          <w:sz w:val="18"/>
          <w:szCs w:val="20"/>
          <w:lang w:val="en-US"/>
        </w:rPr>
        <w:t>Florbetaben</w:t>
      </w:r>
      <w:proofErr w:type="spellEnd"/>
      <w:r w:rsidRPr="007E678B">
        <w:rPr>
          <w:rFonts w:ascii="Times New Roman" w:hAnsi="Times New Roman"/>
          <w:sz w:val="18"/>
          <w:szCs w:val="20"/>
          <w:lang w:val="en-US"/>
        </w:rPr>
        <w:t>;</w:t>
      </w:r>
      <w:r w:rsidRPr="007E678B">
        <w:rPr>
          <w:rFonts w:ascii="Times New Roman" w:hAnsi="Times New Roman"/>
          <w:sz w:val="18"/>
          <w:szCs w:val="20"/>
          <w:vertAlign w:val="superscript"/>
          <w:lang w:val="en-US"/>
        </w:rPr>
        <w:t xml:space="preserve"> </w:t>
      </w:r>
      <w:r w:rsidRPr="007E678B">
        <w:rPr>
          <w:rFonts w:ascii="Times New Roman" w:hAnsi="Times New Roman"/>
          <w:sz w:val="18"/>
          <w:szCs w:val="20"/>
          <w:lang w:val="en-US"/>
        </w:rPr>
        <w:t xml:space="preserve">GEM: Ginkgo Evaluation of Memory; HABS: Harvard Aging Brain Study IMAP:  </w:t>
      </w:r>
      <w:proofErr w:type="spellStart"/>
      <w:r w:rsidRPr="007E678B">
        <w:rPr>
          <w:rFonts w:ascii="Times New Roman" w:hAnsi="Times New Roman"/>
          <w:sz w:val="18"/>
          <w:szCs w:val="20"/>
          <w:lang w:val="en-US"/>
        </w:rPr>
        <w:t>Imagerie</w:t>
      </w:r>
      <w:proofErr w:type="spellEnd"/>
      <w:r w:rsidRPr="007E678B">
        <w:rPr>
          <w:rFonts w:ascii="Times New Roman" w:hAnsi="Times New Roman"/>
          <w:sz w:val="18"/>
          <w:szCs w:val="20"/>
          <w:lang w:val="en-US"/>
        </w:rPr>
        <w:t xml:space="preserve"> </w:t>
      </w:r>
      <w:proofErr w:type="spellStart"/>
      <w:r w:rsidRPr="007E678B">
        <w:rPr>
          <w:rFonts w:ascii="Times New Roman" w:hAnsi="Times New Roman"/>
          <w:sz w:val="18"/>
          <w:szCs w:val="20"/>
          <w:lang w:val="en-US"/>
        </w:rPr>
        <w:t>Multimodale</w:t>
      </w:r>
      <w:proofErr w:type="spellEnd"/>
      <w:r w:rsidRPr="007E678B">
        <w:rPr>
          <w:rFonts w:ascii="Times New Roman" w:hAnsi="Times New Roman"/>
          <w:sz w:val="18"/>
          <w:szCs w:val="20"/>
          <w:lang w:val="en-US"/>
        </w:rPr>
        <w:t xml:space="preserve"> de la </w:t>
      </w:r>
      <w:proofErr w:type="spellStart"/>
      <w:r w:rsidRPr="007E678B">
        <w:rPr>
          <w:rFonts w:ascii="Times New Roman" w:hAnsi="Times New Roman"/>
          <w:sz w:val="18"/>
          <w:szCs w:val="20"/>
          <w:lang w:val="en-US"/>
        </w:rPr>
        <w:t>Maladie</w:t>
      </w:r>
      <w:proofErr w:type="spellEnd"/>
      <w:r w:rsidRPr="007E678B">
        <w:rPr>
          <w:rFonts w:ascii="Times New Roman" w:hAnsi="Times New Roman"/>
          <w:sz w:val="18"/>
          <w:szCs w:val="20"/>
          <w:lang w:val="en-US"/>
        </w:rPr>
        <w:t xml:space="preserve"> </w:t>
      </w:r>
      <w:proofErr w:type="spellStart"/>
      <w:r w:rsidRPr="007E678B">
        <w:rPr>
          <w:rFonts w:ascii="Times New Roman" w:hAnsi="Times New Roman"/>
          <w:sz w:val="18"/>
          <w:szCs w:val="20"/>
          <w:lang w:val="en-US"/>
        </w:rPr>
        <w:t>d’Alzheimer</w:t>
      </w:r>
      <w:proofErr w:type="spellEnd"/>
      <w:r w:rsidRPr="007E678B">
        <w:rPr>
          <w:rFonts w:ascii="Times New Roman" w:hAnsi="Times New Roman"/>
          <w:sz w:val="18"/>
          <w:szCs w:val="20"/>
          <w:lang w:val="en-US"/>
        </w:rPr>
        <w:t xml:space="preserve"> à un </w:t>
      </w:r>
      <w:proofErr w:type="spellStart"/>
      <w:r w:rsidRPr="007E678B">
        <w:rPr>
          <w:rFonts w:ascii="Times New Roman" w:hAnsi="Times New Roman"/>
          <w:sz w:val="18"/>
          <w:szCs w:val="20"/>
          <w:lang w:val="en-US"/>
        </w:rPr>
        <w:t>stade</w:t>
      </w:r>
      <w:proofErr w:type="spellEnd"/>
      <w:r w:rsidRPr="007E678B">
        <w:rPr>
          <w:rFonts w:ascii="Times New Roman" w:hAnsi="Times New Roman"/>
          <w:sz w:val="18"/>
          <w:szCs w:val="20"/>
          <w:lang w:val="en-US"/>
        </w:rPr>
        <w:t xml:space="preserve"> </w:t>
      </w:r>
      <w:proofErr w:type="spellStart"/>
      <w:r w:rsidRPr="007E678B">
        <w:rPr>
          <w:rFonts w:ascii="Times New Roman" w:hAnsi="Times New Roman"/>
          <w:sz w:val="18"/>
          <w:szCs w:val="20"/>
          <w:lang w:val="en-US"/>
        </w:rPr>
        <w:t>Precoce</w:t>
      </w:r>
      <w:proofErr w:type="spellEnd"/>
      <w:r w:rsidRPr="007E678B">
        <w:rPr>
          <w:rFonts w:ascii="Times New Roman" w:hAnsi="Times New Roman"/>
          <w:sz w:val="18"/>
          <w:szCs w:val="20"/>
          <w:lang w:val="en-US"/>
        </w:rPr>
        <w:t xml:space="preserve">; </w:t>
      </w:r>
      <w:proofErr w:type="spellStart"/>
      <w:r w:rsidRPr="007E678B">
        <w:rPr>
          <w:rFonts w:ascii="Times New Roman" w:hAnsi="Times New Roman"/>
          <w:sz w:val="18"/>
          <w:szCs w:val="20"/>
          <w:lang w:val="en-US"/>
        </w:rPr>
        <w:t>INSIGHT_preAD</w:t>
      </w:r>
      <w:proofErr w:type="spellEnd"/>
      <w:r w:rsidRPr="007E678B">
        <w:rPr>
          <w:rFonts w:ascii="Times New Roman" w:hAnsi="Times New Roman"/>
          <w:sz w:val="18"/>
          <w:szCs w:val="20"/>
          <w:lang w:val="en-US"/>
        </w:rPr>
        <w:t xml:space="preserve">: Investigation of Alzheimer’s Predictors in Subjective Memory Complainers; KBASE: Korean Brain Aging Study for Early Diagnosis and Prediction of Alzheimer’s Disease; MAPT: </w:t>
      </w:r>
      <w:proofErr w:type="spellStart"/>
      <w:r w:rsidRPr="007E678B">
        <w:rPr>
          <w:rFonts w:ascii="Times New Roman" w:hAnsi="Times New Roman"/>
          <w:sz w:val="18"/>
          <w:szCs w:val="20"/>
          <w:lang w:val="en-US"/>
        </w:rPr>
        <w:t>Multidomain</w:t>
      </w:r>
      <w:proofErr w:type="spellEnd"/>
      <w:r w:rsidRPr="007E678B">
        <w:rPr>
          <w:rFonts w:ascii="Times New Roman" w:hAnsi="Times New Roman"/>
          <w:sz w:val="18"/>
          <w:szCs w:val="20"/>
          <w:lang w:val="en-US"/>
        </w:rPr>
        <w:t xml:space="preserve"> Alzheimer Preventive Trial; MCSA: Mayo Clinic Study of Aging; SCD: Subjective Cognitive Decline; SMC: Subjective Memory Complaints; WRAP: Wisconsin Registry for Alzheimer's Prevention; WU-ADRC: Washington University Alzheimer's Disease Research Center; WU-KADRC: Knight Alzheimer’s Disease Research Center at Washington University</w:t>
      </w:r>
    </w:p>
    <w:p w14:paraId="503BDAB1" w14:textId="77777777" w:rsidR="00685EB4" w:rsidRPr="007E678B" w:rsidRDefault="00685EB4" w:rsidP="00685EB4">
      <w:pPr>
        <w:widowControl w:val="0"/>
        <w:autoSpaceDE w:val="0"/>
        <w:autoSpaceDN w:val="0"/>
        <w:adjustRightInd w:val="0"/>
        <w:spacing w:after="0" w:line="240" w:lineRule="auto"/>
        <w:jc w:val="both"/>
        <w:rPr>
          <w:rFonts w:ascii="Times New Roman" w:hAnsi="Times New Roman"/>
          <w:b/>
          <w:sz w:val="18"/>
          <w:szCs w:val="20"/>
          <w:lang w:val="en-US"/>
        </w:rPr>
      </w:pPr>
    </w:p>
    <w:p w14:paraId="1F8B67B2" w14:textId="1982A2CE" w:rsidR="0073509D" w:rsidRPr="000E23B0" w:rsidRDefault="0073509D" w:rsidP="007E678B">
      <w:pPr>
        <w:rPr>
          <w:rFonts w:ascii="Times New Roman" w:hAnsi="Times New Roman"/>
          <w:sz w:val="20"/>
          <w:szCs w:val="20"/>
          <w:vertAlign w:val="superscript"/>
          <w:lang w:val="en-US"/>
        </w:rPr>
      </w:pPr>
    </w:p>
    <w:sectPr w:rsidR="0073509D" w:rsidRPr="000E23B0" w:rsidSect="00DB36AF">
      <w:headerReference w:type="default" r:id="rId9"/>
      <w:pgSz w:w="16838" w:h="11906" w:orient="landscape"/>
      <w:pgMar w:top="567" w:right="1418" w:bottom="567"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1B3F3" w14:textId="77777777" w:rsidR="007E678B" w:rsidRDefault="007E678B">
      <w:r>
        <w:separator/>
      </w:r>
    </w:p>
  </w:endnote>
  <w:endnote w:type="continuationSeparator" w:id="0">
    <w:p w14:paraId="58A062DB" w14:textId="77777777" w:rsidR="007E678B" w:rsidRDefault="007E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altName w:val="Calibri"/>
    <w:panose1 w:val="00000000000000000000"/>
    <w:charset w:val="00"/>
    <w:family w:val="swiss"/>
    <w:notTrueType/>
    <w:pitch w:val="variable"/>
    <w:sig w:usb0="00000003" w:usb1="00000000" w:usb2="00000000" w:usb3="00000000" w:csb0="00000001" w:csb1="00000000"/>
  </w:font>
  <w:font w:name="GuardianTextEgypGR-Regular">
    <w:altName w:val="Times New Roman"/>
    <w:panose1 w:val="00000000000000000000"/>
    <w:charset w:val="00"/>
    <w:family w:val="roman"/>
    <w:notTrueType/>
    <w:pitch w:val="default"/>
    <w:sig w:usb0="00000003" w:usb1="00000000" w:usb2="00000000" w:usb3="00000000" w:csb0="00000001" w:csb1="00000000"/>
  </w:font>
  <w:font w:name="GuardianTextEgyp-RegularI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024A5" w14:textId="77777777" w:rsidR="007E678B" w:rsidRDefault="007E678B">
      <w:r>
        <w:separator/>
      </w:r>
    </w:p>
  </w:footnote>
  <w:footnote w:type="continuationSeparator" w:id="0">
    <w:p w14:paraId="68AAAA34" w14:textId="77777777" w:rsidR="007E678B" w:rsidRDefault="007E67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4762"/>
      <w:gridCol w:w="4762"/>
      <w:gridCol w:w="4762"/>
    </w:tblGrid>
    <w:tr w:rsidR="007E678B" w14:paraId="12DBCB55" w14:textId="77777777" w:rsidTr="12889941">
      <w:tc>
        <w:tcPr>
          <w:tcW w:w="4762" w:type="dxa"/>
        </w:tcPr>
        <w:p w14:paraId="54BAA69A" w14:textId="702F3FB9" w:rsidR="007E678B" w:rsidRDefault="007E678B" w:rsidP="000E23B0">
          <w:pPr>
            <w:pStyle w:val="Intestazione"/>
            <w:ind w:left="-115"/>
          </w:pPr>
        </w:p>
      </w:tc>
      <w:tc>
        <w:tcPr>
          <w:tcW w:w="4762" w:type="dxa"/>
        </w:tcPr>
        <w:p w14:paraId="5B0F93D3" w14:textId="55C06C60" w:rsidR="007E678B" w:rsidRDefault="007E678B" w:rsidP="000E23B0">
          <w:pPr>
            <w:pStyle w:val="Intestazione"/>
            <w:jc w:val="center"/>
          </w:pPr>
        </w:p>
      </w:tc>
      <w:tc>
        <w:tcPr>
          <w:tcW w:w="4762" w:type="dxa"/>
        </w:tcPr>
        <w:p w14:paraId="1D929542" w14:textId="1B9BEB10" w:rsidR="007E678B" w:rsidRDefault="007E678B" w:rsidP="000E23B0">
          <w:pPr>
            <w:pStyle w:val="Intestazione"/>
            <w:ind w:right="-115"/>
            <w:jc w:val="right"/>
          </w:pPr>
        </w:p>
      </w:tc>
    </w:tr>
  </w:tbl>
  <w:p w14:paraId="7AD10664" w14:textId="000017E4" w:rsidR="007E678B" w:rsidRDefault="007E678B" w:rsidP="000E23B0">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FC0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2439DD"/>
    <w:multiLevelType w:val="multilevel"/>
    <w:tmpl w:val="28B064D0"/>
    <w:lvl w:ilvl="0">
      <w:start w:val="1"/>
      <w:numFmt w:val="decimal"/>
      <w:lvlText w:val="%1."/>
      <w:lvlJc w:val="left"/>
      <w:pPr>
        <w:ind w:left="360" w:hanging="360"/>
      </w:pPr>
      <w:rPr>
        <w:rFonts w:cs="Times New Roman" w:hint="default"/>
        <w:b/>
      </w:rPr>
    </w:lvl>
    <w:lvl w:ilvl="1">
      <w:start w:val="2"/>
      <w:numFmt w:val="decimal"/>
      <w:isLgl/>
      <w:lvlText w:val="%1.%2"/>
      <w:lvlJc w:val="left"/>
      <w:pPr>
        <w:ind w:left="450" w:hanging="450"/>
      </w:pPr>
      <w:rPr>
        <w:rFonts w:cs="Times New Roman" w:hint="default"/>
      </w:rPr>
    </w:lvl>
    <w:lvl w:ilvl="2">
      <w:start w:val="3"/>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nsid w:val="1A5D1493"/>
    <w:multiLevelType w:val="hybridMultilevel"/>
    <w:tmpl w:val="C28ABCEE"/>
    <w:lvl w:ilvl="0" w:tplc="BEE6095E">
      <w:start w:val="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D64646"/>
    <w:multiLevelType w:val="multilevel"/>
    <w:tmpl w:val="9BD6EDB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2BAC2DFF"/>
    <w:multiLevelType w:val="multilevel"/>
    <w:tmpl w:val="89945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DE2D91"/>
    <w:multiLevelType w:val="hybridMultilevel"/>
    <w:tmpl w:val="20CA285E"/>
    <w:lvl w:ilvl="0" w:tplc="8E0E393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3471C90"/>
    <w:multiLevelType w:val="multilevel"/>
    <w:tmpl w:val="992C926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nsid w:val="5532174A"/>
    <w:multiLevelType w:val="hybridMultilevel"/>
    <w:tmpl w:val="6FE8813E"/>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9507D8B"/>
    <w:multiLevelType w:val="hybridMultilevel"/>
    <w:tmpl w:val="0768687C"/>
    <w:lvl w:ilvl="0" w:tplc="F47CBEF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6C9571BC"/>
    <w:multiLevelType w:val="multilevel"/>
    <w:tmpl w:val="2150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F80122"/>
    <w:multiLevelType w:val="hybridMultilevel"/>
    <w:tmpl w:val="55589338"/>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5C13CD2"/>
    <w:multiLevelType w:val="hybridMultilevel"/>
    <w:tmpl w:val="15BE64AC"/>
    <w:lvl w:ilvl="0" w:tplc="D790664E">
      <w:start w:val="3"/>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E9C7D79"/>
    <w:multiLevelType w:val="multilevel"/>
    <w:tmpl w:val="CB502F86"/>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7FED7DA8"/>
    <w:multiLevelType w:val="hybridMultilevel"/>
    <w:tmpl w:val="933E4B62"/>
    <w:lvl w:ilvl="0" w:tplc="04100011">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2"/>
  </w:num>
  <w:num w:numId="3">
    <w:abstractNumId w:val="3"/>
  </w:num>
  <w:num w:numId="4">
    <w:abstractNumId w:val="6"/>
  </w:num>
  <w:num w:numId="5">
    <w:abstractNumId w:val="8"/>
  </w:num>
  <w:num w:numId="6">
    <w:abstractNumId w:val="1"/>
  </w:num>
  <w:num w:numId="7">
    <w:abstractNumId w:val="9"/>
  </w:num>
  <w:num w:numId="8">
    <w:abstractNumId w:val="2"/>
  </w:num>
  <w:num w:numId="9">
    <w:abstractNumId w:val="5"/>
  </w:num>
  <w:num w:numId="10">
    <w:abstractNumId w:val="7"/>
  </w:num>
  <w:num w:numId="11">
    <w:abstractNumId w:val="10"/>
  </w:num>
  <w:num w:numId="12">
    <w:abstractNumId w:val="13"/>
  </w:num>
  <w:num w:numId="13">
    <w:abstractNumId w:val="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ena Chipi">
    <w15:presenceInfo w15:providerId="None" w15:userId="Elena Chipi"/>
  </w15:person>
  <w15:person w15:author="Lucia Farotti">
    <w15:presenceInfo w15:providerId="None" w15:userId="Lucia Farot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30F"/>
    <w:rsid w:val="00004676"/>
    <w:rsid w:val="000049DB"/>
    <w:rsid w:val="00004D7E"/>
    <w:rsid w:val="00012BBA"/>
    <w:rsid w:val="00012E9E"/>
    <w:rsid w:val="00014914"/>
    <w:rsid w:val="000160BF"/>
    <w:rsid w:val="00022386"/>
    <w:rsid w:val="00024902"/>
    <w:rsid w:val="00026153"/>
    <w:rsid w:val="000275B9"/>
    <w:rsid w:val="000369FF"/>
    <w:rsid w:val="00040205"/>
    <w:rsid w:val="00041C7C"/>
    <w:rsid w:val="000441BF"/>
    <w:rsid w:val="00050541"/>
    <w:rsid w:val="0005557C"/>
    <w:rsid w:val="000556B9"/>
    <w:rsid w:val="00056F46"/>
    <w:rsid w:val="00060258"/>
    <w:rsid w:val="000603E7"/>
    <w:rsid w:val="000611A4"/>
    <w:rsid w:val="00062943"/>
    <w:rsid w:val="00070D73"/>
    <w:rsid w:val="00072094"/>
    <w:rsid w:val="00084097"/>
    <w:rsid w:val="00090A42"/>
    <w:rsid w:val="00090E49"/>
    <w:rsid w:val="00091536"/>
    <w:rsid w:val="00091C38"/>
    <w:rsid w:val="000935D5"/>
    <w:rsid w:val="000961EE"/>
    <w:rsid w:val="00096C26"/>
    <w:rsid w:val="0009740F"/>
    <w:rsid w:val="00097415"/>
    <w:rsid w:val="000A0B48"/>
    <w:rsid w:val="000A19FA"/>
    <w:rsid w:val="000A4956"/>
    <w:rsid w:val="000A4F2B"/>
    <w:rsid w:val="000A5484"/>
    <w:rsid w:val="000B02D6"/>
    <w:rsid w:val="000B213A"/>
    <w:rsid w:val="000B7292"/>
    <w:rsid w:val="000D0A89"/>
    <w:rsid w:val="000D2595"/>
    <w:rsid w:val="000D3148"/>
    <w:rsid w:val="000E23B0"/>
    <w:rsid w:val="000E26DC"/>
    <w:rsid w:val="000F4196"/>
    <w:rsid w:val="000F5C08"/>
    <w:rsid w:val="000F66B2"/>
    <w:rsid w:val="00105FC0"/>
    <w:rsid w:val="00110979"/>
    <w:rsid w:val="00111067"/>
    <w:rsid w:val="001128FE"/>
    <w:rsid w:val="001130C8"/>
    <w:rsid w:val="001142C4"/>
    <w:rsid w:val="001305BE"/>
    <w:rsid w:val="00133EBB"/>
    <w:rsid w:val="001366E6"/>
    <w:rsid w:val="00141473"/>
    <w:rsid w:val="00141569"/>
    <w:rsid w:val="00143F79"/>
    <w:rsid w:val="00146693"/>
    <w:rsid w:val="001509FE"/>
    <w:rsid w:val="00153AD3"/>
    <w:rsid w:val="0015530F"/>
    <w:rsid w:val="00155B18"/>
    <w:rsid w:val="00157CAC"/>
    <w:rsid w:val="00161FF3"/>
    <w:rsid w:val="0016378D"/>
    <w:rsid w:val="001644E1"/>
    <w:rsid w:val="001646A7"/>
    <w:rsid w:val="0016704B"/>
    <w:rsid w:val="00170914"/>
    <w:rsid w:val="0017695C"/>
    <w:rsid w:val="00176AB6"/>
    <w:rsid w:val="0018228B"/>
    <w:rsid w:val="0018342B"/>
    <w:rsid w:val="00183B54"/>
    <w:rsid w:val="00184EFD"/>
    <w:rsid w:val="00185F12"/>
    <w:rsid w:val="00190FBA"/>
    <w:rsid w:val="00191ADA"/>
    <w:rsid w:val="00193839"/>
    <w:rsid w:val="0019414E"/>
    <w:rsid w:val="00195A9B"/>
    <w:rsid w:val="00196203"/>
    <w:rsid w:val="001A55C6"/>
    <w:rsid w:val="001B099F"/>
    <w:rsid w:val="001B4AB4"/>
    <w:rsid w:val="001B6180"/>
    <w:rsid w:val="001B6F37"/>
    <w:rsid w:val="001C3366"/>
    <w:rsid w:val="001D3E85"/>
    <w:rsid w:val="001D549E"/>
    <w:rsid w:val="001E17A1"/>
    <w:rsid w:val="001E37A4"/>
    <w:rsid w:val="001E4329"/>
    <w:rsid w:val="001E4B8C"/>
    <w:rsid w:val="001E5DBB"/>
    <w:rsid w:val="001F0667"/>
    <w:rsid w:val="001F213E"/>
    <w:rsid w:val="001F42D4"/>
    <w:rsid w:val="001F4DEF"/>
    <w:rsid w:val="001F54E1"/>
    <w:rsid w:val="001F5690"/>
    <w:rsid w:val="001F56C5"/>
    <w:rsid w:val="002039DB"/>
    <w:rsid w:val="00203CF3"/>
    <w:rsid w:val="002066F2"/>
    <w:rsid w:val="002067CD"/>
    <w:rsid w:val="00212084"/>
    <w:rsid w:val="0021496B"/>
    <w:rsid w:val="00215E9D"/>
    <w:rsid w:val="0022375B"/>
    <w:rsid w:val="00225AE3"/>
    <w:rsid w:val="00225FA3"/>
    <w:rsid w:val="002272C3"/>
    <w:rsid w:val="00227360"/>
    <w:rsid w:val="00237508"/>
    <w:rsid w:val="002402C3"/>
    <w:rsid w:val="00240966"/>
    <w:rsid w:val="00241A81"/>
    <w:rsid w:val="002447CD"/>
    <w:rsid w:val="002450A0"/>
    <w:rsid w:val="00245E1E"/>
    <w:rsid w:val="00246304"/>
    <w:rsid w:val="002463A9"/>
    <w:rsid w:val="00247BE5"/>
    <w:rsid w:val="00251F8E"/>
    <w:rsid w:val="00252D8C"/>
    <w:rsid w:val="002532F7"/>
    <w:rsid w:val="0025454C"/>
    <w:rsid w:val="00254B3B"/>
    <w:rsid w:val="00257FCD"/>
    <w:rsid w:val="00260EEA"/>
    <w:rsid w:val="0028480D"/>
    <w:rsid w:val="00293E63"/>
    <w:rsid w:val="00296DF3"/>
    <w:rsid w:val="002A050A"/>
    <w:rsid w:val="002A0681"/>
    <w:rsid w:val="002A2D8A"/>
    <w:rsid w:val="002A401C"/>
    <w:rsid w:val="002A6881"/>
    <w:rsid w:val="002B366F"/>
    <w:rsid w:val="002B6509"/>
    <w:rsid w:val="002B6D95"/>
    <w:rsid w:val="002B78E8"/>
    <w:rsid w:val="002B79B0"/>
    <w:rsid w:val="002B7FA1"/>
    <w:rsid w:val="002C30CB"/>
    <w:rsid w:val="002C4213"/>
    <w:rsid w:val="002C68F7"/>
    <w:rsid w:val="002D095A"/>
    <w:rsid w:val="002D436E"/>
    <w:rsid w:val="002D5513"/>
    <w:rsid w:val="002F18DA"/>
    <w:rsid w:val="002F1FC8"/>
    <w:rsid w:val="002F4512"/>
    <w:rsid w:val="002F48AC"/>
    <w:rsid w:val="00301F09"/>
    <w:rsid w:val="00303BD7"/>
    <w:rsid w:val="0030699A"/>
    <w:rsid w:val="00312FA1"/>
    <w:rsid w:val="0031317A"/>
    <w:rsid w:val="003137FF"/>
    <w:rsid w:val="0031404F"/>
    <w:rsid w:val="00316F4F"/>
    <w:rsid w:val="00320DD6"/>
    <w:rsid w:val="00326394"/>
    <w:rsid w:val="00327574"/>
    <w:rsid w:val="00327825"/>
    <w:rsid w:val="00337676"/>
    <w:rsid w:val="0034162B"/>
    <w:rsid w:val="00342C15"/>
    <w:rsid w:val="00343E76"/>
    <w:rsid w:val="00344E83"/>
    <w:rsid w:val="003450E1"/>
    <w:rsid w:val="003462FB"/>
    <w:rsid w:val="00346F0E"/>
    <w:rsid w:val="003473A4"/>
    <w:rsid w:val="00355B39"/>
    <w:rsid w:val="00360569"/>
    <w:rsid w:val="003717AF"/>
    <w:rsid w:val="00372808"/>
    <w:rsid w:val="00383EC5"/>
    <w:rsid w:val="00391F3D"/>
    <w:rsid w:val="003A70DE"/>
    <w:rsid w:val="003B4A38"/>
    <w:rsid w:val="003C4239"/>
    <w:rsid w:val="003C4DB3"/>
    <w:rsid w:val="003C578F"/>
    <w:rsid w:val="003C62F7"/>
    <w:rsid w:val="003D5030"/>
    <w:rsid w:val="003D6C36"/>
    <w:rsid w:val="003E1D47"/>
    <w:rsid w:val="003E28DE"/>
    <w:rsid w:val="003E3544"/>
    <w:rsid w:val="003E6A56"/>
    <w:rsid w:val="003F1DE1"/>
    <w:rsid w:val="003F33AA"/>
    <w:rsid w:val="003F47FF"/>
    <w:rsid w:val="003F5C76"/>
    <w:rsid w:val="00402F51"/>
    <w:rsid w:val="004059D0"/>
    <w:rsid w:val="00406562"/>
    <w:rsid w:val="00407828"/>
    <w:rsid w:val="004134F2"/>
    <w:rsid w:val="00414067"/>
    <w:rsid w:val="004140B9"/>
    <w:rsid w:val="00417A0A"/>
    <w:rsid w:val="004212D9"/>
    <w:rsid w:val="0042279E"/>
    <w:rsid w:val="0042423F"/>
    <w:rsid w:val="004245C6"/>
    <w:rsid w:val="0043155C"/>
    <w:rsid w:val="00433690"/>
    <w:rsid w:val="00433F26"/>
    <w:rsid w:val="00435530"/>
    <w:rsid w:val="00436A7D"/>
    <w:rsid w:val="00437427"/>
    <w:rsid w:val="00437C72"/>
    <w:rsid w:val="0044197A"/>
    <w:rsid w:val="00443DB1"/>
    <w:rsid w:val="00447BBE"/>
    <w:rsid w:val="00453E30"/>
    <w:rsid w:val="00454EEB"/>
    <w:rsid w:val="00456721"/>
    <w:rsid w:val="004604D0"/>
    <w:rsid w:val="00460DFB"/>
    <w:rsid w:val="004622ED"/>
    <w:rsid w:val="00463B3D"/>
    <w:rsid w:val="00465EE6"/>
    <w:rsid w:val="004738B0"/>
    <w:rsid w:val="00481D22"/>
    <w:rsid w:val="004831DC"/>
    <w:rsid w:val="00486751"/>
    <w:rsid w:val="00491890"/>
    <w:rsid w:val="0049307C"/>
    <w:rsid w:val="00493E36"/>
    <w:rsid w:val="004A0A75"/>
    <w:rsid w:val="004A6F09"/>
    <w:rsid w:val="004B1731"/>
    <w:rsid w:val="004B2E4D"/>
    <w:rsid w:val="004B500C"/>
    <w:rsid w:val="004B55C4"/>
    <w:rsid w:val="004B56DD"/>
    <w:rsid w:val="004B7EF5"/>
    <w:rsid w:val="004C3B7D"/>
    <w:rsid w:val="004C4197"/>
    <w:rsid w:val="004C6C9A"/>
    <w:rsid w:val="004D4865"/>
    <w:rsid w:val="004D724D"/>
    <w:rsid w:val="004E0A1E"/>
    <w:rsid w:val="004E28DE"/>
    <w:rsid w:val="004E6438"/>
    <w:rsid w:val="004E6D32"/>
    <w:rsid w:val="004F1FE3"/>
    <w:rsid w:val="00501000"/>
    <w:rsid w:val="00503FC7"/>
    <w:rsid w:val="005064D3"/>
    <w:rsid w:val="005078A7"/>
    <w:rsid w:val="00511682"/>
    <w:rsid w:val="00516586"/>
    <w:rsid w:val="005168E3"/>
    <w:rsid w:val="00516B11"/>
    <w:rsid w:val="00517C06"/>
    <w:rsid w:val="00520B53"/>
    <w:rsid w:val="00521AA5"/>
    <w:rsid w:val="00524856"/>
    <w:rsid w:val="00524A45"/>
    <w:rsid w:val="00524B9F"/>
    <w:rsid w:val="005304C2"/>
    <w:rsid w:val="00530E00"/>
    <w:rsid w:val="005336D9"/>
    <w:rsid w:val="0054013B"/>
    <w:rsid w:val="00541F3F"/>
    <w:rsid w:val="005422FA"/>
    <w:rsid w:val="00544B6E"/>
    <w:rsid w:val="00551140"/>
    <w:rsid w:val="00551347"/>
    <w:rsid w:val="00551932"/>
    <w:rsid w:val="00551F67"/>
    <w:rsid w:val="00556880"/>
    <w:rsid w:val="00556F75"/>
    <w:rsid w:val="00560279"/>
    <w:rsid w:val="00561071"/>
    <w:rsid w:val="0056175F"/>
    <w:rsid w:val="00562CA3"/>
    <w:rsid w:val="00564273"/>
    <w:rsid w:val="00564F4C"/>
    <w:rsid w:val="00566260"/>
    <w:rsid w:val="00570B65"/>
    <w:rsid w:val="00574E3F"/>
    <w:rsid w:val="0058394C"/>
    <w:rsid w:val="005841E7"/>
    <w:rsid w:val="005844AF"/>
    <w:rsid w:val="00591361"/>
    <w:rsid w:val="0059292B"/>
    <w:rsid w:val="00592F05"/>
    <w:rsid w:val="005964AC"/>
    <w:rsid w:val="005A1FAA"/>
    <w:rsid w:val="005A2FBD"/>
    <w:rsid w:val="005A50CC"/>
    <w:rsid w:val="005A5580"/>
    <w:rsid w:val="005A762C"/>
    <w:rsid w:val="005B0845"/>
    <w:rsid w:val="005B0C9F"/>
    <w:rsid w:val="005B1C88"/>
    <w:rsid w:val="005B4432"/>
    <w:rsid w:val="005B4600"/>
    <w:rsid w:val="005C0F74"/>
    <w:rsid w:val="005C3C2B"/>
    <w:rsid w:val="005C6D9D"/>
    <w:rsid w:val="005D487D"/>
    <w:rsid w:val="005D54C9"/>
    <w:rsid w:val="005D699B"/>
    <w:rsid w:val="005D7AE9"/>
    <w:rsid w:val="005E0AF0"/>
    <w:rsid w:val="005E68C9"/>
    <w:rsid w:val="005E6C35"/>
    <w:rsid w:val="005F3FFA"/>
    <w:rsid w:val="005F767C"/>
    <w:rsid w:val="00601282"/>
    <w:rsid w:val="00620057"/>
    <w:rsid w:val="006218FC"/>
    <w:rsid w:val="006267CC"/>
    <w:rsid w:val="0063561D"/>
    <w:rsid w:val="00640BBE"/>
    <w:rsid w:val="00641262"/>
    <w:rsid w:val="00643AA8"/>
    <w:rsid w:val="006441A7"/>
    <w:rsid w:val="00644F84"/>
    <w:rsid w:val="006501BC"/>
    <w:rsid w:val="00653A0B"/>
    <w:rsid w:val="00653D34"/>
    <w:rsid w:val="00653F37"/>
    <w:rsid w:val="006545BE"/>
    <w:rsid w:val="0065541E"/>
    <w:rsid w:val="00657597"/>
    <w:rsid w:val="00660AD7"/>
    <w:rsid w:val="006651F9"/>
    <w:rsid w:val="00666DF1"/>
    <w:rsid w:val="00666FB4"/>
    <w:rsid w:val="0067226C"/>
    <w:rsid w:val="00674DCB"/>
    <w:rsid w:val="00681269"/>
    <w:rsid w:val="0068310B"/>
    <w:rsid w:val="00685EB4"/>
    <w:rsid w:val="006946F2"/>
    <w:rsid w:val="00697DB1"/>
    <w:rsid w:val="00697DF1"/>
    <w:rsid w:val="006A4D48"/>
    <w:rsid w:val="006B0CB3"/>
    <w:rsid w:val="006B71C2"/>
    <w:rsid w:val="006C2071"/>
    <w:rsid w:val="006C5A34"/>
    <w:rsid w:val="006C7540"/>
    <w:rsid w:val="006D3C34"/>
    <w:rsid w:val="006D55BC"/>
    <w:rsid w:val="006D6500"/>
    <w:rsid w:val="006D6668"/>
    <w:rsid w:val="006E2497"/>
    <w:rsid w:val="006E6486"/>
    <w:rsid w:val="006E7194"/>
    <w:rsid w:val="006F455A"/>
    <w:rsid w:val="006F7972"/>
    <w:rsid w:val="00700799"/>
    <w:rsid w:val="007011D8"/>
    <w:rsid w:val="00702C29"/>
    <w:rsid w:val="0070516E"/>
    <w:rsid w:val="00706CE5"/>
    <w:rsid w:val="007103C6"/>
    <w:rsid w:val="00713DE5"/>
    <w:rsid w:val="007147B4"/>
    <w:rsid w:val="00715950"/>
    <w:rsid w:val="00715B1C"/>
    <w:rsid w:val="00723CC0"/>
    <w:rsid w:val="007257A3"/>
    <w:rsid w:val="007258F6"/>
    <w:rsid w:val="00733F4F"/>
    <w:rsid w:val="0073509D"/>
    <w:rsid w:val="00735411"/>
    <w:rsid w:val="00740CAE"/>
    <w:rsid w:val="007425FF"/>
    <w:rsid w:val="00743887"/>
    <w:rsid w:val="0075193A"/>
    <w:rsid w:val="0075337E"/>
    <w:rsid w:val="00756514"/>
    <w:rsid w:val="00770801"/>
    <w:rsid w:val="007762F6"/>
    <w:rsid w:val="0077637B"/>
    <w:rsid w:val="007825E6"/>
    <w:rsid w:val="007832F5"/>
    <w:rsid w:val="00786237"/>
    <w:rsid w:val="00787556"/>
    <w:rsid w:val="00792041"/>
    <w:rsid w:val="007979F8"/>
    <w:rsid w:val="007A28DC"/>
    <w:rsid w:val="007A46D9"/>
    <w:rsid w:val="007A486D"/>
    <w:rsid w:val="007A74D4"/>
    <w:rsid w:val="007A7DDB"/>
    <w:rsid w:val="007B0A34"/>
    <w:rsid w:val="007B1906"/>
    <w:rsid w:val="007B3046"/>
    <w:rsid w:val="007B5E0C"/>
    <w:rsid w:val="007B774C"/>
    <w:rsid w:val="007B7A45"/>
    <w:rsid w:val="007B7FC6"/>
    <w:rsid w:val="007C3BF5"/>
    <w:rsid w:val="007D4F5E"/>
    <w:rsid w:val="007D58D8"/>
    <w:rsid w:val="007E0E82"/>
    <w:rsid w:val="007E6219"/>
    <w:rsid w:val="007E678B"/>
    <w:rsid w:val="007E7279"/>
    <w:rsid w:val="007F1B60"/>
    <w:rsid w:val="007F38B5"/>
    <w:rsid w:val="007F3AEE"/>
    <w:rsid w:val="007F45FF"/>
    <w:rsid w:val="00803C4D"/>
    <w:rsid w:val="00806AF6"/>
    <w:rsid w:val="00811460"/>
    <w:rsid w:val="00817203"/>
    <w:rsid w:val="0082067D"/>
    <w:rsid w:val="0082342C"/>
    <w:rsid w:val="008259EC"/>
    <w:rsid w:val="0082690D"/>
    <w:rsid w:val="00826EFF"/>
    <w:rsid w:val="00827047"/>
    <w:rsid w:val="00827C7D"/>
    <w:rsid w:val="00831D67"/>
    <w:rsid w:val="008326E4"/>
    <w:rsid w:val="0083380B"/>
    <w:rsid w:val="00834737"/>
    <w:rsid w:val="00836BB8"/>
    <w:rsid w:val="008404DE"/>
    <w:rsid w:val="00846C19"/>
    <w:rsid w:val="0085378D"/>
    <w:rsid w:val="008570E3"/>
    <w:rsid w:val="008574CC"/>
    <w:rsid w:val="00861462"/>
    <w:rsid w:val="008629A3"/>
    <w:rsid w:val="00863541"/>
    <w:rsid w:val="00865EA4"/>
    <w:rsid w:val="00870305"/>
    <w:rsid w:val="00870B3E"/>
    <w:rsid w:val="00871E52"/>
    <w:rsid w:val="008737E7"/>
    <w:rsid w:val="0087426F"/>
    <w:rsid w:val="00881384"/>
    <w:rsid w:val="00883B14"/>
    <w:rsid w:val="00883C4D"/>
    <w:rsid w:val="008865D2"/>
    <w:rsid w:val="00891E94"/>
    <w:rsid w:val="00892088"/>
    <w:rsid w:val="008928A3"/>
    <w:rsid w:val="0089632A"/>
    <w:rsid w:val="008A231A"/>
    <w:rsid w:val="008A472C"/>
    <w:rsid w:val="008A637B"/>
    <w:rsid w:val="008B140C"/>
    <w:rsid w:val="008B4323"/>
    <w:rsid w:val="008B4D83"/>
    <w:rsid w:val="008B5728"/>
    <w:rsid w:val="008C2FC0"/>
    <w:rsid w:val="008D123D"/>
    <w:rsid w:val="008D3659"/>
    <w:rsid w:val="008D5B46"/>
    <w:rsid w:val="008D6DF6"/>
    <w:rsid w:val="008D78E9"/>
    <w:rsid w:val="008E01CC"/>
    <w:rsid w:val="008E647F"/>
    <w:rsid w:val="008F2597"/>
    <w:rsid w:val="008F6D68"/>
    <w:rsid w:val="009013E1"/>
    <w:rsid w:val="00903B4F"/>
    <w:rsid w:val="00906A7C"/>
    <w:rsid w:val="009113ED"/>
    <w:rsid w:val="009248EA"/>
    <w:rsid w:val="00924B54"/>
    <w:rsid w:val="009328D0"/>
    <w:rsid w:val="00937171"/>
    <w:rsid w:val="00941152"/>
    <w:rsid w:val="0094120F"/>
    <w:rsid w:val="0094187B"/>
    <w:rsid w:val="00942471"/>
    <w:rsid w:val="00950581"/>
    <w:rsid w:val="00951A78"/>
    <w:rsid w:val="00952830"/>
    <w:rsid w:val="009531F5"/>
    <w:rsid w:val="00956AC9"/>
    <w:rsid w:val="00960A7B"/>
    <w:rsid w:val="00962556"/>
    <w:rsid w:val="009654F2"/>
    <w:rsid w:val="00966C7D"/>
    <w:rsid w:val="00974D91"/>
    <w:rsid w:val="009773CD"/>
    <w:rsid w:val="00985A7D"/>
    <w:rsid w:val="009A1E61"/>
    <w:rsid w:val="009B2227"/>
    <w:rsid w:val="009B5999"/>
    <w:rsid w:val="009B724D"/>
    <w:rsid w:val="009B7291"/>
    <w:rsid w:val="009C0535"/>
    <w:rsid w:val="009C0A8C"/>
    <w:rsid w:val="009C2EF9"/>
    <w:rsid w:val="009C34C6"/>
    <w:rsid w:val="009C5150"/>
    <w:rsid w:val="009C516C"/>
    <w:rsid w:val="009C5B43"/>
    <w:rsid w:val="009C5B86"/>
    <w:rsid w:val="009D244A"/>
    <w:rsid w:val="009D63A0"/>
    <w:rsid w:val="009D6C84"/>
    <w:rsid w:val="009F1B5C"/>
    <w:rsid w:val="009F4C59"/>
    <w:rsid w:val="009F4E15"/>
    <w:rsid w:val="009F5714"/>
    <w:rsid w:val="009F6BBB"/>
    <w:rsid w:val="009F7E02"/>
    <w:rsid w:val="00A00C19"/>
    <w:rsid w:val="00A021CB"/>
    <w:rsid w:val="00A10C1B"/>
    <w:rsid w:val="00A150B4"/>
    <w:rsid w:val="00A21CA0"/>
    <w:rsid w:val="00A24839"/>
    <w:rsid w:val="00A25727"/>
    <w:rsid w:val="00A320A3"/>
    <w:rsid w:val="00A32274"/>
    <w:rsid w:val="00A37109"/>
    <w:rsid w:val="00A5358A"/>
    <w:rsid w:val="00A5492B"/>
    <w:rsid w:val="00A56E51"/>
    <w:rsid w:val="00A60C99"/>
    <w:rsid w:val="00A61EDA"/>
    <w:rsid w:val="00A63BEB"/>
    <w:rsid w:val="00A67C69"/>
    <w:rsid w:val="00A67F17"/>
    <w:rsid w:val="00A707B7"/>
    <w:rsid w:val="00A7191F"/>
    <w:rsid w:val="00A72C9F"/>
    <w:rsid w:val="00A8160B"/>
    <w:rsid w:val="00A86C56"/>
    <w:rsid w:val="00A90846"/>
    <w:rsid w:val="00A924B9"/>
    <w:rsid w:val="00AA0AF7"/>
    <w:rsid w:val="00AA2F42"/>
    <w:rsid w:val="00AA34F2"/>
    <w:rsid w:val="00AA43F7"/>
    <w:rsid w:val="00AB419C"/>
    <w:rsid w:val="00AB4B58"/>
    <w:rsid w:val="00AB6D4B"/>
    <w:rsid w:val="00AB6E00"/>
    <w:rsid w:val="00AC011E"/>
    <w:rsid w:val="00AC1DAD"/>
    <w:rsid w:val="00AC3EBA"/>
    <w:rsid w:val="00AC73CD"/>
    <w:rsid w:val="00AD02AD"/>
    <w:rsid w:val="00AD04BA"/>
    <w:rsid w:val="00AD180A"/>
    <w:rsid w:val="00AD220F"/>
    <w:rsid w:val="00AD452A"/>
    <w:rsid w:val="00AD553D"/>
    <w:rsid w:val="00AD7C40"/>
    <w:rsid w:val="00AE0DCA"/>
    <w:rsid w:val="00AE1BE1"/>
    <w:rsid w:val="00AE2E2B"/>
    <w:rsid w:val="00AE5215"/>
    <w:rsid w:val="00AE6286"/>
    <w:rsid w:val="00AF0C1C"/>
    <w:rsid w:val="00AF4029"/>
    <w:rsid w:val="00AF45B2"/>
    <w:rsid w:val="00AF4712"/>
    <w:rsid w:val="00B03460"/>
    <w:rsid w:val="00B1057D"/>
    <w:rsid w:val="00B11336"/>
    <w:rsid w:val="00B121E7"/>
    <w:rsid w:val="00B16B91"/>
    <w:rsid w:val="00B172AB"/>
    <w:rsid w:val="00B24034"/>
    <w:rsid w:val="00B25E03"/>
    <w:rsid w:val="00B314C3"/>
    <w:rsid w:val="00B32552"/>
    <w:rsid w:val="00B325C7"/>
    <w:rsid w:val="00B32F7C"/>
    <w:rsid w:val="00B352CF"/>
    <w:rsid w:val="00B37A63"/>
    <w:rsid w:val="00B43159"/>
    <w:rsid w:val="00B44969"/>
    <w:rsid w:val="00B46660"/>
    <w:rsid w:val="00B51A29"/>
    <w:rsid w:val="00B51FD6"/>
    <w:rsid w:val="00B54899"/>
    <w:rsid w:val="00B625E5"/>
    <w:rsid w:val="00B632E9"/>
    <w:rsid w:val="00B63A23"/>
    <w:rsid w:val="00B64DBA"/>
    <w:rsid w:val="00B66EBB"/>
    <w:rsid w:val="00B72A31"/>
    <w:rsid w:val="00B73B92"/>
    <w:rsid w:val="00B74E8A"/>
    <w:rsid w:val="00B77447"/>
    <w:rsid w:val="00B82874"/>
    <w:rsid w:val="00B84E97"/>
    <w:rsid w:val="00B87AB0"/>
    <w:rsid w:val="00B93359"/>
    <w:rsid w:val="00B95ABE"/>
    <w:rsid w:val="00B969FC"/>
    <w:rsid w:val="00B974B7"/>
    <w:rsid w:val="00BA00D0"/>
    <w:rsid w:val="00BA1B7D"/>
    <w:rsid w:val="00BA2132"/>
    <w:rsid w:val="00BA2B87"/>
    <w:rsid w:val="00BA52DA"/>
    <w:rsid w:val="00BA60B5"/>
    <w:rsid w:val="00BB10DB"/>
    <w:rsid w:val="00BB5BEB"/>
    <w:rsid w:val="00BC211D"/>
    <w:rsid w:val="00BC334C"/>
    <w:rsid w:val="00BC3B13"/>
    <w:rsid w:val="00BC636B"/>
    <w:rsid w:val="00BD168E"/>
    <w:rsid w:val="00BD4E7B"/>
    <w:rsid w:val="00BD6F03"/>
    <w:rsid w:val="00BE1569"/>
    <w:rsid w:val="00BF0880"/>
    <w:rsid w:val="00BF40FB"/>
    <w:rsid w:val="00BF5745"/>
    <w:rsid w:val="00C01E2A"/>
    <w:rsid w:val="00C02F72"/>
    <w:rsid w:val="00C0562D"/>
    <w:rsid w:val="00C07DBD"/>
    <w:rsid w:val="00C07FF6"/>
    <w:rsid w:val="00C12468"/>
    <w:rsid w:val="00C1273A"/>
    <w:rsid w:val="00C17FCD"/>
    <w:rsid w:val="00C21801"/>
    <w:rsid w:val="00C277F3"/>
    <w:rsid w:val="00C32B65"/>
    <w:rsid w:val="00C330B1"/>
    <w:rsid w:val="00C331DB"/>
    <w:rsid w:val="00C35BA8"/>
    <w:rsid w:val="00C368E9"/>
    <w:rsid w:val="00C42E30"/>
    <w:rsid w:val="00C43BA6"/>
    <w:rsid w:val="00C44FCB"/>
    <w:rsid w:val="00C52442"/>
    <w:rsid w:val="00C53A16"/>
    <w:rsid w:val="00C53F02"/>
    <w:rsid w:val="00C567DB"/>
    <w:rsid w:val="00C57FCC"/>
    <w:rsid w:val="00C60145"/>
    <w:rsid w:val="00C625C5"/>
    <w:rsid w:val="00C62626"/>
    <w:rsid w:val="00C63512"/>
    <w:rsid w:val="00C638E7"/>
    <w:rsid w:val="00C64C92"/>
    <w:rsid w:val="00C65FAA"/>
    <w:rsid w:val="00C6607D"/>
    <w:rsid w:val="00C70647"/>
    <w:rsid w:val="00C7123D"/>
    <w:rsid w:val="00C7250E"/>
    <w:rsid w:val="00C74D5A"/>
    <w:rsid w:val="00C7691E"/>
    <w:rsid w:val="00C810A4"/>
    <w:rsid w:val="00C84E97"/>
    <w:rsid w:val="00C86E0F"/>
    <w:rsid w:val="00C90385"/>
    <w:rsid w:val="00C9357D"/>
    <w:rsid w:val="00C95A98"/>
    <w:rsid w:val="00CA03C3"/>
    <w:rsid w:val="00CA19AE"/>
    <w:rsid w:val="00CA1D3C"/>
    <w:rsid w:val="00CA269F"/>
    <w:rsid w:val="00CA3157"/>
    <w:rsid w:val="00CA3A33"/>
    <w:rsid w:val="00CA5314"/>
    <w:rsid w:val="00CB380C"/>
    <w:rsid w:val="00CB3C44"/>
    <w:rsid w:val="00CB42F1"/>
    <w:rsid w:val="00CB55C8"/>
    <w:rsid w:val="00CB5A62"/>
    <w:rsid w:val="00CC281C"/>
    <w:rsid w:val="00CC3760"/>
    <w:rsid w:val="00CD6F3A"/>
    <w:rsid w:val="00CE09F5"/>
    <w:rsid w:val="00CE169E"/>
    <w:rsid w:val="00CE7F00"/>
    <w:rsid w:val="00CF00A0"/>
    <w:rsid w:val="00CF414F"/>
    <w:rsid w:val="00CF6A11"/>
    <w:rsid w:val="00D0122A"/>
    <w:rsid w:val="00D038A4"/>
    <w:rsid w:val="00D05DA8"/>
    <w:rsid w:val="00D06454"/>
    <w:rsid w:val="00D12647"/>
    <w:rsid w:val="00D20DD1"/>
    <w:rsid w:val="00D36B60"/>
    <w:rsid w:val="00D42DAA"/>
    <w:rsid w:val="00D43334"/>
    <w:rsid w:val="00D44105"/>
    <w:rsid w:val="00D44D29"/>
    <w:rsid w:val="00D45EA8"/>
    <w:rsid w:val="00D46864"/>
    <w:rsid w:val="00D47410"/>
    <w:rsid w:val="00D50E95"/>
    <w:rsid w:val="00D51209"/>
    <w:rsid w:val="00D53024"/>
    <w:rsid w:val="00D5604C"/>
    <w:rsid w:val="00D6200C"/>
    <w:rsid w:val="00D64251"/>
    <w:rsid w:val="00D7746D"/>
    <w:rsid w:val="00D83654"/>
    <w:rsid w:val="00D843AB"/>
    <w:rsid w:val="00D84E8D"/>
    <w:rsid w:val="00D86AD3"/>
    <w:rsid w:val="00D86C93"/>
    <w:rsid w:val="00D92813"/>
    <w:rsid w:val="00D92B62"/>
    <w:rsid w:val="00D93AEC"/>
    <w:rsid w:val="00D947B0"/>
    <w:rsid w:val="00DA06F4"/>
    <w:rsid w:val="00DA1A6D"/>
    <w:rsid w:val="00DA2798"/>
    <w:rsid w:val="00DA670F"/>
    <w:rsid w:val="00DB1599"/>
    <w:rsid w:val="00DB15C5"/>
    <w:rsid w:val="00DB1E51"/>
    <w:rsid w:val="00DB1EF6"/>
    <w:rsid w:val="00DB36AF"/>
    <w:rsid w:val="00DC003B"/>
    <w:rsid w:val="00DC2567"/>
    <w:rsid w:val="00DD0C8D"/>
    <w:rsid w:val="00DD2B48"/>
    <w:rsid w:val="00DD3B79"/>
    <w:rsid w:val="00DD5640"/>
    <w:rsid w:val="00DD7C05"/>
    <w:rsid w:val="00DE00AA"/>
    <w:rsid w:val="00DE11AA"/>
    <w:rsid w:val="00DE4045"/>
    <w:rsid w:val="00DE52ED"/>
    <w:rsid w:val="00DE6599"/>
    <w:rsid w:val="00DE6C85"/>
    <w:rsid w:val="00DF1391"/>
    <w:rsid w:val="00DF2F05"/>
    <w:rsid w:val="00DF58DA"/>
    <w:rsid w:val="00E003EC"/>
    <w:rsid w:val="00E03D26"/>
    <w:rsid w:val="00E03E3A"/>
    <w:rsid w:val="00E047FF"/>
    <w:rsid w:val="00E06B52"/>
    <w:rsid w:val="00E074AA"/>
    <w:rsid w:val="00E10571"/>
    <w:rsid w:val="00E13EB2"/>
    <w:rsid w:val="00E20D4A"/>
    <w:rsid w:val="00E20EBD"/>
    <w:rsid w:val="00E2245F"/>
    <w:rsid w:val="00E22C13"/>
    <w:rsid w:val="00E30940"/>
    <w:rsid w:val="00E321BA"/>
    <w:rsid w:val="00E37207"/>
    <w:rsid w:val="00E42E33"/>
    <w:rsid w:val="00E43AF6"/>
    <w:rsid w:val="00E50E9D"/>
    <w:rsid w:val="00E51D4D"/>
    <w:rsid w:val="00E62E29"/>
    <w:rsid w:val="00E70482"/>
    <w:rsid w:val="00E717B3"/>
    <w:rsid w:val="00E72583"/>
    <w:rsid w:val="00E744C8"/>
    <w:rsid w:val="00E75538"/>
    <w:rsid w:val="00E75A54"/>
    <w:rsid w:val="00E83E42"/>
    <w:rsid w:val="00E9135B"/>
    <w:rsid w:val="00E91A41"/>
    <w:rsid w:val="00E921A6"/>
    <w:rsid w:val="00E92AC6"/>
    <w:rsid w:val="00E95FAC"/>
    <w:rsid w:val="00EA431A"/>
    <w:rsid w:val="00EA4B12"/>
    <w:rsid w:val="00EA5ECF"/>
    <w:rsid w:val="00EB696C"/>
    <w:rsid w:val="00EC05A4"/>
    <w:rsid w:val="00EC164B"/>
    <w:rsid w:val="00EC19D3"/>
    <w:rsid w:val="00EC2A98"/>
    <w:rsid w:val="00EC2C54"/>
    <w:rsid w:val="00ED216E"/>
    <w:rsid w:val="00ED3E1B"/>
    <w:rsid w:val="00ED60F4"/>
    <w:rsid w:val="00EE45EB"/>
    <w:rsid w:val="00EE5F28"/>
    <w:rsid w:val="00EF58CE"/>
    <w:rsid w:val="00F00793"/>
    <w:rsid w:val="00F12754"/>
    <w:rsid w:val="00F1519F"/>
    <w:rsid w:val="00F20D73"/>
    <w:rsid w:val="00F25277"/>
    <w:rsid w:val="00F25626"/>
    <w:rsid w:val="00F32079"/>
    <w:rsid w:val="00F37389"/>
    <w:rsid w:val="00F40EB8"/>
    <w:rsid w:val="00F41AC2"/>
    <w:rsid w:val="00F4590B"/>
    <w:rsid w:val="00F467B9"/>
    <w:rsid w:val="00F53915"/>
    <w:rsid w:val="00F53F5B"/>
    <w:rsid w:val="00F571EF"/>
    <w:rsid w:val="00F57ADC"/>
    <w:rsid w:val="00F61FEB"/>
    <w:rsid w:val="00F638B0"/>
    <w:rsid w:val="00F66358"/>
    <w:rsid w:val="00F67D1A"/>
    <w:rsid w:val="00F77654"/>
    <w:rsid w:val="00F801E0"/>
    <w:rsid w:val="00F80CAD"/>
    <w:rsid w:val="00F8106D"/>
    <w:rsid w:val="00F8117F"/>
    <w:rsid w:val="00F81D71"/>
    <w:rsid w:val="00F82FE3"/>
    <w:rsid w:val="00F871A5"/>
    <w:rsid w:val="00F939F4"/>
    <w:rsid w:val="00F95750"/>
    <w:rsid w:val="00FA1117"/>
    <w:rsid w:val="00FA25B4"/>
    <w:rsid w:val="00FA3A78"/>
    <w:rsid w:val="00FA6F4F"/>
    <w:rsid w:val="00FB0EE6"/>
    <w:rsid w:val="00FB3DA4"/>
    <w:rsid w:val="00FB5186"/>
    <w:rsid w:val="00FB5BA1"/>
    <w:rsid w:val="00FB7179"/>
    <w:rsid w:val="00FB762C"/>
    <w:rsid w:val="00FC2474"/>
    <w:rsid w:val="00FC2A98"/>
    <w:rsid w:val="00FC3F19"/>
    <w:rsid w:val="00FC45BB"/>
    <w:rsid w:val="00FC5564"/>
    <w:rsid w:val="00FD391D"/>
    <w:rsid w:val="00FE3D83"/>
    <w:rsid w:val="00FE4FE9"/>
    <w:rsid w:val="00FF0F41"/>
    <w:rsid w:val="00FF27F4"/>
    <w:rsid w:val="00FF2B8C"/>
    <w:rsid w:val="00FF7112"/>
    <w:rsid w:val="00FF7BDC"/>
    <w:rsid w:val="04678CBE"/>
    <w:rsid w:val="0A8850FC"/>
    <w:rsid w:val="0DC94CBA"/>
    <w:rsid w:val="12889941"/>
    <w:rsid w:val="19607AB5"/>
    <w:rsid w:val="348A0409"/>
    <w:rsid w:val="373D7DDA"/>
    <w:rsid w:val="3CE4B316"/>
    <w:rsid w:val="498583F8"/>
    <w:rsid w:val="4B69ABC2"/>
    <w:rsid w:val="603A941F"/>
    <w:rsid w:val="69AAE19B"/>
    <w:rsid w:val="7933064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8E9E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e">
    <w:name w:val="Normal"/>
    <w:qFormat/>
    <w:rsid w:val="00D46864"/>
    <w:pPr>
      <w:spacing w:after="160" w:line="259" w:lineRule="auto"/>
    </w:pPr>
    <w:rPr>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acolori-Colore11">
    <w:name w:val="Elenco a colori - Colore 11"/>
    <w:basedOn w:val="Normale"/>
    <w:qFormat/>
    <w:rsid w:val="00653A0B"/>
    <w:pPr>
      <w:ind w:left="720"/>
      <w:contextualSpacing/>
    </w:pPr>
  </w:style>
  <w:style w:type="paragraph" w:customStyle="1" w:styleId="Grigliamedia21">
    <w:name w:val="Griglia media 21"/>
    <w:uiPriority w:val="99"/>
    <w:qFormat/>
    <w:rsid w:val="00BC211D"/>
    <w:rPr>
      <w:rFonts w:eastAsia="Times New Roman"/>
      <w:sz w:val="22"/>
      <w:szCs w:val="22"/>
    </w:rPr>
  </w:style>
  <w:style w:type="character" w:styleId="Rimandocommento">
    <w:name w:val="annotation reference"/>
    <w:uiPriority w:val="99"/>
    <w:semiHidden/>
    <w:rsid w:val="00BC211D"/>
    <w:rPr>
      <w:rFonts w:cs="Times New Roman"/>
      <w:sz w:val="16"/>
    </w:rPr>
  </w:style>
  <w:style w:type="paragraph" w:styleId="Testocommento">
    <w:name w:val="annotation text"/>
    <w:basedOn w:val="Normale"/>
    <w:link w:val="TestocommentoCarattere"/>
    <w:uiPriority w:val="99"/>
    <w:rsid w:val="00BC211D"/>
    <w:pPr>
      <w:spacing w:after="200" w:line="276" w:lineRule="auto"/>
    </w:pPr>
    <w:rPr>
      <w:sz w:val="20"/>
      <w:szCs w:val="20"/>
      <w:lang w:val="en-US" w:eastAsia="it-IT"/>
    </w:rPr>
  </w:style>
  <w:style w:type="character" w:customStyle="1" w:styleId="TestocommentoCarattere">
    <w:name w:val="Testo commento Carattere"/>
    <w:link w:val="Testocommento"/>
    <w:uiPriority w:val="99"/>
    <w:locked/>
    <w:rsid w:val="00BC211D"/>
    <w:rPr>
      <w:rFonts w:ascii="Calibri" w:hAnsi="Calibri" w:cs="Times New Roman"/>
      <w:sz w:val="20"/>
      <w:szCs w:val="20"/>
      <w:lang w:val="en-US" w:eastAsia="it-IT"/>
    </w:rPr>
  </w:style>
  <w:style w:type="paragraph" w:styleId="Testofumetto">
    <w:name w:val="Balloon Text"/>
    <w:basedOn w:val="Normale"/>
    <w:link w:val="TestofumettoCarattere"/>
    <w:uiPriority w:val="99"/>
    <w:semiHidden/>
    <w:rsid w:val="00BC211D"/>
    <w:pPr>
      <w:spacing w:after="0" w:line="240" w:lineRule="auto"/>
    </w:pPr>
    <w:rPr>
      <w:rFonts w:ascii="Segoe UI" w:hAnsi="Segoe UI"/>
      <w:sz w:val="18"/>
      <w:szCs w:val="18"/>
    </w:rPr>
  </w:style>
  <w:style w:type="character" w:customStyle="1" w:styleId="TestofumettoCarattere">
    <w:name w:val="Testo fumetto Carattere"/>
    <w:link w:val="Testofumetto"/>
    <w:uiPriority w:val="99"/>
    <w:semiHidden/>
    <w:locked/>
    <w:rsid w:val="00BC211D"/>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rsid w:val="00C368E9"/>
    <w:pPr>
      <w:spacing w:after="160" w:line="240" w:lineRule="auto"/>
    </w:pPr>
    <w:rPr>
      <w:b/>
      <w:bCs/>
    </w:rPr>
  </w:style>
  <w:style w:type="character" w:customStyle="1" w:styleId="SoggettocommentoCarattere">
    <w:name w:val="Soggetto commento Carattere"/>
    <w:link w:val="Soggettocommento"/>
    <w:uiPriority w:val="99"/>
    <w:semiHidden/>
    <w:locked/>
    <w:rsid w:val="00C368E9"/>
    <w:rPr>
      <w:rFonts w:ascii="Calibri" w:hAnsi="Calibri" w:cs="Times New Roman"/>
      <w:b/>
      <w:bCs/>
      <w:sz w:val="20"/>
      <w:szCs w:val="20"/>
      <w:lang w:val="en-US" w:eastAsia="it-IT"/>
    </w:rPr>
  </w:style>
  <w:style w:type="character" w:styleId="Collegamentoipertestuale">
    <w:name w:val="Hyperlink"/>
    <w:uiPriority w:val="99"/>
    <w:rsid w:val="00697DF1"/>
    <w:rPr>
      <w:rFonts w:cs="Times New Roman"/>
      <w:color w:val="0563C1"/>
      <w:u w:val="single"/>
    </w:rPr>
  </w:style>
  <w:style w:type="character" w:customStyle="1" w:styleId="fontstyle01">
    <w:name w:val="fontstyle01"/>
    <w:uiPriority w:val="99"/>
    <w:rsid w:val="00DE11AA"/>
    <w:rPr>
      <w:rFonts w:ascii="GuardianTextEgypGR-Regular" w:hAnsi="GuardianTextEgypGR-Regular" w:cs="Times New Roman"/>
      <w:color w:val="1A171C"/>
      <w:sz w:val="16"/>
      <w:szCs w:val="16"/>
    </w:rPr>
  </w:style>
  <w:style w:type="character" w:customStyle="1" w:styleId="fontstyle21">
    <w:name w:val="fontstyle21"/>
    <w:uiPriority w:val="99"/>
    <w:rsid w:val="00DE11AA"/>
    <w:rPr>
      <w:rFonts w:ascii="GuardianTextEgyp-RegularIt" w:hAnsi="GuardianTextEgyp-RegularIt" w:cs="Times New Roman"/>
      <w:i/>
      <w:iCs/>
      <w:color w:val="1A171C"/>
      <w:sz w:val="16"/>
      <w:szCs w:val="16"/>
    </w:rPr>
  </w:style>
  <w:style w:type="character" w:styleId="Enfasigrassetto">
    <w:name w:val="Strong"/>
    <w:uiPriority w:val="99"/>
    <w:qFormat/>
    <w:rsid w:val="00B325C7"/>
    <w:rPr>
      <w:rFonts w:cs="Times New Roman"/>
      <w:b/>
      <w:bCs/>
    </w:rPr>
  </w:style>
  <w:style w:type="paragraph" w:customStyle="1" w:styleId="Default">
    <w:name w:val="Default"/>
    <w:rsid w:val="00F467B9"/>
    <w:pPr>
      <w:autoSpaceDE w:val="0"/>
      <w:autoSpaceDN w:val="0"/>
      <w:adjustRightInd w:val="0"/>
    </w:pPr>
    <w:rPr>
      <w:rFonts w:ascii="Times New Roman" w:eastAsia="Times New Roman" w:hAnsi="Times New Roman"/>
      <w:color w:val="000000"/>
      <w:sz w:val="24"/>
      <w:szCs w:val="24"/>
    </w:rPr>
  </w:style>
  <w:style w:type="paragraph" w:styleId="Pidipagina">
    <w:name w:val="footer"/>
    <w:basedOn w:val="Normale"/>
    <w:link w:val="PidipaginaCarattere"/>
    <w:uiPriority w:val="99"/>
    <w:rsid w:val="00A67C69"/>
    <w:pPr>
      <w:tabs>
        <w:tab w:val="center" w:pos="4819"/>
        <w:tab w:val="right" w:pos="9638"/>
      </w:tabs>
    </w:pPr>
    <w:rPr>
      <w:sz w:val="20"/>
      <w:szCs w:val="20"/>
    </w:rPr>
  </w:style>
  <w:style w:type="character" w:customStyle="1" w:styleId="PidipaginaCarattere">
    <w:name w:val="Piè di pagina Carattere"/>
    <w:link w:val="Pidipagina"/>
    <w:uiPriority w:val="99"/>
    <w:semiHidden/>
    <w:rsid w:val="00AA3A8C"/>
    <w:rPr>
      <w:lang w:eastAsia="en-US"/>
    </w:rPr>
  </w:style>
  <w:style w:type="character" w:styleId="Numeropagina">
    <w:name w:val="page number"/>
    <w:uiPriority w:val="99"/>
    <w:rsid w:val="00A67C69"/>
    <w:rPr>
      <w:rFonts w:cs="Times New Roman"/>
    </w:rPr>
  </w:style>
  <w:style w:type="paragraph" w:styleId="Intestazione">
    <w:name w:val="header"/>
    <w:basedOn w:val="Normale"/>
    <w:link w:val="IntestazioneCarattere"/>
    <w:uiPriority w:val="99"/>
    <w:rsid w:val="00A67C69"/>
    <w:pPr>
      <w:tabs>
        <w:tab w:val="center" w:pos="4819"/>
        <w:tab w:val="right" w:pos="9638"/>
      </w:tabs>
    </w:pPr>
    <w:rPr>
      <w:sz w:val="20"/>
      <w:szCs w:val="20"/>
    </w:rPr>
  </w:style>
  <w:style w:type="character" w:customStyle="1" w:styleId="IntestazioneCarattere">
    <w:name w:val="Intestazione Carattere"/>
    <w:link w:val="Intestazione"/>
    <w:uiPriority w:val="99"/>
    <w:semiHidden/>
    <w:rsid w:val="00AA3A8C"/>
    <w:rPr>
      <w:lang w:eastAsia="en-US"/>
    </w:rPr>
  </w:style>
  <w:style w:type="paragraph" w:styleId="PreformattatoHTML">
    <w:name w:val="HTML Preformatted"/>
    <w:basedOn w:val="Normale"/>
    <w:link w:val="PreformattatoHTMLCarattere"/>
    <w:uiPriority w:val="99"/>
    <w:unhideWhenUsed/>
    <w:rsid w:val="00F4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PreformattatoHTMLCarattere">
    <w:name w:val="Preformattato HTML Carattere"/>
    <w:link w:val="PreformattatoHTML"/>
    <w:uiPriority w:val="99"/>
    <w:rsid w:val="00F4590B"/>
    <w:rPr>
      <w:rFonts w:ascii="Courier New" w:eastAsia="Times New Roman" w:hAnsi="Courier New" w:cs="Courier New"/>
      <w:sz w:val="20"/>
      <w:szCs w:val="20"/>
    </w:rPr>
  </w:style>
  <w:style w:type="paragraph" w:customStyle="1" w:styleId="Sfondoacolori-Colore11">
    <w:name w:val="Sfondo a colori - Colore 11"/>
    <w:hidden/>
    <w:uiPriority w:val="71"/>
    <w:rsid w:val="00700799"/>
    <w:rPr>
      <w:sz w:val="22"/>
      <w:szCs w:val="22"/>
      <w:lang w:eastAsia="en-US"/>
    </w:rPr>
  </w:style>
  <w:style w:type="paragraph" w:styleId="Revisione">
    <w:name w:val="Revision"/>
    <w:hidden/>
    <w:uiPriority w:val="71"/>
    <w:rsid w:val="00E37207"/>
    <w:rPr>
      <w:sz w:val="22"/>
      <w:szCs w:val="22"/>
      <w:lang w:eastAsia="en-US"/>
    </w:rPr>
  </w:style>
  <w:style w:type="table" w:styleId="Grigliatabella">
    <w:name w:val="Table Grid"/>
    <w:basedOn w:val="Tabellanormale"/>
    <w:uiPriority w:val="39"/>
    <w:locked/>
    <w:rsid w:val="002B6D9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
    <w:name w:val="p"/>
    <w:basedOn w:val="Normale"/>
    <w:rsid w:val="009113ED"/>
    <w:pPr>
      <w:spacing w:before="100" w:beforeAutospacing="1" w:after="100" w:afterAutospacing="1" w:line="240" w:lineRule="auto"/>
    </w:pPr>
    <w:rPr>
      <w:rFonts w:ascii="Times New Roman" w:eastAsia="Times New Roman" w:hAnsi="Times New Roman"/>
      <w:sz w:val="24"/>
      <w:szCs w:val="24"/>
      <w:lang w:val="nl-BE" w:eastAsia="nl-BE"/>
    </w:rPr>
  </w:style>
  <w:style w:type="table" w:customStyle="1" w:styleId="Grigliatabella1">
    <w:name w:val="Griglia tabella1"/>
    <w:basedOn w:val="Tabellanormale"/>
    <w:next w:val="Grigliatabella"/>
    <w:uiPriority w:val="39"/>
    <w:rsid w:val="007425F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39"/>
    <w:rsid w:val="007425F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Caratterepredefinitoparagrafo"/>
    <w:rsid w:val="00DA2798"/>
  </w:style>
  <w:style w:type="character" w:customStyle="1" w:styleId="apple-converted-space">
    <w:name w:val="apple-converted-space"/>
    <w:basedOn w:val="Caratterepredefinitoparagrafo"/>
    <w:rsid w:val="00DA2798"/>
  </w:style>
  <w:style w:type="character" w:customStyle="1" w:styleId="eop">
    <w:name w:val="eop"/>
    <w:basedOn w:val="Caratterepredefinitoparagrafo"/>
    <w:rsid w:val="00DA27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e">
    <w:name w:val="Normal"/>
    <w:qFormat/>
    <w:rsid w:val="00D46864"/>
    <w:pPr>
      <w:spacing w:after="160" w:line="259" w:lineRule="auto"/>
    </w:pPr>
    <w:rPr>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acolori-Colore11">
    <w:name w:val="Elenco a colori - Colore 11"/>
    <w:basedOn w:val="Normale"/>
    <w:qFormat/>
    <w:rsid w:val="00653A0B"/>
    <w:pPr>
      <w:ind w:left="720"/>
      <w:contextualSpacing/>
    </w:pPr>
  </w:style>
  <w:style w:type="paragraph" w:customStyle="1" w:styleId="Grigliamedia21">
    <w:name w:val="Griglia media 21"/>
    <w:uiPriority w:val="99"/>
    <w:qFormat/>
    <w:rsid w:val="00BC211D"/>
    <w:rPr>
      <w:rFonts w:eastAsia="Times New Roman"/>
      <w:sz w:val="22"/>
      <w:szCs w:val="22"/>
    </w:rPr>
  </w:style>
  <w:style w:type="character" w:styleId="Rimandocommento">
    <w:name w:val="annotation reference"/>
    <w:uiPriority w:val="99"/>
    <w:semiHidden/>
    <w:rsid w:val="00BC211D"/>
    <w:rPr>
      <w:rFonts w:cs="Times New Roman"/>
      <w:sz w:val="16"/>
    </w:rPr>
  </w:style>
  <w:style w:type="paragraph" w:styleId="Testocommento">
    <w:name w:val="annotation text"/>
    <w:basedOn w:val="Normale"/>
    <w:link w:val="TestocommentoCarattere"/>
    <w:uiPriority w:val="99"/>
    <w:rsid w:val="00BC211D"/>
    <w:pPr>
      <w:spacing w:after="200" w:line="276" w:lineRule="auto"/>
    </w:pPr>
    <w:rPr>
      <w:sz w:val="20"/>
      <w:szCs w:val="20"/>
      <w:lang w:val="en-US" w:eastAsia="it-IT"/>
    </w:rPr>
  </w:style>
  <w:style w:type="character" w:customStyle="1" w:styleId="TestocommentoCarattere">
    <w:name w:val="Testo commento Carattere"/>
    <w:link w:val="Testocommento"/>
    <w:uiPriority w:val="99"/>
    <w:locked/>
    <w:rsid w:val="00BC211D"/>
    <w:rPr>
      <w:rFonts w:ascii="Calibri" w:hAnsi="Calibri" w:cs="Times New Roman"/>
      <w:sz w:val="20"/>
      <w:szCs w:val="20"/>
      <w:lang w:val="en-US" w:eastAsia="it-IT"/>
    </w:rPr>
  </w:style>
  <w:style w:type="paragraph" w:styleId="Testofumetto">
    <w:name w:val="Balloon Text"/>
    <w:basedOn w:val="Normale"/>
    <w:link w:val="TestofumettoCarattere"/>
    <w:uiPriority w:val="99"/>
    <w:semiHidden/>
    <w:rsid w:val="00BC211D"/>
    <w:pPr>
      <w:spacing w:after="0" w:line="240" w:lineRule="auto"/>
    </w:pPr>
    <w:rPr>
      <w:rFonts w:ascii="Segoe UI" w:hAnsi="Segoe UI"/>
      <w:sz w:val="18"/>
      <w:szCs w:val="18"/>
    </w:rPr>
  </w:style>
  <w:style w:type="character" w:customStyle="1" w:styleId="TestofumettoCarattere">
    <w:name w:val="Testo fumetto Carattere"/>
    <w:link w:val="Testofumetto"/>
    <w:uiPriority w:val="99"/>
    <w:semiHidden/>
    <w:locked/>
    <w:rsid w:val="00BC211D"/>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rsid w:val="00C368E9"/>
    <w:pPr>
      <w:spacing w:after="160" w:line="240" w:lineRule="auto"/>
    </w:pPr>
    <w:rPr>
      <w:b/>
      <w:bCs/>
    </w:rPr>
  </w:style>
  <w:style w:type="character" w:customStyle="1" w:styleId="SoggettocommentoCarattere">
    <w:name w:val="Soggetto commento Carattere"/>
    <w:link w:val="Soggettocommento"/>
    <w:uiPriority w:val="99"/>
    <w:semiHidden/>
    <w:locked/>
    <w:rsid w:val="00C368E9"/>
    <w:rPr>
      <w:rFonts w:ascii="Calibri" w:hAnsi="Calibri" w:cs="Times New Roman"/>
      <w:b/>
      <w:bCs/>
      <w:sz w:val="20"/>
      <w:szCs w:val="20"/>
      <w:lang w:val="en-US" w:eastAsia="it-IT"/>
    </w:rPr>
  </w:style>
  <w:style w:type="character" w:styleId="Collegamentoipertestuale">
    <w:name w:val="Hyperlink"/>
    <w:uiPriority w:val="99"/>
    <w:rsid w:val="00697DF1"/>
    <w:rPr>
      <w:rFonts w:cs="Times New Roman"/>
      <w:color w:val="0563C1"/>
      <w:u w:val="single"/>
    </w:rPr>
  </w:style>
  <w:style w:type="character" w:customStyle="1" w:styleId="fontstyle01">
    <w:name w:val="fontstyle01"/>
    <w:uiPriority w:val="99"/>
    <w:rsid w:val="00DE11AA"/>
    <w:rPr>
      <w:rFonts w:ascii="GuardianTextEgypGR-Regular" w:hAnsi="GuardianTextEgypGR-Regular" w:cs="Times New Roman"/>
      <w:color w:val="1A171C"/>
      <w:sz w:val="16"/>
      <w:szCs w:val="16"/>
    </w:rPr>
  </w:style>
  <w:style w:type="character" w:customStyle="1" w:styleId="fontstyle21">
    <w:name w:val="fontstyle21"/>
    <w:uiPriority w:val="99"/>
    <w:rsid w:val="00DE11AA"/>
    <w:rPr>
      <w:rFonts w:ascii="GuardianTextEgyp-RegularIt" w:hAnsi="GuardianTextEgyp-RegularIt" w:cs="Times New Roman"/>
      <w:i/>
      <w:iCs/>
      <w:color w:val="1A171C"/>
      <w:sz w:val="16"/>
      <w:szCs w:val="16"/>
    </w:rPr>
  </w:style>
  <w:style w:type="character" w:styleId="Enfasigrassetto">
    <w:name w:val="Strong"/>
    <w:uiPriority w:val="99"/>
    <w:qFormat/>
    <w:rsid w:val="00B325C7"/>
    <w:rPr>
      <w:rFonts w:cs="Times New Roman"/>
      <w:b/>
      <w:bCs/>
    </w:rPr>
  </w:style>
  <w:style w:type="paragraph" w:customStyle="1" w:styleId="Default">
    <w:name w:val="Default"/>
    <w:rsid w:val="00F467B9"/>
    <w:pPr>
      <w:autoSpaceDE w:val="0"/>
      <w:autoSpaceDN w:val="0"/>
      <w:adjustRightInd w:val="0"/>
    </w:pPr>
    <w:rPr>
      <w:rFonts w:ascii="Times New Roman" w:eastAsia="Times New Roman" w:hAnsi="Times New Roman"/>
      <w:color w:val="000000"/>
      <w:sz w:val="24"/>
      <w:szCs w:val="24"/>
    </w:rPr>
  </w:style>
  <w:style w:type="paragraph" w:styleId="Pidipagina">
    <w:name w:val="footer"/>
    <w:basedOn w:val="Normale"/>
    <w:link w:val="PidipaginaCarattere"/>
    <w:uiPriority w:val="99"/>
    <w:rsid w:val="00A67C69"/>
    <w:pPr>
      <w:tabs>
        <w:tab w:val="center" w:pos="4819"/>
        <w:tab w:val="right" w:pos="9638"/>
      </w:tabs>
    </w:pPr>
    <w:rPr>
      <w:sz w:val="20"/>
      <w:szCs w:val="20"/>
    </w:rPr>
  </w:style>
  <w:style w:type="character" w:customStyle="1" w:styleId="PidipaginaCarattere">
    <w:name w:val="Piè di pagina Carattere"/>
    <w:link w:val="Pidipagina"/>
    <w:uiPriority w:val="99"/>
    <w:semiHidden/>
    <w:rsid w:val="00AA3A8C"/>
    <w:rPr>
      <w:lang w:eastAsia="en-US"/>
    </w:rPr>
  </w:style>
  <w:style w:type="character" w:styleId="Numeropagina">
    <w:name w:val="page number"/>
    <w:uiPriority w:val="99"/>
    <w:rsid w:val="00A67C69"/>
    <w:rPr>
      <w:rFonts w:cs="Times New Roman"/>
    </w:rPr>
  </w:style>
  <w:style w:type="paragraph" w:styleId="Intestazione">
    <w:name w:val="header"/>
    <w:basedOn w:val="Normale"/>
    <w:link w:val="IntestazioneCarattere"/>
    <w:uiPriority w:val="99"/>
    <w:rsid w:val="00A67C69"/>
    <w:pPr>
      <w:tabs>
        <w:tab w:val="center" w:pos="4819"/>
        <w:tab w:val="right" w:pos="9638"/>
      </w:tabs>
    </w:pPr>
    <w:rPr>
      <w:sz w:val="20"/>
      <w:szCs w:val="20"/>
    </w:rPr>
  </w:style>
  <w:style w:type="character" w:customStyle="1" w:styleId="IntestazioneCarattere">
    <w:name w:val="Intestazione Carattere"/>
    <w:link w:val="Intestazione"/>
    <w:uiPriority w:val="99"/>
    <w:semiHidden/>
    <w:rsid w:val="00AA3A8C"/>
    <w:rPr>
      <w:lang w:eastAsia="en-US"/>
    </w:rPr>
  </w:style>
  <w:style w:type="paragraph" w:styleId="PreformattatoHTML">
    <w:name w:val="HTML Preformatted"/>
    <w:basedOn w:val="Normale"/>
    <w:link w:val="PreformattatoHTMLCarattere"/>
    <w:uiPriority w:val="99"/>
    <w:unhideWhenUsed/>
    <w:rsid w:val="00F4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PreformattatoHTMLCarattere">
    <w:name w:val="Preformattato HTML Carattere"/>
    <w:link w:val="PreformattatoHTML"/>
    <w:uiPriority w:val="99"/>
    <w:rsid w:val="00F4590B"/>
    <w:rPr>
      <w:rFonts w:ascii="Courier New" w:eastAsia="Times New Roman" w:hAnsi="Courier New" w:cs="Courier New"/>
      <w:sz w:val="20"/>
      <w:szCs w:val="20"/>
    </w:rPr>
  </w:style>
  <w:style w:type="paragraph" w:customStyle="1" w:styleId="Sfondoacolori-Colore11">
    <w:name w:val="Sfondo a colori - Colore 11"/>
    <w:hidden/>
    <w:uiPriority w:val="71"/>
    <w:rsid w:val="00700799"/>
    <w:rPr>
      <w:sz w:val="22"/>
      <w:szCs w:val="22"/>
      <w:lang w:eastAsia="en-US"/>
    </w:rPr>
  </w:style>
  <w:style w:type="paragraph" w:styleId="Revisione">
    <w:name w:val="Revision"/>
    <w:hidden/>
    <w:uiPriority w:val="71"/>
    <w:rsid w:val="00E37207"/>
    <w:rPr>
      <w:sz w:val="22"/>
      <w:szCs w:val="22"/>
      <w:lang w:eastAsia="en-US"/>
    </w:rPr>
  </w:style>
  <w:style w:type="table" w:styleId="Grigliatabella">
    <w:name w:val="Table Grid"/>
    <w:basedOn w:val="Tabellanormale"/>
    <w:uiPriority w:val="39"/>
    <w:locked/>
    <w:rsid w:val="002B6D9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
    <w:name w:val="p"/>
    <w:basedOn w:val="Normale"/>
    <w:rsid w:val="009113ED"/>
    <w:pPr>
      <w:spacing w:before="100" w:beforeAutospacing="1" w:after="100" w:afterAutospacing="1" w:line="240" w:lineRule="auto"/>
    </w:pPr>
    <w:rPr>
      <w:rFonts w:ascii="Times New Roman" w:eastAsia="Times New Roman" w:hAnsi="Times New Roman"/>
      <w:sz w:val="24"/>
      <w:szCs w:val="24"/>
      <w:lang w:val="nl-BE" w:eastAsia="nl-BE"/>
    </w:rPr>
  </w:style>
  <w:style w:type="table" w:customStyle="1" w:styleId="Grigliatabella1">
    <w:name w:val="Griglia tabella1"/>
    <w:basedOn w:val="Tabellanormale"/>
    <w:next w:val="Grigliatabella"/>
    <w:uiPriority w:val="39"/>
    <w:rsid w:val="007425F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39"/>
    <w:rsid w:val="007425F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Caratterepredefinitoparagrafo"/>
    <w:rsid w:val="00DA2798"/>
  </w:style>
  <w:style w:type="character" w:customStyle="1" w:styleId="apple-converted-space">
    <w:name w:val="apple-converted-space"/>
    <w:basedOn w:val="Caratterepredefinitoparagrafo"/>
    <w:rsid w:val="00DA2798"/>
  </w:style>
  <w:style w:type="character" w:customStyle="1" w:styleId="eop">
    <w:name w:val="eop"/>
    <w:basedOn w:val="Caratterepredefinitoparagrafo"/>
    <w:rsid w:val="00DA2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527">
      <w:bodyDiv w:val="1"/>
      <w:marLeft w:val="0"/>
      <w:marRight w:val="0"/>
      <w:marTop w:val="0"/>
      <w:marBottom w:val="0"/>
      <w:divBdr>
        <w:top w:val="none" w:sz="0" w:space="0" w:color="auto"/>
        <w:left w:val="none" w:sz="0" w:space="0" w:color="auto"/>
        <w:bottom w:val="none" w:sz="0" w:space="0" w:color="auto"/>
        <w:right w:val="none" w:sz="0" w:space="0" w:color="auto"/>
      </w:divBdr>
    </w:div>
    <w:div w:id="53625290">
      <w:bodyDiv w:val="1"/>
      <w:marLeft w:val="0"/>
      <w:marRight w:val="0"/>
      <w:marTop w:val="0"/>
      <w:marBottom w:val="0"/>
      <w:divBdr>
        <w:top w:val="none" w:sz="0" w:space="0" w:color="auto"/>
        <w:left w:val="none" w:sz="0" w:space="0" w:color="auto"/>
        <w:bottom w:val="none" w:sz="0" w:space="0" w:color="auto"/>
        <w:right w:val="none" w:sz="0" w:space="0" w:color="auto"/>
      </w:divBdr>
      <w:divsChild>
        <w:div w:id="1759863309">
          <w:marLeft w:val="0"/>
          <w:marRight w:val="0"/>
          <w:marTop w:val="0"/>
          <w:marBottom w:val="0"/>
          <w:divBdr>
            <w:top w:val="none" w:sz="0" w:space="0" w:color="auto"/>
            <w:left w:val="none" w:sz="0" w:space="0" w:color="auto"/>
            <w:bottom w:val="none" w:sz="0" w:space="0" w:color="auto"/>
            <w:right w:val="none" w:sz="0" w:space="0" w:color="auto"/>
          </w:divBdr>
        </w:div>
        <w:div w:id="847600129">
          <w:marLeft w:val="0"/>
          <w:marRight w:val="0"/>
          <w:marTop w:val="0"/>
          <w:marBottom w:val="0"/>
          <w:divBdr>
            <w:top w:val="none" w:sz="0" w:space="0" w:color="auto"/>
            <w:left w:val="none" w:sz="0" w:space="0" w:color="auto"/>
            <w:bottom w:val="none" w:sz="0" w:space="0" w:color="auto"/>
            <w:right w:val="none" w:sz="0" w:space="0" w:color="auto"/>
          </w:divBdr>
        </w:div>
      </w:divsChild>
    </w:div>
    <w:div w:id="183178399">
      <w:bodyDiv w:val="1"/>
      <w:marLeft w:val="0"/>
      <w:marRight w:val="0"/>
      <w:marTop w:val="0"/>
      <w:marBottom w:val="0"/>
      <w:divBdr>
        <w:top w:val="none" w:sz="0" w:space="0" w:color="auto"/>
        <w:left w:val="none" w:sz="0" w:space="0" w:color="auto"/>
        <w:bottom w:val="none" w:sz="0" w:space="0" w:color="auto"/>
        <w:right w:val="none" w:sz="0" w:space="0" w:color="auto"/>
      </w:divBdr>
      <w:divsChild>
        <w:div w:id="1062756156">
          <w:marLeft w:val="0"/>
          <w:marRight w:val="0"/>
          <w:marTop w:val="0"/>
          <w:marBottom w:val="0"/>
          <w:divBdr>
            <w:top w:val="none" w:sz="0" w:space="0" w:color="auto"/>
            <w:left w:val="none" w:sz="0" w:space="0" w:color="auto"/>
            <w:bottom w:val="none" w:sz="0" w:space="0" w:color="auto"/>
            <w:right w:val="none" w:sz="0" w:space="0" w:color="auto"/>
          </w:divBdr>
        </w:div>
        <w:div w:id="692650388">
          <w:marLeft w:val="0"/>
          <w:marRight w:val="0"/>
          <w:marTop w:val="0"/>
          <w:marBottom w:val="0"/>
          <w:divBdr>
            <w:top w:val="none" w:sz="0" w:space="0" w:color="auto"/>
            <w:left w:val="none" w:sz="0" w:space="0" w:color="auto"/>
            <w:bottom w:val="none" w:sz="0" w:space="0" w:color="auto"/>
            <w:right w:val="none" w:sz="0" w:space="0" w:color="auto"/>
          </w:divBdr>
        </w:div>
      </w:divsChild>
    </w:div>
    <w:div w:id="236093031">
      <w:bodyDiv w:val="1"/>
      <w:marLeft w:val="0"/>
      <w:marRight w:val="0"/>
      <w:marTop w:val="0"/>
      <w:marBottom w:val="0"/>
      <w:divBdr>
        <w:top w:val="none" w:sz="0" w:space="0" w:color="auto"/>
        <w:left w:val="none" w:sz="0" w:space="0" w:color="auto"/>
        <w:bottom w:val="none" w:sz="0" w:space="0" w:color="auto"/>
        <w:right w:val="none" w:sz="0" w:space="0" w:color="auto"/>
      </w:divBdr>
    </w:div>
    <w:div w:id="302736227">
      <w:bodyDiv w:val="1"/>
      <w:marLeft w:val="0"/>
      <w:marRight w:val="0"/>
      <w:marTop w:val="0"/>
      <w:marBottom w:val="0"/>
      <w:divBdr>
        <w:top w:val="none" w:sz="0" w:space="0" w:color="auto"/>
        <w:left w:val="none" w:sz="0" w:space="0" w:color="auto"/>
        <w:bottom w:val="none" w:sz="0" w:space="0" w:color="auto"/>
        <w:right w:val="none" w:sz="0" w:space="0" w:color="auto"/>
      </w:divBdr>
      <w:divsChild>
        <w:div w:id="2057774116">
          <w:marLeft w:val="0"/>
          <w:marRight w:val="0"/>
          <w:marTop w:val="0"/>
          <w:marBottom w:val="0"/>
          <w:divBdr>
            <w:top w:val="none" w:sz="0" w:space="0" w:color="auto"/>
            <w:left w:val="none" w:sz="0" w:space="0" w:color="auto"/>
            <w:bottom w:val="none" w:sz="0" w:space="0" w:color="auto"/>
            <w:right w:val="none" w:sz="0" w:space="0" w:color="auto"/>
          </w:divBdr>
        </w:div>
        <w:div w:id="76557559">
          <w:marLeft w:val="0"/>
          <w:marRight w:val="0"/>
          <w:marTop w:val="0"/>
          <w:marBottom w:val="0"/>
          <w:divBdr>
            <w:top w:val="none" w:sz="0" w:space="0" w:color="auto"/>
            <w:left w:val="none" w:sz="0" w:space="0" w:color="auto"/>
            <w:bottom w:val="none" w:sz="0" w:space="0" w:color="auto"/>
            <w:right w:val="none" w:sz="0" w:space="0" w:color="auto"/>
          </w:divBdr>
        </w:div>
      </w:divsChild>
    </w:div>
    <w:div w:id="540939870">
      <w:bodyDiv w:val="1"/>
      <w:marLeft w:val="0"/>
      <w:marRight w:val="0"/>
      <w:marTop w:val="0"/>
      <w:marBottom w:val="0"/>
      <w:divBdr>
        <w:top w:val="none" w:sz="0" w:space="0" w:color="auto"/>
        <w:left w:val="none" w:sz="0" w:space="0" w:color="auto"/>
        <w:bottom w:val="none" w:sz="0" w:space="0" w:color="auto"/>
        <w:right w:val="none" w:sz="0" w:space="0" w:color="auto"/>
      </w:divBdr>
    </w:div>
    <w:div w:id="795682610">
      <w:bodyDiv w:val="1"/>
      <w:marLeft w:val="0"/>
      <w:marRight w:val="0"/>
      <w:marTop w:val="0"/>
      <w:marBottom w:val="0"/>
      <w:divBdr>
        <w:top w:val="none" w:sz="0" w:space="0" w:color="auto"/>
        <w:left w:val="none" w:sz="0" w:space="0" w:color="auto"/>
        <w:bottom w:val="none" w:sz="0" w:space="0" w:color="auto"/>
        <w:right w:val="none" w:sz="0" w:space="0" w:color="auto"/>
      </w:divBdr>
    </w:div>
    <w:div w:id="873467672">
      <w:bodyDiv w:val="1"/>
      <w:marLeft w:val="0"/>
      <w:marRight w:val="0"/>
      <w:marTop w:val="0"/>
      <w:marBottom w:val="0"/>
      <w:divBdr>
        <w:top w:val="none" w:sz="0" w:space="0" w:color="auto"/>
        <w:left w:val="none" w:sz="0" w:space="0" w:color="auto"/>
        <w:bottom w:val="none" w:sz="0" w:space="0" w:color="auto"/>
        <w:right w:val="none" w:sz="0" w:space="0" w:color="auto"/>
      </w:divBdr>
    </w:div>
    <w:div w:id="1246495677">
      <w:bodyDiv w:val="1"/>
      <w:marLeft w:val="0"/>
      <w:marRight w:val="0"/>
      <w:marTop w:val="0"/>
      <w:marBottom w:val="0"/>
      <w:divBdr>
        <w:top w:val="none" w:sz="0" w:space="0" w:color="auto"/>
        <w:left w:val="none" w:sz="0" w:space="0" w:color="auto"/>
        <w:bottom w:val="none" w:sz="0" w:space="0" w:color="auto"/>
        <w:right w:val="none" w:sz="0" w:space="0" w:color="auto"/>
      </w:divBdr>
    </w:div>
    <w:div w:id="1300769423">
      <w:bodyDiv w:val="1"/>
      <w:marLeft w:val="0"/>
      <w:marRight w:val="0"/>
      <w:marTop w:val="0"/>
      <w:marBottom w:val="0"/>
      <w:divBdr>
        <w:top w:val="none" w:sz="0" w:space="0" w:color="auto"/>
        <w:left w:val="none" w:sz="0" w:space="0" w:color="auto"/>
        <w:bottom w:val="none" w:sz="0" w:space="0" w:color="auto"/>
        <w:right w:val="none" w:sz="0" w:space="0" w:color="auto"/>
      </w:divBdr>
    </w:div>
    <w:div w:id="1461612856">
      <w:bodyDiv w:val="1"/>
      <w:marLeft w:val="0"/>
      <w:marRight w:val="0"/>
      <w:marTop w:val="0"/>
      <w:marBottom w:val="0"/>
      <w:divBdr>
        <w:top w:val="none" w:sz="0" w:space="0" w:color="auto"/>
        <w:left w:val="none" w:sz="0" w:space="0" w:color="auto"/>
        <w:bottom w:val="none" w:sz="0" w:space="0" w:color="auto"/>
        <w:right w:val="none" w:sz="0" w:space="0" w:color="auto"/>
      </w:divBdr>
      <w:divsChild>
        <w:div w:id="608779115">
          <w:marLeft w:val="0"/>
          <w:marRight w:val="0"/>
          <w:marTop w:val="0"/>
          <w:marBottom w:val="0"/>
          <w:divBdr>
            <w:top w:val="none" w:sz="0" w:space="0" w:color="auto"/>
            <w:left w:val="none" w:sz="0" w:space="0" w:color="auto"/>
            <w:bottom w:val="none" w:sz="0" w:space="0" w:color="auto"/>
            <w:right w:val="none" w:sz="0" w:space="0" w:color="auto"/>
          </w:divBdr>
        </w:div>
        <w:div w:id="23747509">
          <w:marLeft w:val="0"/>
          <w:marRight w:val="0"/>
          <w:marTop w:val="0"/>
          <w:marBottom w:val="0"/>
          <w:divBdr>
            <w:top w:val="none" w:sz="0" w:space="0" w:color="auto"/>
            <w:left w:val="none" w:sz="0" w:space="0" w:color="auto"/>
            <w:bottom w:val="none" w:sz="0" w:space="0" w:color="auto"/>
            <w:right w:val="none" w:sz="0" w:space="0" w:color="auto"/>
          </w:divBdr>
        </w:div>
      </w:divsChild>
    </w:div>
    <w:div w:id="1553687036">
      <w:bodyDiv w:val="1"/>
      <w:marLeft w:val="0"/>
      <w:marRight w:val="0"/>
      <w:marTop w:val="0"/>
      <w:marBottom w:val="0"/>
      <w:divBdr>
        <w:top w:val="none" w:sz="0" w:space="0" w:color="auto"/>
        <w:left w:val="none" w:sz="0" w:space="0" w:color="auto"/>
        <w:bottom w:val="none" w:sz="0" w:space="0" w:color="auto"/>
        <w:right w:val="none" w:sz="0" w:space="0" w:color="auto"/>
      </w:divBdr>
    </w:div>
    <w:div w:id="1556239935">
      <w:marLeft w:val="0"/>
      <w:marRight w:val="0"/>
      <w:marTop w:val="0"/>
      <w:marBottom w:val="0"/>
      <w:divBdr>
        <w:top w:val="none" w:sz="0" w:space="0" w:color="auto"/>
        <w:left w:val="none" w:sz="0" w:space="0" w:color="auto"/>
        <w:bottom w:val="none" w:sz="0" w:space="0" w:color="auto"/>
        <w:right w:val="none" w:sz="0" w:space="0" w:color="auto"/>
      </w:divBdr>
      <w:divsChild>
        <w:div w:id="1556239934">
          <w:marLeft w:val="0"/>
          <w:marRight w:val="0"/>
          <w:marTop w:val="0"/>
          <w:marBottom w:val="0"/>
          <w:divBdr>
            <w:top w:val="none" w:sz="0" w:space="0" w:color="auto"/>
            <w:left w:val="none" w:sz="0" w:space="0" w:color="auto"/>
            <w:bottom w:val="none" w:sz="0" w:space="0" w:color="auto"/>
            <w:right w:val="none" w:sz="0" w:space="0" w:color="auto"/>
          </w:divBdr>
        </w:div>
        <w:div w:id="1556239938">
          <w:marLeft w:val="0"/>
          <w:marRight w:val="0"/>
          <w:marTop w:val="0"/>
          <w:marBottom w:val="0"/>
          <w:divBdr>
            <w:top w:val="none" w:sz="0" w:space="0" w:color="auto"/>
            <w:left w:val="none" w:sz="0" w:space="0" w:color="auto"/>
            <w:bottom w:val="none" w:sz="0" w:space="0" w:color="auto"/>
            <w:right w:val="none" w:sz="0" w:space="0" w:color="auto"/>
          </w:divBdr>
        </w:div>
        <w:div w:id="1556239945">
          <w:marLeft w:val="0"/>
          <w:marRight w:val="0"/>
          <w:marTop w:val="0"/>
          <w:marBottom w:val="0"/>
          <w:divBdr>
            <w:top w:val="none" w:sz="0" w:space="0" w:color="auto"/>
            <w:left w:val="none" w:sz="0" w:space="0" w:color="auto"/>
            <w:bottom w:val="none" w:sz="0" w:space="0" w:color="auto"/>
            <w:right w:val="none" w:sz="0" w:space="0" w:color="auto"/>
          </w:divBdr>
        </w:div>
        <w:div w:id="1556239948">
          <w:marLeft w:val="0"/>
          <w:marRight w:val="0"/>
          <w:marTop w:val="0"/>
          <w:marBottom w:val="0"/>
          <w:divBdr>
            <w:top w:val="none" w:sz="0" w:space="0" w:color="auto"/>
            <w:left w:val="none" w:sz="0" w:space="0" w:color="auto"/>
            <w:bottom w:val="none" w:sz="0" w:space="0" w:color="auto"/>
            <w:right w:val="none" w:sz="0" w:space="0" w:color="auto"/>
          </w:divBdr>
        </w:div>
        <w:div w:id="1556239949">
          <w:marLeft w:val="0"/>
          <w:marRight w:val="0"/>
          <w:marTop w:val="0"/>
          <w:marBottom w:val="0"/>
          <w:divBdr>
            <w:top w:val="none" w:sz="0" w:space="0" w:color="auto"/>
            <w:left w:val="none" w:sz="0" w:space="0" w:color="auto"/>
            <w:bottom w:val="none" w:sz="0" w:space="0" w:color="auto"/>
            <w:right w:val="none" w:sz="0" w:space="0" w:color="auto"/>
          </w:divBdr>
        </w:div>
        <w:div w:id="1556239953">
          <w:marLeft w:val="0"/>
          <w:marRight w:val="0"/>
          <w:marTop w:val="0"/>
          <w:marBottom w:val="0"/>
          <w:divBdr>
            <w:top w:val="none" w:sz="0" w:space="0" w:color="auto"/>
            <w:left w:val="none" w:sz="0" w:space="0" w:color="auto"/>
            <w:bottom w:val="none" w:sz="0" w:space="0" w:color="auto"/>
            <w:right w:val="none" w:sz="0" w:space="0" w:color="auto"/>
          </w:divBdr>
        </w:div>
        <w:div w:id="1556239960">
          <w:marLeft w:val="0"/>
          <w:marRight w:val="0"/>
          <w:marTop w:val="0"/>
          <w:marBottom w:val="0"/>
          <w:divBdr>
            <w:top w:val="none" w:sz="0" w:space="0" w:color="auto"/>
            <w:left w:val="none" w:sz="0" w:space="0" w:color="auto"/>
            <w:bottom w:val="none" w:sz="0" w:space="0" w:color="auto"/>
            <w:right w:val="none" w:sz="0" w:space="0" w:color="auto"/>
          </w:divBdr>
        </w:div>
        <w:div w:id="1556239962">
          <w:marLeft w:val="0"/>
          <w:marRight w:val="0"/>
          <w:marTop w:val="0"/>
          <w:marBottom w:val="0"/>
          <w:divBdr>
            <w:top w:val="none" w:sz="0" w:space="0" w:color="auto"/>
            <w:left w:val="none" w:sz="0" w:space="0" w:color="auto"/>
            <w:bottom w:val="none" w:sz="0" w:space="0" w:color="auto"/>
            <w:right w:val="none" w:sz="0" w:space="0" w:color="auto"/>
          </w:divBdr>
        </w:div>
      </w:divsChild>
    </w:div>
    <w:div w:id="1556239936">
      <w:marLeft w:val="0"/>
      <w:marRight w:val="0"/>
      <w:marTop w:val="0"/>
      <w:marBottom w:val="0"/>
      <w:divBdr>
        <w:top w:val="none" w:sz="0" w:space="0" w:color="auto"/>
        <w:left w:val="none" w:sz="0" w:space="0" w:color="auto"/>
        <w:bottom w:val="none" w:sz="0" w:space="0" w:color="auto"/>
        <w:right w:val="none" w:sz="0" w:space="0" w:color="auto"/>
      </w:divBdr>
    </w:div>
    <w:div w:id="1556239939">
      <w:marLeft w:val="0"/>
      <w:marRight w:val="0"/>
      <w:marTop w:val="0"/>
      <w:marBottom w:val="0"/>
      <w:divBdr>
        <w:top w:val="none" w:sz="0" w:space="0" w:color="auto"/>
        <w:left w:val="none" w:sz="0" w:space="0" w:color="auto"/>
        <w:bottom w:val="none" w:sz="0" w:space="0" w:color="auto"/>
        <w:right w:val="none" w:sz="0" w:space="0" w:color="auto"/>
      </w:divBdr>
    </w:div>
    <w:div w:id="1556239943">
      <w:marLeft w:val="0"/>
      <w:marRight w:val="0"/>
      <w:marTop w:val="0"/>
      <w:marBottom w:val="0"/>
      <w:divBdr>
        <w:top w:val="none" w:sz="0" w:space="0" w:color="auto"/>
        <w:left w:val="none" w:sz="0" w:space="0" w:color="auto"/>
        <w:bottom w:val="none" w:sz="0" w:space="0" w:color="auto"/>
        <w:right w:val="none" w:sz="0" w:space="0" w:color="auto"/>
      </w:divBdr>
    </w:div>
    <w:div w:id="1556239944">
      <w:marLeft w:val="0"/>
      <w:marRight w:val="0"/>
      <w:marTop w:val="0"/>
      <w:marBottom w:val="0"/>
      <w:divBdr>
        <w:top w:val="none" w:sz="0" w:space="0" w:color="auto"/>
        <w:left w:val="none" w:sz="0" w:space="0" w:color="auto"/>
        <w:bottom w:val="none" w:sz="0" w:space="0" w:color="auto"/>
        <w:right w:val="none" w:sz="0" w:space="0" w:color="auto"/>
      </w:divBdr>
      <w:divsChild>
        <w:div w:id="1556239946">
          <w:marLeft w:val="0"/>
          <w:marRight w:val="0"/>
          <w:marTop w:val="0"/>
          <w:marBottom w:val="0"/>
          <w:divBdr>
            <w:top w:val="none" w:sz="0" w:space="0" w:color="auto"/>
            <w:left w:val="none" w:sz="0" w:space="0" w:color="auto"/>
            <w:bottom w:val="none" w:sz="0" w:space="0" w:color="auto"/>
            <w:right w:val="none" w:sz="0" w:space="0" w:color="auto"/>
          </w:divBdr>
        </w:div>
        <w:div w:id="1556239951">
          <w:marLeft w:val="0"/>
          <w:marRight w:val="0"/>
          <w:marTop w:val="0"/>
          <w:marBottom w:val="0"/>
          <w:divBdr>
            <w:top w:val="none" w:sz="0" w:space="0" w:color="auto"/>
            <w:left w:val="none" w:sz="0" w:space="0" w:color="auto"/>
            <w:bottom w:val="none" w:sz="0" w:space="0" w:color="auto"/>
            <w:right w:val="none" w:sz="0" w:space="0" w:color="auto"/>
          </w:divBdr>
        </w:div>
      </w:divsChild>
    </w:div>
    <w:div w:id="1556239947">
      <w:marLeft w:val="0"/>
      <w:marRight w:val="0"/>
      <w:marTop w:val="0"/>
      <w:marBottom w:val="0"/>
      <w:divBdr>
        <w:top w:val="none" w:sz="0" w:space="0" w:color="auto"/>
        <w:left w:val="none" w:sz="0" w:space="0" w:color="auto"/>
        <w:bottom w:val="none" w:sz="0" w:space="0" w:color="auto"/>
        <w:right w:val="none" w:sz="0" w:space="0" w:color="auto"/>
      </w:divBdr>
      <w:divsChild>
        <w:div w:id="1556239940">
          <w:marLeft w:val="0"/>
          <w:marRight w:val="0"/>
          <w:marTop w:val="0"/>
          <w:marBottom w:val="0"/>
          <w:divBdr>
            <w:top w:val="none" w:sz="0" w:space="0" w:color="auto"/>
            <w:left w:val="none" w:sz="0" w:space="0" w:color="auto"/>
            <w:bottom w:val="none" w:sz="0" w:space="0" w:color="auto"/>
            <w:right w:val="none" w:sz="0" w:space="0" w:color="auto"/>
          </w:divBdr>
        </w:div>
        <w:div w:id="1556239956">
          <w:marLeft w:val="0"/>
          <w:marRight w:val="0"/>
          <w:marTop w:val="0"/>
          <w:marBottom w:val="0"/>
          <w:divBdr>
            <w:top w:val="none" w:sz="0" w:space="0" w:color="auto"/>
            <w:left w:val="none" w:sz="0" w:space="0" w:color="auto"/>
            <w:bottom w:val="none" w:sz="0" w:space="0" w:color="auto"/>
            <w:right w:val="none" w:sz="0" w:space="0" w:color="auto"/>
          </w:divBdr>
        </w:div>
      </w:divsChild>
    </w:div>
    <w:div w:id="1556239952">
      <w:marLeft w:val="0"/>
      <w:marRight w:val="0"/>
      <w:marTop w:val="0"/>
      <w:marBottom w:val="0"/>
      <w:divBdr>
        <w:top w:val="none" w:sz="0" w:space="0" w:color="auto"/>
        <w:left w:val="none" w:sz="0" w:space="0" w:color="auto"/>
        <w:bottom w:val="none" w:sz="0" w:space="0" w:color="auto"/>
        <w:right w:val="none" w:sz="0" w:space="0" w:color="auto"/>
      </w:divBdr>
      <w:divsChild>
        <w:div w:id="1556239941">
          <w:marLeft w:val="0"/>
          <w:marRight w:val="0"/>
          <w:marTop w:val="0"/>
          <w:marBottom w:val="0"/>
          <w:divBdr>
            <w:top w:val="none" w:sz="0" w:space="0" w:color="auto"/>
            <w:left w:val="none" w:sz="0" w:space="0" w:color="auto"/>
            <w:bottom w:val="none" w:sz="0" w:space="0" w:color="auto"/>
            <w:right w:val="none" w:sz="0" w:space="0" w:color="auto"/>
          </w:divBdr>
        </w:div>
        <w:div w:id="1556239957">
          <w:marLeft w:val="0"/>
          <w:marRight w:val="0"/>
          <w:marTop w:val="0"/>
          <w:marBottom w:val="0"/>
          <w:divBdr>
            <w:top w:val="none" w:sz="0" w:space="0" w:color="auto"/>
            <w:left w:val="none" w:sz="0" w:space="0" w:color="auto"/>
            <w:bottom w:val="none" w:sz="0" w:space="0" w:color="auto"/>
            <w:right w:val="none" w:sz="0" w:space="0" w:color="auto"/>
          </w:divBdr>
        </w:div>
      </w:divsChild>
    </w:div>
    <w:div w:id="1556239955">
      <w:marLeft w:val="0"/>
      <w:marRight w:val="0"/>
      <w:marTop w:val="0"/>
      <w:marBottom w:val="0"/>
      <w:divBdr>
        <w:top w:val="none" w:sz="0" w:space="0" w:color="auto"/>
        <w:left w:val="none" w:sz="0" w:space="0" w:color="auto"/>
        <w:bottom w:val="none" w:sz="0" w:space="0" w:color="auto"/>
        <w:right w:val="none" w:sz="0" w:space="0" w:color="auto"/>
      </w:divBdr>
    </w:div>
    <w:div w:id="1556239959">
      <w:marLeft w:val="0"/>
      <w:marRight w:val="0"/>
      <w:marTop w:val="0"/>
      <w:marBottom w:val="0"/>
      <w:divBdr>
        <w:top w:val="none" w:sz="0" w:space="0" w:color="auto"/>
        <w:left w:val="none" w:sz="0" w:space="0" w:color="auto"/>
        <w:bottom w:val="none" w:sz="0" w:space="0" w:color="auto"/>
        <w:right w:val="none" w:sz="0" w:space="0" w:color="auto"/>
      </w:divBdr>
      <w:divsChild>
        <w:div w:id="1556239933">
          <w:marLeft w:val="0"/>
          <w:marRight w:val="0"/>
          <w:marTop w:val="0"/>
          <w:marBottom w:val="0"/>
          <w:divBdr>
            <w:top w:val="none" w:sz="0" w:space="0" w:color="auto"/>
            <w:left w:val="none" w:sz="0" w:space="0" w:color="auto"/>
            <w:bottom w:val="none" w:sz="0" w:space="0" w:color="auto"/>
            <w:right w:val="none" w:sz="0" w:space="0" w:color="auto"/>
          </w:divBdr>
        </w:div>
        <w:div w:id="1556239937">
          <w:marLeft w:val="0"/>
          <w:marRight w:val="0"/>
          <w:marTop w:val="0"/>
          <w:marBottom w:val="0"/>
          <w:divBdr>
            <w:top w:val="none" w:sz="0" w:space="0" w:color="auto"/>
            <w:left w:val="none" w:sz="0" w:space="0" w:color="auto"/>
            <w:bottom w:val="none" w:sz="0" w:space="0" w:color="auto"/>
            <w:right w:val="none" w:sz="0" w:space="0" w:color="auto"/>
          </w:divBdr>
        </w:div>
        <w:div w:id="1556239942">
          <w:marLeft w:val="0"/>
          <w:marRight w:val="0"/>
          <w:marTop w:val="0"/>
          <w:marBottom w:val="0"/>
          <w:divBdr>
            <w:top w:val="none" w:sz="0" w:space="0" w:color="auto"/>
            <w:left w:val="none" w:sz="0" w:space="0" w:color="auto"/>
            <w:bottom w:val="none" w:sz="0" w:space="0" w:color="auto"/>
            <w:right w:val="none" w:sz="0" w:space="0" w:color="auto"/>
          </w:divBdr>
        </w:div>
        <w:div w:id="1556239950">
          <w:marLeft w:val="0"/>
          <w:marRight w:val="0"/>
          <w:marTop w:val="0"/>
          <w:marBottom w:val="0"/>
          <w:divBdr>
            <w:top w:val="none" w:sz="0" w:space="0" w:color="auto"/>
            <w:left w:val="none" w:sz="0" w:space="0" w:color="auto"/>
            <w:bottom w:val="none" w:sz="0" w:space="0" w:color="auto"/>
            <w:right w:val="none" w:sz="0" w:space="0" w:color="auto"/>
          </w:divBdr>
        </w:div>
        <w:div w:id="1556239954">
          <w:marLeft w:val="0"/>
          <w:marRight w:val="0"/>
          <w:marTop w:val="0"/>
          <w:marBottom w:val="0"/>
          <w:divBdr>
            <w:top w:val="none" w:sz="0" w:space="0" w:color="auto"/>
            <w:left w:val="none" w:sz="0" w:space="0" w:color="auto"/>
            <w:bottom w:val="none" w:sz="0" w:space="0" w:color="auto"/>
            <w:right w:val="none" w:sz="0" w:space="0" w:color="auto"/>
          </w:divBdr>
        </w:div>
        <w:div w:id="1556239958">
          <w:marLeft w:val="0"/>
          <w:marRight w:val="0"/>
          <w:marTop w:val="0"/>
          <w:marBottom w:val="0"/>
          <w:divBdr>
            <w:top w:val="none" w:sz="0" w:space="0" w:color="auto"/>
            <w:left w:val="none" w:sz="0" w:space="0" w:color="auto"/>
            <w:bottom w:val="none" w:sz="0" w:space="0" w:color="auto"/>
            <w:right w:val="none" w:sz="0" w:space="0" w:color="auto"/>
          </w:divBdr>
        </w:div>
        <w:div w:id="1556239961">
          <w:marLeft w:val="0"/>
          <w:marRight w:val="0"/>
          <w:marTop w:val="0"/>
          <w:marBottom w:val="0"/>
          <w:divBdr>
            <w:top w:val="none" w:sz="0" w:space="0" w:color="auto"/>
            <w:left w:val="none" w:sz="0" w:space="0" w:color="auto"/>
            <w:bottom w:val="none" w:sz="0" w:space="0" w:color="auto"/>
            <w:right w:val="none" w:sz="0" w:space="0" w:color="auto"/>
          </w:divBdr>
        </w:div>
        <w:div w:id="1556239963">
          <w:marLeft w:val="0"/>
          <w:marRight w:val="0"/>
          <w:marTop w:val="0"/>
          <w:marBottom w:val="0"/>
          <w:divBdr>
            <w:top w:val="none" w:sz="0" w:space="0" w:color="auto"/>
            <w:left w:val="none" w:sz="0" w:space="0" w:color="auto"/>
            <w:bottom w:val="none" w:sz="0" w:space="0" w:color="auto"/>
            <w:right w:val="none" w:sz="0" w:space="0" w:color="auto"/>
          </w:divBdr>
        </w:div>
      </w:divsChild>
    </w:div>
    <w:div w:id="1556239964">
      <w:marLeft w:val="0"/>
      <w:marRight w:val="0"/>
      <w:marTop w:val="0"/>
      <w:marBottom w:val="0"/>
      <w:divBdr>
        <w:top w:val="none" w:sz="0" w:space="0" w:color="auto"/>
        <w:left w:val="none" w:sz="0" w:space="0" w:color="auto"/>
        <w:bottom w:val="none" w:sz="0" w:space="0" w:color="auto"/>
        <w:right w:val="none" w:sz="0" w:space="0" w:color="auto"/>
      </w:divBdr>
    </w:div>
    <w:div w:id="1556239965">
      <w:marLeft w:val="0"/>
      <w:marRight w:val="0"/>
      <w:marTop w:val="0"/>
      <w:marBottom w:val="0"/>
      <w:divBdr>
        <w:top w:val="none" w:sz="0" w:space="0" w:color="auto"/>
        <w:left w:val="none" w:sz="0" w:space="0" w:color="auto"/>
        <w:bottom w:val="none" w:sz="0" w:space="0" w:color="auto"/>
        <w:right w:val="none" w:sz="0" w:space="0" w:color="auto"/>
      </w:divBdr>
    </w:div>
    <w:div w:id="1691638077">
      <w:bodyDiv w:val="1"/>
      <w:marLeft w:val="0"/>
      <w:marRight w:val="0"/>
      <w:marTop w:val="0"/>
      <w:marBottom w:val="0"/>
      <w:divBdr>
        <w:top w:val="none" w:sz="0" w:space="0" w:color="auto"/>
        <w:left w:val="none" w:sz="0" w:space="0" w:color="auto"/>
        <w:bottom w:val="none" w:sz="0" w:space="0" w:color="auto"/>
        <w:right w:val="none" w:sz="0" w:space="0" w:color="auto"/>
      </w:divBdr>
      <w:divsChild>
        <w:div w:id="1999189781">
          <w:marLeft w:val="0"/>
          <w:marRight w:val="0"/>
          <w:marTop w:val="0"/>
          <w:marBottom w:val="0"/>
          <w:divBdr>
            <w:top w:val="none" w:sz="0" w:space="0" w:color="auto"/>
            <w:left w:val="none" w:sz="0" w:space="0" w:color="auto"/>
            <w:bottom w:val="none" w:sz="0" w:space="0" w:color="auto"/>
            <w:right w:val="none" w:sz="0" w:space="0" w:color="auto"/>
          </w:divBdr>
        </w:div>
        <w:div w:id="947199851">
          <w:marLeft w:val="0"/>
          <w:marRight w:val="0"/>
          <w:marTop w:val="0"/>
          <w:marBottom w:val="0"/>
          <w:divBdr>
            <w:top w:val="none" w:sz="0" w:space="0" w:color="auto"/>
            <w:left w:val="none" w:sz="0" w:space="0" w:color="auto"/>
            <w:bottom w:val="none" w:sz="0" w:space="0" w:color="auto"/>
            <w:right w:val="none" w:sz="0" w:space="0" w:color="auto"/>
          </w:divBdr>
        </w:div>
      </w:divsChild>
    </w:div>
    <w:div w:id="1841851900">
      <w:bodyDiv w:val="1"/>
      <w:marLeft w:val="0"/>
      <w:marRight w:val="0"/>
      <w:marTop w:val="0"/>
      <w:marBottom w:val="0"/>
      <w:divBdr>
        <w:top w:val="none" w:sz="0" w:space="0" w:color="auto"/>
        <w:left w:val="none" w:sz="0" w:space="0" w:color="auto"/>
        <w:bottom w:val="none" w:sz="0" w:space="0" w:color="auto"/>
        <w:right w:val="none" w:sz="0" w:space="0" w:color="auto"/>
      </w:divBdr>
    </w:div>
    <w:div w:id="1846554267">
      <w:bodyDiv w:val="1"/>
      <w:marLeft w:val="0"/>
      <w:marRight w:val="0"/>
      <w:marTop w:val="0"/>
      <w:marBottom w:val="0"/>
      <w:divBdr>
        <w:top w:val="none" w:sz="0" w:space="0" w:color="auto"/>
        <w:left w:val="none" w:sz="0" w:space="0" w:color="auto"/>
        <w:bottom w:val="none" w:sz="0" w:space="0" w:color="auto"/>
        <w:right w:val="none" w:sz="0" w:space="0" w:color="auto"/>
      </w:divBdr>
      <w:divsChild>
        <w:div w:id="680931931">
          <w:marLeft w:val="0"/>
          <w:marRight w:val="0"/>
          <w:marTop w:val="0"/>
          <w:marBottom w:val="0"/>
          <w:divBdr>
            <w:top w:val="none" w:sz="0" w:space="0" w:color="auto"/>
            <w:left w:val="none" w:sz="0" w:space="0" w:color="auto"/>
            <w:bottom w:val="none" w:sz="0" w:space="0" w:color="auto"/>
            <w:right w:val="none" w:sz="0" w:space="0" w:color="auto"/>
          </w:divBdr>
        </w:div>
        <w:div w:id="1917086854">
          <w:marLeft w:val="0"/>
          <w:marRight w:val="0"/>
          <w:marTop w:val="0"/>
          <w:marBottom w:val="0"/>
          <w:divBdr>
            <w:top w:val="none" w:sz="0" w:space="0" w:color="auto"/>
            <w:left w:val="none" w:sz="0" w:space="0" w:color="auto"/>
            <w:bottom w:val="none" w:sz="0" w:space="0" w:color="auto"/>
            <w:right w:val="none" w:sz="0" w:space="0" w:color="auto"/>
          </w:divBdr>
        </w:div>
      </w:divsChild>
    </w:div>
    <w:div w:id="2035299793">
      <w:bodyDiv w:val="1"/>
      <w:marLeft w:val="0"/>
      <w:marRight w:val="0"/>
      <w:marTop w:val="0"/>
      <w:marBottom w:val="0"/>
      <w:divBdr>
        <w:top w:val="none" w:sz="0" w:space="0" w:color="auto"/>
        <w:left w:val="none" w:sz="0" w:space="0" w:color="auto"/>
        <w:bottom w:val="none" w:sz="0" w:space="0" w:color="auto"/>
        <w:right w:val="none" w:sz="0" w:space="0" w:color="auto"/>
      </w:divBdr>
      <w:divsChild>
        <w:div w:id="1503156151">
          <w:marLeft w:val="0"/>
          <w:marRight w:val="0"/>
          <w:marTop w:val="0"/>
          <w:marBottom w:val="0"/>
          <w:divBdr>
            <w:top w:val="none" w:sz="0" w:space="0" w:color="auto"/>
            <w:left w:val="none" w:sz="0" w:space="0" w:color="auto"/>
            <w:bottom w:val="none" w:sz="0" w:space="0" w:color="auto"/>
            <w:right w:val="none" w:sz="0" w:space="0" w:color="auto"/>
          </w:divBdr>
        </w:div>
        <w:div w:id="565189337">
          <w:marLeft w:val="0"/>
          <w:marRight w:val="0"/>
          <w:marTop w:val="0"/>
          <w:marBottom w:val="0"/>
          <w:divBdr>
            <w:top w:val="none" w:sz="0" w:space="0" w:color="auto"/>
            <w:left w:val="none" w:sz="0" w:space="0" w:color="auto"/>
            <w:bottom w:val="none" w:sz="0" w:space="0" w:color="auto"/>
            <w:right w:val="none" w:sz="0" w:space="0" w:color="auto"/>
          </w:divBdr>
        </w:div>
      </w:divsChild>
    </w:div>
    <w:div w:id="2045867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10432-BE30-5244-9F8C-98EB30458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2388</Words>
  <Characters>13613</Characters>
  <Application>Microsoft Macintosh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Chipi</dc:creator>
  <cp:lastModifiedBy>Paolo</cp:lastModifiedBy>
  <cp:revision>3</cp:revision>
  <cp:lastPrinted>2018-08-14T12:45:00Z</cp:lastPrinted>
  <dcterms:created xsi:type="dcterms:W3CDTF">2018-12-23T14:44:00Z</dcterms:created>
  <dcterms:modified xsi:type="dcterms:W3CDTF">2018-12-23T14:52:00Z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53b29158-4618-37f7-a6a5-edb74650a276</vt:lpwstr>
  </property>
  <property fmtid="{D5CDD505-2E9C-101B-9397-08002B2CF9AE}" pid="4" name="Mendeley Citation Style_1">
    <vt:lpwstr>http://www.zotero.org/styles/alzheimers-research-and-therapy</vt:lpwstr>
  </property>
  <property fmtid="{D5CDD505-2E9C-101B-9397-08002B2CF9AE}" pid="5" name="Mendeley Recent Style Id 0_1">
    <vt:lpwstr>http://www.zotero.org/styles/alzheimers-research-and-therapy</vt:lpwstr>
  </property>
  <property fmtid="{D5CDD505-2E9C-101B-9397-08002B2CF9AE}" pid="6" name="Mendeley Recent Style Name 0_1">
    <vt:lpwstr>Alzheimer's Research &amp; Therapy</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http://www.zotero.org/styles/clinica-chimica-acta</vt:lpwstr>
  </property>
  <property fmtid="{D5CDD505-2E9C-101B-9397-08002B2CF9AE}" pid="14" name="Mendeley Recent Style Name 4_1">
    <vt:lpwstr>Clinica Chimica Acta</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http://www.zotero.org/styles/neurobiology-of-aging</vt:lpwstr>
  </property>
  <property fmtid="{D5CDD505-2E9C-101B-9397-08002B2CF9AE}" pid="24" name="Mendeley Recent Style Name 9_1">
    <vt:lpwstr>Neurobiology of Aging</vt:lpwstr>
  </property>
</Properties>
</file>