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AB4" w:rsidRPr="005D5AB4" w:rsidRDefault="00BF720F" w:rsidP="005D5AB4">
      <w:pPr>
        <w:spacing w:line="480" w:lineRule="auto"/>
        <w:jc w:val="center"/>
        <w:rPr>
          <w:rFonts w:cs="Arial"/>
          <w:b/>
        </w:rPr>
      </w:pPr>
      <w:r>
        <w:rPr>
          <w:rFonts w:cs="Arial"/>
          <w:b/>
        </w:rPr>
        <w:t>Additional file 1</w:t>
      </w:r>
    </w:p>
    <w:p w:rsidR="00D9001A" w:rsidRPr="00D9001A" w:rsidRDefault="00D9001A" w:rsidP="00D9001A">
      <w:pPr>
        <w:spacing w:line="240" w:lineRule="auto"/>
        <w:rPr>
          <w:rFonts w:cs="Arial"/>
          <w:b/>
          <w:sz w:val="22"/>
        </w:rPr>
      </w:pPr>
      <w:r w:rsidRPr="00D9001A">
        <w:rPr>
          <w:rFonts w:cs="Arial"/>
          <w:b/>
          <w:sz w:val="22"/>
        </w:rPr>
        <w:t xml:space="preserve">Synthesis of a </w:t>
      </w:r>
      <w:proofErr w:type="spellStart"/>
      <w:r w:rsidRPr="00D9001A">
        <w:rPr>
          <w:rFonts w:cs="Arial"/>
          <w:b/>
          <w:sz w:val="22"/>
        </w:rPr>
        <w:t>benzoxazinthione</w:t>
      </w:r>
      <w:proofErr w:type="spellEnd"/>
      <w:r w:rsidRPr="00D9001A">
        <w:rPr>
          <w:rFonts w:cs="Arial"/>
          <w:b/>
          <w:sz w:val="22"/>
        </w:rPr>
        <w:t xml:space="preserve"> derivative of </w:t>
      </w:r>
      <w:proofErr w:type="spellStart"/>
      <w:r w:rsidRPr="00D9001A">
        <w:rPr>
          <w:rFonts w:cs="Arial"/>
          <w:b/>
          <w:sz w:val="22"/>
        </w:rPr>
        <w:t>Tanaproget</w:t>
      </w:r>
      <w:proofErr w:type="spellEnd"/>
      <w:r w:rsidRPr="00D9001A">
        <w:rPr>
          <w:rFonts w:cs="Arial"/>
          <w:b/>
          <w:sz w:val="22"/>
        </w:rPr>
        <w:t xml:space="preserve"> and pharmacological evaluation for PET imaging of PR expression </w:t>
      </w:r>
    </w:p>
    <w:p w:rsidR="00A666DE" w:rsidRDefault="005D5AB4" w:rsidP="00A666DE">
      <w:pPr>
        <w:spacing w:after="0" w:line="240" w:lineRule="auto"/>
        <w:rPr>
          <w:rFonts w:cs="Arial"/>
          <w:sz w:val="22"/>
        </w:rPr>
      </w:pPr>
      <w:r w:rsidRPr="00E22135">
        <w:rPr>
          <w:rFonts w:cs="Arial"/>
          <w:b/>
          <w:sz w:val="22"/>
        </w:rPr>
        <w:br/>
      </w:r>
      <w:r>
        <w:rPr>
          <w:rFonts w:cs="Arial"/>
          <w:b/>
          <w:sz w:val="22"/>
        </w:rPr>
        <w:t>Authors</w:t>
      </w:r>
      <w:proofErr w:type="gramStart"/>
      <w:r>
        <w:rPr>
          <w:rFonts w:cs="Arial"/>
          <w:b/>
          <w:sz w:val="22"/>
        </w:rPr>
        <w:t>:</w:t>
      </w:r>
      <w:proofErr w:type="gramEnd"/>
      <w:r w:rsidRPr="00E22135">
        <w:rPr>
          <w:rFonts w:cs="Arial"/>
          <w:b/>
          <w:sz w:val="22"/>
        </w:rPr>
        <w:br/>
      </w:r>
      <w:r w:rsidRPr="00E22135">
        <w:rPr>
          <w:rFonts w:cs="Arial"/>
          <w:sz w:val="22"/>
        </w:rPr>
        <w:t xml:space="preserve">Louis </w:t>
      </w:r>
      <w:proofErr w:type="spellStart"/>
      <w:r w:rsidRPr="00E22135">
        <w:rPr>
          <w:rFonts w:cs="Arial"/>
          <w:sz w:val="22"/>
        </w:rPr>
        <w:t>Allott</w:t>
      </w:r>
      <w:proofErr w:type="spellEnd"/>
      <w:r w:rsidRPr="00E22135">
        <w:rPr>
          <w:rFonts w:cs="Arial"/>
          <w:sz w:val="22"/>
        </w:rPr>
        <w:t xml:space="preserve">‡ </w:t>
      </w:r>
      <w:r w:rsidRPr="00E22135">
        <w:rPr>
          <w:rFonts w:cs="Arial"/>
          <w:sz w:val="22"/>
          <w:vertAlign w:val="superscript"/>
        </w:rPr>
        <w:t>1</w:t>
      </w:r>
      <w:r w:rsidRPr="00E22135">
        <w:rPr>
          <w:rFonts w:cs="Arial"/>
          <w:sz w:val="22"/>
        </w:rPr>
        <w:t xml:space="preserve">, Cecilia Miranda‡ </w:t>
      </w:r>
      <w:r w:rsidRPr="00E22135">
        <w:rPr>
          <w:rFonts w:cs="Arial"/>
          <w:sz w:val="22"/>
          <w:vertAlign w:val="superscript"/>
        </w:rPr>
        <w:t>2</w:t>
      </w:r>
      <w:r w:rsidRPr="00E22135">
        <w:rPr>
          <w:rFonts w:cs="Arial"/>
          <w:sz w:val="22"/>
        </w:rPr>
        <w:t>,</w:t>
      </w:r>
      <w:r w:rsidR="0019038B">
        <w:rPr>
          <w:rFonts w:cs="Arial"/>
          <w:sz w:val="22"/>
        </w:rPr>
        <w:t xml:space="preserve"> </w:t>
      </w:r>
      <w:r w:rsidR="002D5947">
        <w:rPr>
          <w:rFonts w:cs="Arial"/>
          <w:sz w:val="22"/>
        </w:rPr>
        <w:t>Angela Hayes</w:t>
      </w:r>
      <w:r w:rsidR="002D5947" w:rsidRPr="002D5947">
        <w:rPr>
          <w:rFonts w:cs="Arial"/>
          <w:sz w:val="22"/>
          <w:vertAlign w:val="superscript"/>
        </w:rPr>
        <w:t>3</w:t>
      </w:r>
      <w:r w:rsidR="002D5947">
        <w:rPr>
          <w:rFonts w:cs="Arial"/>
          <w:sz w:val="22"/>
        </w:rPr>
        <w:t>,</w:t>
      </w:r>
      <w:r w:rsidR="00C52A1F" w:rsidRPr="00C52A1F">
        <w:rPr>
          <w:rFonts w:ascii="Times New Roman" w:hAnsi="Times New Roman" w:cs="Times New Roman"/>
        </w:rPr>
        <w:t xml:space="preserve"> </w:t>
      </w:r>
      <w:r w:rsidR="00C52A1F" w:rsidRPr="00C52A1F">
        <w:rPr>
          <w:rFonts w:cs="Arial"/>
          <w:sz w:val="22"/>
        </w:rPr>
        <w:t>Florence Raynaud</w:t>
      </w:r>
      <w:r w:rsidR="00C52A1F" w:rsidRPr="00C52A1F">
        <w:rPr>
          <w:rFonts w:cs="Arial"/>
          <w:sz w:val="22"/>
          <w:vertAlign w:val="superscript"/>
        </w:rPr>
        <w:t>3</w:t>
      </w:r>
      <w:r w:rsidR="00C52A1F" w:rsidRPr="00C52A1F">
        <w:rPr>
          <w:rFonts w:ascii="Times New Roman" w:hAnsi="Times New Roman" w:cs="Times New Roman"/>
          <w:sz w:val="22"/>
        </w:rPr>
        <w:t>,</w:t>
      </w:r>
      <w:r w:rsidR="002D5947">
        <w:rPr>
          <w:rFonts w:cs="Arial"/>
          <w:sz w:val="22"/>
        </w:rPr>
        <w:t xml:space="preserve"> </w:t>
      </w:r>
      <w:r w:rsidRPr="00E22135">
        <w:rPr>
          <w:rFonts w:cs="Arial"/>
          <w:sz w:val="22"/>
        </w:rPr>
        <w:t>Chris</w:t>
      </w:r>
      <w:r w:rsidR="000D2798">
        <w:rPr>
          <w:rFonts w:cs="Arial"/>
          <w:sz w:val="22"/>
        </w:rPr>
        <w:t>topher</w:t>
      </w:r>
      <w:r w:rsidRPr="00E22135">
        <w:rPr>
          <w:rFonts w:cs="Arial"/>
          <w:sz w:val="22"/>
        </w:rPr>
        <w:t xml:space="preserve"> </w:t>
      </w:r>
      <w:proofErr w:type="spellStart"/>
      <w:r w:rsidRPr="00E22135">
        <w:rPr>
          <w:rFonts w:cs="Arial"/>
          <w:sz w:val="22"/>
        </w:rPr>
        <w:t>Cawthorne</w:t>
      </w:r>
      <w:proofErr w:type="spellEnd"/>
      <w:r w:rsidRPr="00E22135">
        <w:rPr>
          <w:rFonts w:cs="Arial"/>
          <w:sz w:val="22"/>
        </w:rPr>
        <w:t xml:space="preserve"> </w:t>
      </w:r>
      <w:r w:rsidR="006C6D46">
        <w:rPr>
          <w:rFonts w:cs="Arial"/>
          <w:sz w:val="22"/>
        </w:rPr>
        <w:t>*</w:t>
      </w:r>
      <w:r w:rsidRPr="00E22135">
        <w:rPr>
          <w:rFonts w:cs="Arial"/>
          <w:sz w:val="22"/>
          <w:vertAlign w:val="superscript"/>
        </w:rPr>
        <w:t>2</w:t>
      </w:r>
      <w:r w:rsidR="00A666DE">
        <w:rPr>
          <w:rFonts w:cs="Arial"/>
          <w:sz w:val="22"/>
          <w:vertAlign w:val="superscript"/>
        </w:rPr>
        <w:t>,4</w:t>
      </w:r>
      <w:r w:rsidRPr="00E22135">
        <w:rPr>
          <w:rFonts w:cs="Arial"/>
          <w:sz w:val="22"/>
        </w:rPr>
        <w:t>, Graham Smith*</w:t>
      </w:r>
      <w:r w:rsidRPr="00E22135">
        <w:rPr>
          <w:rFonts w:cs="Arial"/>
          <w:sz w:val="22"/>
          <w:vertAlign w:val="superscript"/>
        </w:rPr>
        <w:t>1</w:t>
      </w:r>
      <w:r w:rsidRPr="00E22135">
        <w:rPr>
          <w:rFonts w:cs="Arial"/>
          <w:sz w:val="22"/>
        </w:rPr>
        <w:t>.</w:t>
      </w:r>
      <w:r w:rsidR="00B54F2F">
        <w:rPr>
          <w:rFonts w:cs="Arial"/>
          <w:sz w:val="22"/>
        </w:rPr>
        <w:br/>
      </w:r>
      <w:r w:rsidRPr="00E22135">
        <w:rPr>
          <w:rFonts w:cs="Arial"/>
          <w:sz w:val="22"/>
        </w:rPr>
        <w:br/>
      </w:r>
      <w:r w:rsidRPr="00E22135">
        <w:rPr>
          <w:rFonts w:cs="Arial"/>
          <w:sz w:val="22"/>
          <w:vertAlign w:val="superscript"/>
        </w:rPr>
        <w:t xml:space="preserve">1 </w:t>
      </w:r>
      <w:r w:rsidRPr="00E22135">
        <w:rPr>
          <w:rFonts w:cs="Arial"/>
          <w:sz w:val="22"/>
        </w:rPr>
        <w:t>Division of Radiotherapy and Imaging, The Institute of Cancer Research, 123 Old Brompton Road, London, U.K.</w:t>
      </w:r>
      <w:r w:rsidRPr="00E22135">
        <w:rPr>
          <w:rFonts w:cs="Arial"/>
          <w:sz w:val="22"/>
        </w:rPr>
        <w:br/>
      </w:r>
      <w:r w:rsidRPr="00E22135">
        <w:rPr>
          <w:rFonts w:cs="Arial"/>
          <w:sz w:val="22"/>
          <w:vertAlign w:val="superscript"/>
        </w:rPr>
        <w:t>2</w:t>
      </w:r>
      <w:r w:rsidRPr="00E22135">
        <w:rPr>
          <w:rFonts w:cs="Arial"/>
          <w:sz w:val="22"/>
        </w:rPr>
        <w:t xml:space="preserve"> </w:t>
      </w:r>
      <w:r w:rsidR="00B54F2F">
        <w:rPr>
          <w:rFonts w:cs="Arial"/>
          <w:sz w:val="22"/>
        </w:rPr>
        <w:t xml:space="preserve">PET Research Centre, University of Hull, </w:t>
      </w:r>
      <w:proofErr w:type="spellStart"/>
      <w:r w:rsidR="00B54F2F">
        <w:rPr>
          <w:rFonts w:cs="Arial"/>
          <w:sz w:val="22"/>
        </w:rPr>
        <w:t>Cottingham</w:t>
      </w:r>
      <w:proofErr w:type="spellEnd"/>
      <w:r w:rsidR="00B54F2F">
        <w:rPr>
          <w:rFonts w:cs="Arial"/>
          <w:sz w:val="22"/>
        </w:rPr>
        <w:t xml:space="preserve"> Road, Hull, Yorkshire, HU6 7RX, U.K.</w:t>
      </w:r>
      <w:r w:rsidR="002D5947">
        <w:rPr>
          <w:rFonts w:cs="Arial"/>
          <w:sz w:val="22"/>
        </w:rPr>
        <w:br/>
      </w:r>
      <w:r w:rsidR="002D5947" w:rsidRPr="002D5947">
        <w:rPr>
          <w:rFonts w:cs="Arial"/>
          <w:sz w:val="22"/>
          <w:vertAlign w:val="superscript"/>
        </w:rPr>
        <w:t>3</w:t>
      </w:r>
      <w:r w:rsidR="002D5947" w:rsidRPr="002D5947">
        <w:rPr>
          <w:rFonts w:cs="Arial"/>
          <w:sz w:val="22"/>
        </w:rPr>
        <w:t xml:space="preserve"> Cancer Therapeutics, The Institute of Cancer Research, 123 Old Brompton Road, London, U.K.</w:t>
      </w:r>
    </w:p>
    <w:p w:rsidR="00A666DE" w:rsidRPr="00A666DE" w:rsidRDefault="00A666DE" w:rsidP="00A666DE">
      <w:pPr>
        <w:spacing w:after="0" w:line="240" w:lineRule="auto"/>
        <w:rPr>
          <w:rFonts w:cs="Arial"/>
          <w:sz w:val="22"/>
        </w:rPr>
      </w:pPr>
      <w:proofErr w:type="gramStart"/>
      <w:r w:rsidRPr="00A666DE">
        <w:rPr>
          <w:rFonts w:cs="Arial"/>
          <w:sz w:val="22"/>
          <w:vertAlign w:val="superscript"/>
        </w:rPr>
        <w:t>4</w:t>
      </w:r>
      <w:r w:rsidRPr="00A666DE">
        <w:rPr>
          <w:rFonts w:cs="Arial"/>
          <w:sz w:val="22"/>
        </w:rPr>
        <w:t xml:space="preserve"> </w:t>
      </w:r>
      <w:r w:rsidRPr="00A666DE">
        <w:rPr>
          <w:rFonts w:eastAsia="TimesNewRomanPSMT" w:cs="Arial"/>
          <w:color w:val="010202"/>
          <w:sz w:val="22"/>
        </w:rPr>
        <w:t>Nuclear Medicine</w:t>
      </w:r>
      <w:proofErr w:type="gramEnd"/>
      <w:r w:rsidRPr="00A666DE">
        <w:rPr>
          <w:rFonts w:eastAsia="TimesNewRomanPSMT" w:cs="Arial"/>
          <w:color w:val="010202"/>
          <w:sz w:val="22"/>
        </w:rPr>
        <w:t xml:space="preserve"> and Molecular Imaging, Department of Imaging and Pathology/</w:t>
      </w:r>
      <w:proofErr w:type="spellStart"/>
      <w:r w:rsidRPr="00A666DE">
        <w:rPr>
          <w:rFonts w:eastAsia="TimesNewRomanPSMT" w:cs="Arial"/>
          <w:color w:val="010202"/>
          <w:sz w:val="22"/>
        </w:rPr>
        <w:t>MoSAIC</w:t>
      </w:r>
      <w:proofErr w:type="spellEnd"/>
      <w:r w:rsidRPr="00A666DE">
        <w:rPr>
          <w:rFonts w:eastAsia="TimesNewRomanPSMT" w:cs="Arial"/>
          <w:color w:val="010202"/>
          <w:sz w:val="22"/>
        </w:rPr>
        <w:t>- Molecular Small Animal Imaging Centre, KU Leuven, Belgium</w:t>
      </w:r>
    </w:p>
    <w:p w:rsidR="006C6D46" w:rsidRDefault="005D5AB4" w:rsidP="006C6D46">
      <w:pPr>
        <w:spacing w:line="240" w:lineRule="auto"/>
        <w:rPr>
          <w:rFonts w:cs="Arial"/>
          <w:sz w:val="22"/>
        </w:rPr>
      </w:pPr>
      <w:r w:rsidRPr="00E22135">
        <w:rPr>
          <w:rFonts w:cs="Arial"/>
          <w:sz w:val="22"/>
        </w:rPr>
        <w:t>*Corresponding author</w:t>
      </w:r>
      <w:r w:rsidR="006C6D46">
        <w:rPr>
          <w:rFonts w:cs="Arial"/>
          <w:sz w:val="22"/>
        </w:rPr>
        <w:t>s</w:t>
      </w:r>
      <w:r w:rsidRPr="00E22135">
        <w:rPr>
          <w:rFonts w:cs="Arial"/>
          <w:sz w:val="22"/>
        </w:rPr>
        <w:t xml:space="preserve">: </w:t>
      </w:r>
    </w:p>
    <w:p w:rsidR="006C6D46" w:rsidRPr="00A666DE" w:rsidRDefault="00A666DE" w:rsidP="006C6D46">
      <w:pPr>
        <w:spacing w:line="240" w:lineRule="auto"/>
        <w:rPr>
          <w:rFonts w:cs="Arial"/>
          <w:sz w:val="22"/>
        </w:rPr>
      </w:pPr>
      <w:bookmarkStart w:id="0" w:name="OLE_LINK1"/>
      <w:r w:rsidRPr="00A666DE">
        <w:rPr>
          <w:rFonts w:cs="Arial"/>
          <w:sz w:val="22"/>
        </w:rPr>
        <w:t>Graham Smith, Tel: +44 20 8722 4482, Fax: +44 20 7370 5261, Email address: graham.smith@icr.ac.uk</w:t>
      </w:r>
      <w:bookmarkEnd w:id="0"/>
      <w:r w:rsidRPr="00A666DE">
        <w:rPr>
          <w:rFonts w:cs="Arial"/>
          <w:sz w:val="22"/>
        </w:rPr>
        <w:br/>
        <w:t xml:space="preserve">Christopher </w:t>
      </w:r>
      <w:proofErr w:type="spellStart"/>
      <w:r w:rsidRPr="00A666DE">
        <w:rPr>
          <w:rFonts w:cs="Arial"/>
          <w:sz w:val="22"/>
        </w:rPr>
        <w:t>Cawthorne</w:t>
      </w:r>
      <w:proofErr w:type="spellEnd"/>
      <w:r w:rsidRPr="00A666DE">
        <w:rPr>
          <w:rFonts w:cs="Arial"/>
          <w:sz w:val="22"/>
        </w:rPr>
        <w:t>, Tel: +32 16325694, Email address: christopher.cawthorne@kuleuven.be</w:t>
      </w:r>
    </w:p>
    <w:p w:rsidR="005D5AB4" w:rsidRDefault="005D5AB4" w:rsidP="005D5AB4">
      <w:pPr>
        <w:spacing w:line="480" w:lineRule="auto"/>
        <w:rPr>
          <w:rFonts w:cs="Arial"/>
          <w:sz w:val="22"/>
        </w:rPr>
      </w:pPr>
      <w:r w:rsidRPr="00E22135">
        <w:rPr>
          <w:rFonts w:cs="Arial"/>
          <w:sz w:val="22"/>
        </w:rPr>
        <w:t>‡ Authors contributed equally.</w:t>
      </w:r>
    </w:p>
    <w:p w:rsidR="005D5AB4" w:rsidRDefault="005D5AB4" w:rsidP="005D5AB4">
      <w:pPr>
        <w:spacing w:line="480" w:lineRule="auto"/>
        <w:rPr>
          <w:rFonts w:cs="Arial"/>
          <w:sz w:val="22"/>
        </w:rPr>
      </w:pPr>
      <w:r>
        <w:rPr>
          <w:rFonts w:cs="Arial"/>
          <w:b/>
          <w:sz w:val="22"/>
        </w:rPr>
        <w:t>Contents</w:t>
      </w:r>
      <w:proofErr w:type="gramStart"/>
      <w:r>
        <w:rPr>
          <w:rFonts w:cs="Arial"/>
          <w:b/>
          <w:sz w:val="22"/>
        </w:rPr>
        <w:t>:</w:t>
      </w:r>
      <w:proofErr w:type="gramEnd"/>
      <w:r>
        <w:rPr>
          <w:rFonts w:cs="Arial"/>
          <w:b/>
          <w:sz w:val="22"/>
        </w:rPr>
        <w:br/>
      </w:r>
      <w:r w:rsidR="00AF453F">
        <w:rPr>
          <w:rFonts w:cs="Arial"/>
          <w:sz w:val="22"/>
        </w:rPr>
        <w:t xml:space="preserve">1. </w:t>
      </w:r>
      <w:r>
        <w:rPr>
          <w:rFonts w:cs="Arial"/>
          <w:sz w:val="22"/>
        </w:rPr>
        <w:t xml:space="preserve">Materials and Methods </w:t>
      </w:r>
      <w:r>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t>Page 02</w:t>
      </w:r>
      <w:r w:rsidR="007670A7">
        <w:rPr>
          <w:rFonts w:cs="Arial"/>
          <w:sz w:val="22"/>
        </w:rPr>
        <w:br/>
        <w:t xml:space="preserve">2. </w:t>
      </w:r>
      <w:proofErr w:type="gramStart"/>
      <w:r w:rsidR="007670A7">
        <w:rPr>
          <w:rFonts w:cs="Arial"/>
          <w:sz w:val="22"/>
        </w:rPr>
        <w:t xml:space="preserve">Precursor </w:t>
      </w:r>
      <w:r w:rsidR="0084501C">
        <w:rPr>
          <w:rFonts w:cs="Arial"/>
          <w:sz w:val="22"/>
        </w:rPr>
        <w:t>synthetic scheme</w:t>
      </w:r>
      <w:r>
        <w:rPr>
          <w:rFonts w:cs="Arial"/>
          <w:sz w:val="22"/>
        </w:rPr>
        <w:tab/>
      </w:r>
      <w:r>
        <w:rPr>
          <w:rFonts w:cs="Arial"/>
          <w:sz w:val="22"/>
        </w:rPr>
        <w:tab/>
      </w:r>
      <w:r>
        <w:rPr>
          <w:rFonts w:cs="Arial"/>
          <w:sz w:val="22"/>
        </w:rPr>
        <w:tab/>
      </w:r>
      <w:r>
        <w:rPr>
          <w:rFonts w:cs="Arial"/>
          <w:sz w:val="22"/>
        </w:rPr>
        <w:tab/>
      </w:r>
      <w:r>
        <w:rPr>
          <w:rFonts w:cs="Arial"/>
          <w:sz w:val="22"/>
        </w:rPr>
        <w:tab/>
      </w:r>
      <w:r>
        <w:rPr>
          <w:rFonts w:cs="Arial"/>
          <w:sz w:val="22"/>
        </w:rPr>
        <w:tab/>
      </w:r>
      <w:r>
        <w:rPr>
          <w:rFonts w:cs="Arial"/>
          <w:sz w:val="22"/>
        </w:rPr>
        <w:tab/>
        <w:t>Page 0</w:t>
      </w:r>
      <w:r w:rsidR="005655F4">
        <w:rPr>
          <w:rFonts w:cs="Arial"/>
          <w:sz w:val="22"/>
        </w:rPr>
        <w:t>2</w:t>
      </w:r>
      <w:r>
        <w:rPr>
          <w:rFonts w:cs="Arial"/>
          <w:sz w:val="22"/>
        </w:rPr>
        <w:br/>
      </w:r>
      <w:r w:rsidR="007670A7">
        <w:rPr>
          <w:rFonts w:cs="Arial"/>
          <w:sz w:val="22"/>
        </w:rPr>
        <w:t>3</w:t>
      </w:r>
      <w:r w:rsidR="00AF453F">
        <w:rPr>
          <w:rFonts w:cs="Arial"/>
          <w:sz w:val="22"/>
        </w:rPr>
        <w:t>.</w:t>
      </w:r>
      <w:proofErr w:type="gramEnd"/>
      <w:r w:rsidR="00AF453F">
        <w:rPr>
          <w:rFonts w:cs="Arial"/>
          <w:sz w:val="22"/>
        </w:rPr>
        <w:t xml:space="preserve"> </w:t>
      </w:r>
      <w:proofErr w:type="gramStart"/>
      <w:r>
        <w:rPr>
          <w:rFonts w:cs="Arial"/>
          <w:sz w:val="22"/>
        </w:rPr>
        <w:t xml:space="preserve">NMR spectra </w:t>
      </w:r>
      <w:r>
        <w:rPr>
          <w:rFonts w:cs="Arial"/>
          <w:sz w:val="22"/>
        </w:rPr>
        <w:tab/>
      </w:r>
      <w:r>
        <w:rPr>
          <w:rFonts w:cs="Arial"/>
          <w:sz w:val="22"/>
        </w:rPr>
        <w:tab/>
      </w:r>
      <w:r w:rsidR="00352F76">
        <w:rPr>
          <w:rFonts w:cs="Arial"/>
          <w:sz w:val="22"/>
        </w:rPr>
        <w:tab/>
      </w:r>
      <w:r w:rsidR="00352F76">
        <w:rPr>
          <w:rFonts w:cs="Arial"/>
          <w:sz w:val="22"/>
        </w:rPr>
        <w:tab/>
      </w:r>
      <w:r w:rsidR="00352F76">
        <w:rPr>
          <w:rFonts w:cs="Arial"/>
          <w:sz w:val="22"/>
        </w:rPr>
        <w:tab/>
      </w:r>
      <w:r w:rsidR="00352F76">
        <w:rPr>
          <w:rFonts w:cs="Arial"/>
          <w:sz w:val="22"/>
        </w:rPr>
        <w:tab/>
      </w:r>
      <w:r w:rsidR="00352F76">
        <w:rPr>
          <w:rFonts w:cs="Arial"/>
          <w:sz w:val="22"/>
        </w:rPr>
        <w:tab/>
      </w:r>
      <w:r w:rsidR="00352F76">
        <w:rPr>
          <w:rFonts w:cs="Arial"/>
          <w:sz w:val="22"/>
        </w:rPr>
        <w:tab/>
      </w:r>
      <w:r w:rsidR="00352F76">
        <w:rPr>
          <w:rFonts w:cs="Arial"/>
          <w:sz w:val="22"/>
        </w:rPr>
        <w:tab/>
        <w:t>Page 0</w:t>
      </w:r>
      <w:r w:rsidR="005655F4">
        <w:rPr>
          <w:rFonts w:cs="Arial"/>
          <w:sz w:val="22"/>
        </w:rPr>
        <w:t>3</w:t>
      </w:r>
      <w:r>
        <w:rPr>
          <w:rFonts w:cs="Arial"/>
          <w:sz w:val="22"/>
        </w:rPr>
        <w:br/>
      </w:r>
      <w:r w:rsidR="005655F4">
        <w:rPr>
          <w:rFonts w:cs="Arial"/>
          <w:sz w:val="22"/>
        </w:rPr>
        <w:t>4</w:t>
      </w:r>
      <w:r w:rsidR="00AF453F">
        <w:rPr>
          <w:rFonts w:cs="Arial"/>
          <w:sz w:val="22"/>
        </w:rPr>
        <w:t>.</w:t>
      </w:r>
      <w:proofErr w:type="gramEnd"/>
      <w:r w:rsidR="00AF453F">
        <w:rPr>
          <w:rFonts w:cs="Arial"/>
          <w:sz w:val="22"/>
        </w:rPr>
        <w:t xml:space="preserve"> </w:t>
      </w:r>
      <w:proofErr w:type="gramStart"/>
      <w:r w:rsidR="005F7143">
        <w:rPr>
          <w:rFonts w:cs="Arial"/>
          <w:sz w:val="22"/>
        </w:rPr>
        <w:t xml:space="preserve">Purity RP-HPLC chromatograms </w:t>
      </w:r>
      <w:r w:rsidR="005F7143">
        <w:rPr>
          <w:rFonts w:cs="Arial"/>
          <w:sz w:val="22"/>
        </w:rPr>
        <w:tab/>
      </w:r>
      <w:r w:rsidR="005F7143">
        <w:rPr>
          <w:rFonts w:cs="Arial"/>
          <w:sz w:val="22"/>
        </w:rPr>
        <w:tab/>
      </w:r>
      <w:r w:rsidR="005F7143">
        <w:rPr>
          <w:rFonts w:cs="Arial"/>
          <w:sz w:val="22"/>
        </w:rPr>
        <w:tab/>
      </w:r>
      <w:r w:rsidR="005F7143">
        <w:rPr>
          <w:rFonts w:cs="Arial"/>
          <w:sz w:val="22"/>
        </w:rPr>
        <w:tab/>
      </w:r>
      <w:r w:rsidR="005F7143">
        <w:rPr>
          <w:rFonts w:cs="Arial"/>
          <w:sz w:val="22"/>
        </w:rPr>
        <w:tab/>
      </w:r>
      <w:r w:rsidR="005F7143">
        <w:rPr>
          <w:rFonts w:cs="Arial"/>
          <w:sz w:val="22"/>
        </w:rPr>
        <w:tab/>
      </w:r>
      <w:r w:rsidR="005F7143">
        <w:rPr>
          <w:rFonts w:cs="Arial"/>
          <w:sz w:val="22"/>
        </w:rPr>
        <w:tab/>
        <w:t xml:space="preserve">Page </w:t>
      </w:r>
      <w:r w:rsidR="005655F4">
        <w:rPr>
          <w:rFonts w:cs="Arial"/>
          <w:sz w:val="22"/>
        </w:rPr>
        <w:t>13</w:t>
      </w:r>
      <w:r>
        <w:rPr>
          <w:rFonts w:cs="Arial"/>
          <w:sz w:val="22"/>
        </w:rPr>
        <w:br/>
      </w:r>
      <w:r w:rsidR="005655F4">
        <w:rPr>
          <w:rFonts w:cs="Arial"/>
          <w:sz w:val="22"/>
        </w:rPr>
        <w:t>5</w:t>
      </w:r>
      <w:r w:rsidR="00AF453F">
        <w:rPr>
          <w:rFonts w:cs="Arial"/>
          <w:sz w:val="22"/>
        </w:rPr>
        <w:t>.</w:t>
      </w:r>
      <w:proofErr w:type="gramEnd"/>
      <w:r w:rsidR="00AF453F">
        <w:rPr>
          <w:rFonts w:cs="Arial"/>
          <w:sz w:val="22"/>
        </w:rPr>
        <w:t xml:space="preserve"> </w:t>
      </w:r>
      <w:proofErr w:type="gramStart"/>
      <w:r>
        <w:rPr>
          <w:rFonts w:cs="Arial"/>
          <w:sz w:val="22"/>
        </w:rPr>
        <w:t>Radiochemistry RP-H</w:t>
      </w:r>
      <w:r w:rsidR="00AF453F">
        <w:rPr>
          <w:rFonts w:cs="Arial"/>
          <w:sz w:val="22"/>
        </w:rPr>
        <w:t xml:space="preserve">PLC chromatograms </w:t>
      </w:r>
      <w:r w:rsidR="00AF453F">
        <w:rPr>
          <w:rFonts w:cs="Arial"/>
          <w:sz w:val="22"/>
        </w:rPr>
        <w:tab/>
      </w:r>
      <w:r w:rsidR="005F7143">
        <w:rPr>
          <w:rFonts w:cs="Arial"/>
          <w:sz w:val="22"/>
        </w:rPr>
        <w:tab/>
      </w:r>
      <w:r w:rsidR="005F7143">
        <w:rPr>
          <w:rFonts w:cs="Arial"/>
          <w:sz w:val="22"/>
        </w:rPr>
        <w:tab/>
      </w:r>
      <w:r w:rsidR="005F7143">
        <w:rPr>
          <w:rFonts w:cs="Arial"/>
          <w:sz w:val="22"/>
        </w:rPr>
        <w:tab/>
      </w:r>
      <w:r w:rsidR="005F7143">
        <w:rPr>
          <w:rFonts w:cs="Arial"/>
          <w:sz w:val="22"/>
        </w:rPr>
        <w:tab/>
        <w:t xml:space="preserve">Page </w:t>
      </w:r>
      <w:r w:rsidR="005655F4">
        <w:rPr>
          <w:rFonts w:cs="Arial"/>
          <w:sz w:val="22"/>
        </w:rPr>
        <w:t>16</w:t>
      </w:r>
      <w:r w:rsidR="005655F4">
        <w:rPr>
          <w:rFonts w:cs="Arial"/>
          <w:sz w:val="22"/>
        </w:rPr>
        <w:br/>
        <w:t>6</w:t>
      </w:r>
      <w:r w:rsidR="005655F4" w:rsidRPr="00AF453F">
        <w:rPr>
          <w:rFonts w:cs="Arial"/>
          <w:sz w:val="22"/>
        </w:rPr>
        <w:t>.</w:t>
      </w:r>
      <w:proofErr w:type="gramEnd"/>
      <w:r w:rsidR="005655F4">
        <w:rPr>
          <w:rFonts w:cs="Arial"/>
          <w:sz w:val="22"/>
        </w:rPr>
        <w:t xml:space="preserve"> </w:t>
      </w:r>
      <w:proofErr w:type="gramStart"/>
      <w:r w:rsidR="005655F4">
        <w:rPr>
          <w:rFonts w:cs="Arial"/>
          <w:sz w:val="22"/>
        </w:rPr>
        <w:t xml:space="preserve">Molar activity calibration curve </w:t>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t>Page 19</w:t>
      </w:r>
      <w:r w:rsidR="005655F4">
        <w:rPr>
          <w:rFonts w:cs="Arial"/>
          <w:sz w:val="22"/>
        </w:rPr>
        <w:br/>
        <w:t>7.</w:t>
      </w:r>
      <w:proofErr w:type="gramEnd"/>
      <w:r w:rsidR="005655F4">
        <w:rPr>
          <w:rFonts w:cs="Arial"/>
          <w:sz w:val="22"/>
        </w:rPr>
        <w:t xml:space="preserve"> </w:t>
      </w:r>
      <w:proofErr w:type="gramStart"/>
      <w:r w:rsidR="005655F4">
        <w:rPr>
          <w:rFonts w:cs="Arial"/>
          <w:sz w:val="22"/>
        </w:rPr>
        <w:t xml:space="preserve">Distribution coefficient analysis </w:t>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t>Page 20</w:t>
      </w:r>
      <w:r w:rsidR="005655F4">
        <w:rPr>
          <w:rFonts w:cs="Arial"/>
          <w:sz w:val="22"/>
        </w:rPr>
        <w:br/>
        <w:t>8.</w:t>
      </w:r>
      <w:proofErr w:type="gramEnd"/>
      <w:r w:rsidR="005655F4">
        <w:rPr>
          <w:rFonts w:cs="Arial"/>
          <w:i/>
          <w:sz w:val="22"/>
        </w:rPr>
        <w:t xml:space="preserve"> In vitro </w:t>
      </w:r>
      <w:r w:rsidR="005655F4">
        <w:rPr>
          <w:rFonts w:cs="Arial"/>
          <w:sz w:val="22"/>
        </w:rPr>
        <w:t xml:space="preserve">T47D AP assay </w:t>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t>Page 21</w:t>
      </w:r>
      <w:r w:rsidR="005655F4">
        <w:rPr>
          <w:rFonts w:cs="Arial"/>
          <w:sz w:val="22"/>
        </w:rPr>
        <w:br/>
        <w:t xml:space="preserve">9. </w:t>
      </w:r>
      <w:r w:rsidR="005655F4" w:rsidRPr="005655F4">
        <w:rPr>
          <w:rFonts w:cs="Arial"/>
          <w:i/>
          <w:sz w:val="22"/>
        </w:rPr>
        <w:t xml:space="preserve">In </w:t>
      </w:r>
      <w:r w:rsidR="005655F4">
        <w:rPr>
          <w:rFonts w:cs="Arial"/>
          <w:i/>
          <w:sz w:val="22"/>
        </w:rPr>
        <w:t>v</w:t>
      </w:r>
      <w:r w:rsidR="005655F4" w:rsidRPr="005655F4">
        <w:rPr>
          <w:rFonts w:cs="Arial"/>
          <w:i/>
          <w:sz w:val="22"/>
        </w:rPr>
        <w:t>itro</w:t>
      </w:r>
      <w:r w:rsidR="005655F4">
        <w:rPr>
          <w:rFonts w:cs="Arial"/>
          <w:sz w:val="22"/>
        </w:rPr>
        <w:t xml:space="preserve"> Cross-reactivity assay </w:t>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t>Page 22</w:t>
      </w:r>
      <w:r w:rsidR="005655F4">
        <w:rPr>
          <w:rFonts w:cs="Arial"/>
          <w:sz w:val="22"/>
        </w:rPr>
        <w:br/>
        <w:t xml:space="preserve">10. </w:t>
      </w:r>
      <w:proofErr w:type="gramStart"/>
      <w:r w:rsidR="005655F4">
        <w:rPr>
          <w:rFonts w:cs="Arial"/>
          <w:i/>
          <w:sz w:val="22"/>
        </w:rPr>
        <w:t xml:space="preserve">In vivo evaluation </w:t>
      </w:r>
      <w:r w:rsidR="005655F4">
        <w:rPr>
          <w:rFonts w:cs="Arial"/>
          <w:i/>
          <w:sz w:val="22"/>
        </w:rPr>
        <w:tab/>
      </w:r>
      <w:r w:rsidR="005655F4">
        <w:rPr>
          <w:rFonts w:cs="Arial"/>
          <w:i/>
          <w:sz w:val="22"/>
        </w:rPr>
        <w:tab/>
      </w:r>
      <w:r w:rsidR="005655F4">
        <w:rPr>
          <w:rFonts w:cs="Arial"/>
          <w:i/>
          <w:sz w:val="22"/>
        </w:rPr>
        <w:tab/>
      </w:r>
      <w:r w:rsidR="005655F4">
        <w:rPr>
          <w:rFonts w:cs="Arial"/>
          <w:i/>
          <w:sz w:val="22"/>
        </w:rPr>
        <w:tab/>
      </w:r>
      <w:r w:rsidR="005655F4">
        <w:rPr>
          <w:rFonts w:cs="Arial"/>
          <w:i/>
          <w:sz w:val="22"/>
        </w:rPr>
        <w:tab/>
      </w:r>
      <w:r w:rsidR="005655F4">
        <w:rPr>
          <w:rFonts w:cs="Arial"/>
          <w:i/>
          <w:sz w:val="22"/>
        </w:rPr>
        <w:tab/>
      </w:r>
      <w:r w:rsidR="005655F4">
        <w:rPr>
          <w:rFonts w:cs="Arial"/>
          <w:i/>
          <w:sz w:val="22"/>
        </w:rPr>
        <w:tab/>
      </w:r>
      <w:r w:rsidR="005655F4">
        <w:rPr>
          <w:rFonts w:cs="Arial"/>
          <w:i/>
          <w:sz w:val="22"/>
        </w:rPr>
        <w:tab/>
      </w:r>
      <w:r w:rsidR="005655F4">
        <w:rPr>
          <w:rFonts w:cs="Arial"/>
          <w:i/>
          <w:sz w:val="22"/>
        </w:rPr>
        <w:tab/>
      </w:r>
      <w:r w:rsidR="005655F4">
        <w:rPr>
          <w:rFonts w:cs="Arial"/>
          <w:sz w:val="22"/>
        </w:rPr>
        <w:t>Page 23</w:t>
      </w:r>
      <w:r>
        <w:rPr>
          <w:rFonts w:cs="Arial"/>
          <w:sz w:val="22"/>
        </w:rPr>
        <w:br/>
      </w:r>
      <w:r w:rsidR="005655F4">
        <w:rPr>
          <w:rFonts w:cs="Arial"/>
          <w:sz w:val="22"/>
        </w:rPr>
        <w:t>11</w:t>
      </w:r>
      <w:r w:rsidR="00AF453F">
        <w:rPr>
          <w:rFonts w:cs="Arial"/>
          <w:sz w:val="22"/>
        </w:rPr>
        <w:t>.</w:t>
      </w:r>
      <w:proofErr w:type="gramEnd"/>
      <w:r w:rsidR="00AF453F">
        <w:rPr>
          <w:rFonts w:cs="Arial"/>
          <w:sz w:val="22"/>
        </w:rPr>
        <w:t xml:space="preserve"> </w:t>
      </w:r>
      <w:r w:rsidR="005655F4">
        <w:rPr>
          <w:rFonts w:cs="Arial"/>
          <w:sz w:val="22"/>
        </w:rPr>
        <w:t>In vitro metabolism of [</w:t>
      </w:r>
      <w:r w:rsidR="005655F4" w:rsidRPr="005655F4">
        <w:rPr>
          <w:rFonts w:cs="Arial"/>
          <w:sz w:val="22"/>
          <w:vertAlign w:val="superscript"/>
        </w:rPr>
        <w:t>18</w:t>
      </w:r>
      <w:r w:rsidR="005655F4">
        <w:rPr>
          <w:rFonts w:cs="Arial"/>
          <w:sz w:val="22"/>
        </w:rPr>
        <w:t>F</w:t>
      </w:r>
      <w:proofErr w:type="gramStart"/>
      <w:r w:rsidR="005655F4">
        <w:rPr>
          <w:rFonts w:cs="Arial"/>
          <w:sz w:val="22"/>
        </w:rPr>
        <w:t>]2</w:t>
      </w:r>
      <w:proofErr w:type="gramEnd"/>
      <w:r>
        <w:rPr>
          <w:rFonts w:cs="Arial"/>
          <w:sz w:val="22"/>
        </w:rPr>
        <w:tab/>
      </w:r>
      <w:r>
        <w:rPr>
          <w:rFonts w:cs="Arial"/>
          <w:sz w:val="22"/>
        </w:rPr>
        <w:tab/>
      </w:r>
      <w:r w:rsidR="005655F4">
        <w:rPr>
          <w:rFonts w:cs="Arial"/>
          <w:sz w:val="22"/>
        </w:rPr>
        <w:tab/>
      </w:r>
      <w:r w:rsidR="005655F4">
        <w:rPr>
          <w:rFonts w:cs="Arial"/>
          <w:sz w:val="22"/>
        </w:rPr>
        <w:tab/>
      </w:r>
      <w:r>
        <w:rPr>
          <w:rFonts w:cs="Arial"/>
          <w:sz w:val="22"/>
        </w:rPr>
        <w:tab/>
      </w:r>
      <w:r>
        <w:rPr>
          <w:rFonts w:cs="Arial"/>
          <w:sz w:val="22"/>
        </w:rPr>
        <w:tab/>
      </w:r>
      <w:r>
        <w:rPr>
          <w:rFonts w:cs="Arial"/>
          <w:sz w:val="22"/>
        </w:rPr>
        <w:tab/>
        <w:t xml:space="preserve">Page </w:t>
      </w:r>
      <w:r w:rsidR="005655F4">
        <w:rPr>
          <w:rFonts w:cs="Arial"/>
          <w:sz w:val="22"/>
        </w:rPr>
        <w:t>25</w:t>
      </w:r>
      <w:r w:rsidR="005655F4">
        <w:rPr>
          <w:rFonts w:cs="Arial"/>
          <w:sz w:val="22"/>
        </w:rPr>
        <w:br/>
        <w:t>12. Mass spectrometry metabolite identification</w:t>
      </w:r>
      <w:r w:rsidR="005655F4">
        <w:rPr>
          <w:rFonts w:cs="Arial"/>
          <w:sz w:val="22"/>
        </w:rPr>
        <w:tab/>
      </w:r>
      <w:r w:rsidR="005655F4">
        <w:rPr>
          <w:rFonts w:cs="Arial"/>
          <w:sz w:val="22"/>
        </w:rPr>
        <w:tab/>
      </w:r>
      <w:r w:rsidR="005655F4">
        <w:rPr>
          <w:rFonts w:cs="Arial"/>
          <w:sz w:val="22"/>
        </w:rPr>
        <w:tab/>
      </w:r>
      <w:r w:rsidR="005655F4">
        <w:rPr>
          <w:rFonts w:cs="Arial"/>
          <w:sz w:val="22"/>
        </w:rPr>
        <w:tab/>
      </w:r>
      <w:r w:rsidR="005655F4">
        <w:rPr>
          <w:rFonts w:cs="Arial"/>
          <w:sz w:val="22"/>
        </w:rPr>
        <w:tab/>
        <w:t>Page 28</w:t>
      </w:r>
      <w:r>
        <w:rPr>
          <w:rFonts w:cs="Arial"/>
          <w:sz w:val="22"/>
        </w:rPr>
        <w:br/>
      </w:r>
    </w:p>
    <w:p w:rsidR="005D5AB4" w:rsidRPr="00453057" w:rsidRDefault="00AF453F" w:rsidP="005E5A81">
      <w:pPr>
        <w:rPr>
          <w:rFonts w:cs="Arial"/>
          <w:b/>
          <w:sz w:val="22"/>
        </w:rPr>
      </w:pPr>
      <w:r>
        <w:rPr>
          <w:rFonts w:cs="Arial"/>
          <w:b/>
          <w:sz w:val="22"/>
        </w:rPr>
        <w:t xml:space="preserve">1. </w:t>
      </w:r>
      <w:r w:rsidR="005D5AB4" w:rsidRPr="00453057">
        <w:rPr>
          <w:rFonts w:cs="Arial"/>
          <w:b/>
          <w:sz w:val="22"/>
        </w:rPr>
        <w:t>Materials and Methods</w:t>
      </w:r>
    </w:p>
    <w:p w:rsidR="005846F3" w:rsidRPr="005846F3" w:rsidRDefault="005D0740" w:rsidP="005846F3">
      <w:pPr>
        <w:spacing w:line="360" w:lineRule="auto"/>
        <w:jc w:val="both"/>
        <w:rPr>
          <w:rFonts w:cs="Arial"/>
          <w:sz w:val="22"/>
        </w:rPr>
      </w:pPr>
      <w:r w:rsidRPr="00E22135">
        <w:rPr>
          <w:rFonts w:cs="Arial"/>
          <w:sz w:val="22"/>
          <w:vertAlign w:val="superscript"/>
        </w:rPr>
        <w:lastRenderedPageBreak/>
        <w:t>1</w:t>
      </w:r>
      <w:r w:rsidR="00543B88">
        <w:rPr>
          <w:rFonts w:cs="Arial"/>
          <w:sz w:val="22"/>
        </w:rPr>
        <w:t xml:space="preserve">H, </w:t>
      </w:r>
      <w:r w:rsidRPr="00E22135">
        <w:rPr>
          <w:rFonts w:cs="Arial"/>
          <w:sz w:val="22"/>
          <w:vertAlign w:val="superscript"/>
        </w:rPr>
        <w:t>13</w:t>
      </w:r>
      <w:r w:rsidRPr="00E22135">
        <w:rPr>
          <w:rFonts w:cs="Arial"/>
          <w:sz w:val="22"/>
        </w:rPr>
        <w:t>C</w:t>
      </w:r>
      <w:r w:rsidR="00543B88">
        <w:rPr>
          <w:rFonts w:cs="Arial"/>
          <w:sz w:val="22"/>
        </w:rPr>
        <w:t xml:space="preserve"> and </w:t>
      </w:r>
      <w:r w:rsidR="00543B88" w:rsidRPr="00543B88">
        <w:rPr>
          <w:rFonts w:cs="Arial"/>
          <w:sz w:val="22"/>
          <w:vertAlign w:val="superscript"/>
        </w:rPr>
        <w:t>19</w:t>
      </w:r>
      <w:r w:rsidR="00543B88">
        <w:rPr>
          <w:rFonts w:cs="Arial"/>
          <w:sz w:val="22"/>
        </w:rPr>
        <w:t>F</w:t>
      </w:r>
      <w:r w:rsidRPr="00E22135">
        <w:rPr>
          <w:rFonts w:cs="Arial"/>
          <w:sz w:val="22"/>
        </w:rPr>
        <w:t xml:space="preserve"> NMR spectra were obtained using a Bruker 500 MHz spectrometer operating at room temperature. Chemical shifts (δ) are reported in parts per million (ppm) and residual solvent peaks have been used as an internal reference. Peak multiplicities have been abbreviated as follows: s (singlet), d (doublet),</w:t>
      </w:r>
      <w:r w:rsidR="00FB585B">
        <w:rPr>
          <w:rFonts w:cs="Arial"/>
          <w:sz w:val="22"/>
        </w:rPr>
        <w:t xml:space="preserve"> </w:t>
      </w:r>
      <w:proofErr w:type="spellStart"/>
      <w:r w:rsidR="00FB585B">
        <w:rPr>
          <w:rFonts w:cs="Arial"/>
          <w:sz w:val="22"/>
        </w:rPr>
        <w:t>dd</w:t>
      </w:r>
      <w:proofErr w:type="spellEnd"/>
      <w:r w:rsidR="00FB585B">
        <w:rPr>
          <w:rFonts w:cs="Arial"/>
          <w:sz w:val="22"/>
        </w:rPr>
        <w:t xml:space="preserve"> (double-doublet),</w:t>
      </w:r>
      <w:r w:rsidRPr="00E22135">
        <w:rPr>
          <w:rFonts w:cs="Arial"/>
          <w:sz w:val="22"/>
        </w:rPr>
        <w:t xml:space="preserve"> m (</w:t>
      </w:r>
      <w:proofErr w:type="spellStart"/>
      <w:r w:rsidRPr="00E22135">
        <w:rPr>
          <w:rFonts w:cs="Arial"/>
          <w:sz w:val="22"/>
        </w:rPr>
        <w:t>multiplet</w:t>
      </w:r>
      <w:proofErr w:type="spellEnd"/>
      <w:r w:rsidRPr="00E22135">
        <w:rPr>
          <w:rFonts w:cs="Arial"/>
          <w:sz w:val="22"/>
        </w:rPr>
        <w:t>).</w:t>
      </w:r>
      <w:r w:rsidR="00FB585B" w:rsidRPr="00FB585B">
        <w:rPr>
          <w:rFonts w:cs="Arial"/>
          <w:sz w:val="22"/>
        </w:rPr>
        <w:t xml:space="preserve"> </w:t>
      </w:r>
      <w:r w:rsidR="00FB585B">
        <w:rPr>
          <w:rFonts w:cs="Arial"/>
          <w:sz w:val="22"/>
        </w:rPr>
        <w:t>Compound purity, radiochemical semi-preparative RP-HPLC and radiochemistry quality control</w:t>
      </w:r>
      <w:r w:rsidR="00FB585B" w:rsidRPr="00E22135">
        <w:rPr>
          <w:rFonts w:cs="Arial"/>
          <w:sz w:val="22"/>
        </w:rPr>
        <w:t xml:space="preserve"> was determined by RP-HPLC using </w:t>
      </w:r>
      <w:proofErr w:type="gramStart"/>
      <w:r w:rsidR="00FB585B" w:rsidRPr="00E22135">
        <w:rPr>
          <w:rFonts w:cs="Arial"/>
          <w:sz w:val="22"/>
        </w:rPr>
        <w:t xml:space="preserve">an </w:t>
      </w:r>
      <w:r w:rsidR="005846F3">
        <w:rPr>
          <w:rFonts w:cs="Arial"/>
          <w:sz w:val="22"/>
        </w:rPr>
        <w:t>Agilent</w:t>
      </w:r>
      <w:proofErr w:type="gramEnd"/>
      <w:r w:rsidR="005846F3">
        <w:rPr>
          <w:rFonts w:cs="Arial"/>
          <w:sz w:val="22"/>
        </w:rPr>
        <w:t xml:space="preserve"> Infinity 1260 quaternary pump system equipped with a 1260 diode array (Agilent Technologies). Elution profiles were analysed using Laura software (</w:t>
      </w:r>
      <w:proofErr w:type="spellStart"/>
      <w:r w:rsidR="005846F3">
        <w:rPr>
          <w:rFonts w:cs="Arial"/>
          <w:sz w:val="22"/>
        </w:rPr>
        <w:t>Lablogic</w:t>
      </w:r>
      <w:proofErr w:type="spellEnd"/>
      <w:r w:rsidR="005846F3">
        <w:rPr>
          <w:rFonts w:cs="Arial"/>
          <w:sz w:val="22"/>
        </w:rPr>
        <w:t xml:space="preserve">, Sheffield, UK), The purity of compounds </w:t>
      </w:r>
      <w:r w:rsidR="005846F3" w:rsidRPr="002E36B6">
        <w:rPr>
          <w:rFonts w:cs="Arial"/>
          <w:b/>
          <w:sz w:val="22"/>
        </w:rPr>
        <w:t>1</w:t>
      </w:r>
      <w:r w:rsidR="005846F3">
        <w:rPr>
          <w:rFonts w:cs="Arial"/>
          <w:sz w:val="22"/>
        </w:rPr>
        <w:t xml:space="preserve"> – </w:t>
      </w:r>
      <w:r w:rsidR="005846F3">
        <w:rPr>
          <w:rFonts w:cs="Arial"/>
          <w:b/>
          <w:sz w:val="22"/>
        </w:rPr>
        <w:t>7</w:t>
      </w:r>
      <w:r w:rsidR="005846F3">
        <w:rPr>
          <w:rFonts w:cs="Arial"/>
          <w:sz w:val="22"/>
        </w:rPr>
        <w:t xml:space="preserve"> were determined using a</w:t>
      </w:r>
      <w:r w:rsidR="005846F3" w:rsidRPr="002E36B6">
        <w:rPr>
          <w:rFonts w:cs="Arial"/>
          <w:sz w:val="22"/>
        </w:rPr>
        <w:t xml:space="preserve"> </w:t>
      </w:r>
      <w:proofErr w:type="spellStart"/>
      <w:r w:rsidR="005846F3" w:rsidRPr="002E36B6">
        <w:rPr>
          <w:rFonts w:cs="Arial"/>
          <w:sz w:val="22"/>
        </w:rPr>
        <w:t>Zorbax</w:t>
      </w:r>
      <w:proofErr w:type="spellEnd"/>
      <w:r w:rsidR="005846F3" w:rsidRPr="002E36B6">
        <w:rPr>
          <w:rFonts w:cs="Arial"/>
          <w:sz w:val="22"/>
        </w:rPr>
        <w:t xml:space="preserve"> Eclipse XDB C18 column, 4.6 x 150 mm, 5 µm (Agilent Technologies)</w:t>
      </w:r>
      <w:r w:rsidR="005846F3">
        <w:rPr>
          <w:rFonts w:cs="Arial"/>
          <w:sz w:val="22"/>
        </w:rPr>
        <w:t xml:space="preserve"> with gradient 1: </w:t>
      </w:r>
      <w:r w:rsidR="00D55766">
        <w:rPr>
          <w:rFonts w:cs="Arial"/>
          <w:b/>
          <w:sz w:val="22"/>
        </w:rPr>
        <w:t>0-20</w:t>
      </w:r>
      <w:r w:rsidR="00695F34">
        <w:rPr>
          <w:rFonts w:cs="Arial"/>
          <w:sz w:val="22"/>
        </w:rPr>
        <w:t xml:space="preserve"> min 3%-90</w:t>
      </w:r>
      <w:r w:rsidR="005846F3">
        <w:rPr>
          <w:rFonts w:cs="Arial"/>
          <w:sz w:val="22"/>
        </w:rPr>
        <w:t xml:space="preserve">% B </w:t>
      </w:r>
      <w:r w:rsidR="005846F3" w:rsidRPr="002E36B6">
        <w:rPr>
          <w:rFonts w:cs="Arial"/>
          <w:sz w:val="22"/>
        </w:rPr>
        <w:t xml:space="preserve">a flow rate of 1 mL/min </w:t>
      </w:r>
      <w:r w:rsidR="005846F3">
        <w:rPr>
          <w:rFonts w:cs="Arial"/>
          <w:sz w:val="22"/>
        </w:rPr>
        <w:t xml:space="preserve">with 0.1% TFA in water as eluent A and 0.1% TFA in </w:t>
      </w:r>
      <w:proofErr w:type="spellStart"/>
      <w:r w:rsidR="005846F3">
        <w:rPr>
          <w:rFonts w:cs="Arial"/>
          <w:sz w:val="22"/>
        </w:rPr>
        <w:t>MeCN</w:t>
      </w:r>
      <w:proofErr w:type="spellEnd"/>
      <w:r w:rsidR="005846F3">
        <w:rPr>
          <w:rFonts w:cs="Arial"/>
          <w:sz w:val="22"/>
        </w:rPr>
        <w:t xml:space="preserve"> as eluent B. Retention times (</w:t>
      </w:r>
      <w:proofErr w:type="spellStart"/>
      <w:r w:rsidR="005846F3">
        <w:rPr>
          <w:rFonts w:cs="Arial"/>
          <w:sz w:val="22"/>
        </w:rPr>
        <w:t>R</w:t>
      </w:r>
      <w:r w:rsidR="005846F3" w:rsidRPr="001039A3">
        <w:rPr>
          <w:rFonts w:cs="Arial"/>
          <w:sz w:val="22"/>
          <w:vertAlign w:val="subscript"/>
        </w:rPr>
        <w:t>t</w:t>
      </w:r>
      <w:proofErr w:type="spellEnd"/>
      <w:r w:rsidR="005846F3">
        <w:rPr>
          <w:rFonts w:cs="Arial"/>
          <w:sz w:val="22"/>
        </w:rPr>
        <w:t xml:space="preserve">) are expressed as </w:t>
      </w:r>
      <w:proofErr w:type="spellStart"/>
      <w:r w:rsidR="005846F3">
        <w:rPr>
          <w:rFonts w:cs="Arial"/>
          <w:sz w:val="22"/>
        </w:rPr>
        <w:t>minutes:seconds</w:t>
      </w:r>
      <w:proofErr w:type="spellEnd"/>
      <w:r w:rsidR="005846F3">
        <w:rPr>
          <w:rFonts w:cs="Arial"/>
          <w:sz w:val="22"/>
        </w:rPr>
        <w:t xml:space="preserve"> (</w:t>
      </w:r>
      <w:proofErr w:type="spellStart"/>
      <w:r w:rsidR="005846F3">
        <w:rPr>
          <w:rFonts w:cs="Arial"/>
          <w:sz w:val="22"/>
        </w:rPr>
        <w:t>mm:ss</w:t>
      </w:r>
      <w:proofErr w:type="spellEnd"/>
      <w:r w:rsidR="005846F3">
        <w:rPr>
          <w:rFonts w:cs="Arial"/>
          <w:sz w:val="22"/>
        </w:rPr>
        <w:t>).</w:t>
      </w:r>
      <w:r w:rsidR="005846F3">
        <w:rPr>
          <w:rFonts w:cs="Arial"/>
          <w:i/>
          <w:sz w:val="22"/>
        </w:rPr>
        <w:tab/>
      </w:r>
    </w:p>
    <w:p w:rsidR="005D5AB4" w:rsidRPr="00B64412" w:rsidRDefault="00D73FE3" w:rsidP="005E5A81">
      <w:pPr>
        <w:rPr>
          <w:rFonts w:cs="Arial"/>
          <w:b/>
          <w:sz w:val="22"/>
        </w:rPr>
      </w:pPr>
      <w:r>
        <w:rPr>
          <w:rFonts w:cs="Arial"/>
          <w:b/>
          <w:sz w:val="22"/>
        </w:rPr>
        <w:t xml:space="preserve">2. Precursor </w:t>
      </w:r>
      <w:r w:rsidR="0084501C">
        <w:rPr>
          <w:rFonts w:cs="Arial"/>
          <w:b/>
          <w:sz w:val="22"/>
        </w:rPr>
        <w:t>synthetic scheme</w:t>
      </w:r>
    </w:p>
    <w:p w:rsidR="00B64412" w:rsidRDefault="00302AB4" w:rsidP="00B64412">
      <w:pPr>
        <w:jc w:val="center"/>
        <w:rPr>
          <w:rFonts w:asciiTheme="minorHAnsi" w:hAnsiTheme="minorHAnsi"/>
          <w:sz w:val="22"/>
          <w:u w:val="single"/>
        </w:rPr>
      </w:pPr>
      <w:r>
        <w:rPr>
          <w:noProof/>
        </w:rPr>
        <w:object w:dxaOrig="6482" w:dyaOrig="2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55pt;height:127.9pt;mso-width-percent:0;mso-height-percent:0;mso-width-percent:0;mso-height-percent:0" o:ole="">
            <v:imagedata r:id="rId9" o:title=""/>
          </v:shape>
          <o:OLEObject Type="Embed" ProgID="ChemDraw.Document.6.0" ShapeID="_x0000_i1025" DrawAspect="Content" ObjectID="_1608442708" r:id="rId10"/>
        </w:object>
      </w:r>
    </w:p>
    <w:p w:rsidR="005D5AB4" w:rsidRDefault="005D5AB4" w:rsidP="005E5A81">
      <w:pPr>
        <w:rPr>
          <w:rFonts w:asciiTheme="minorHAnsi" w:hAnsiTheme="minorHAnsi"/>
          <w:sz w:val="22"/>
          <w:u w:val="single"/>
        </w:rPr>
      </w:pPr>
    </w:p>
    <w:p w:rsidR="00D73FE3" w:rsidRPr="008E7E68" w:rsidRDefault="00D73FE3" w:rsidP="00D73FE3">
      <w:pPr>
        <w:rPr>
          <w:rFonts w:cs="Arial"/>
          <w:sz w:val="22"/>
        </w:rPr>
      </w:pPr>
      <w:r>
        <w:rPr>
          <w:rFonts w:cs="Arial"/>
          <w:b/>
          <w:sz w:val="22"/>
        </w:rPr>
        <w:t>Scheme</w:t>
      </w:r>
      <w:r w:rsidRPr="001178B5">
        <w:rPr>
          <w:rFonts w:cs="Arial"/>
          <w:b/>
          <w:sz w:val="22"/>
        </w:rPr>
        <w:t xml:space="preserve"> S</w:t>
      </w:r>
      <w:r w:rsidR="004A0820">
        <w:rPr>
          <w:rFonts w:cs="Arial"/>
          <w:b/>
          <w:sz w:val="22"/>
        </w:rPr>
        <w:t>1</w:t>
      </w:r>
      <w:r w:rsidRPr="001178B5">
        <w:rPr>
          <w:rFonts w:cs="Arial"/>
          <w:b/>
          <w:sz w:val="22"/>
        </w:rPr>
        <w:t>.</w:t>
      </w:r>
      <w:r>
        <w:rPr>
          <w:rFonts w:cs="Arial"/>
          <w:sz w:val="22"/>
        </w:rPr>
        <w:t xml:space="preserve"> </w:t>
      </w:r>
      <w:proofErr w:type="gramStart"/>
      <w:r w:rsidR="00B64412">
        <w:rPr>
          <w:rFonts w:cs="Arial"/>
          <w:sz w:val="22"/>
        </w:rPr>
        <w:t>Synthesis of a radiochemistry precursor.</w:t>
      </w:r>
      <w:proofErr w:type="gramEnd"/>
      <w:r w:rsidR="00B64412">
        <w:rPr>
          <w:rFonts w:cs="Arial"/>
          <w:sz w:val="22"/>
        </w:rPr>
        <w:t xml:space="preserve"> Reaction conditions:</w:t>
      </w:r>
      <w:r w:rsidR="008E7E68">
        <w:rPr>
          <w:rFonts w:cs="Arial"/>
          <w:sz w:val="22"/>
        </w:rPr>
        <w:t xml:space="preserve"> </w:t>
      </w:r>
      <w:proofErr w:type="spellStart"/>
      <w:proofErr w:type="gramStart"/>
      <w:r w:rsidR="008E7E68">
        <w:rPr>
          <w:rFonts w:cs="Arial"/>
          <w:sz w:val="22"/>
        </w:rPr>
        <w:t>Pd</w:t>
      </w:r>
      <w:proofErr w:type="spellEnd"/>
      <w:r w:rsidR="008E7E68">
        <w:rPr>
          <w:rFonts w:cs="Arial"/>
          <w:sz w:val="22"/>
        </w:rPr>
        <w:t>(</w:t>
      </w:r>
      <w:proofErr w:type="gramEnd"/>
      <w:r w:rsidR="008E7E68">
        <w:rPr>
          <w:rFonts w:cs="Arial"/>
          <w:sz w:val="22"/>
        </w:rPr>
        <w:t>PPh</w:t>
      </w:r>
      <w:r w:rsidR="008E7E68" w:rsidRPr="008E7E68">
        <w:rPr>
          <w:rFonts w:cs="Arial"/>
          <w:sz w:val="22"/>
          <w:vertAlign w:val="subscript"/>
        </w:rPr>
        <w:t>3</w:t>
      </w:r>
      <w:r w:rsidR="008E7E68">
        <w:rPr>
          <w:rFonts w:cs="Arial"/>
          <w:sz w:val="22"/>
        </w:rPr>
        <w:t>)</w:t>
      </w:r>
      <w:r w:rsidR="008E7E68" w:rsidRPr="008E7E68">
        <w:rPr>
          <w:rFonts w:cs="Arial"/>
          <w:sz w:val="22"/>
          <w:vertAlign w:val="subscript"/>
        </w:rPr>
        <w:t>2</w:t>
      </w:r>
      <w:r w:rsidR="008E7E68">
        <w:rPr>
          <w:rFonts w:cs="Arial"/>
          <w:sz w:val="22"/>
        </w:rPr>
        <w:t>Cl</w:t>
      </w:r>
      <w:r w:rsidR="008E7E68">
        <w:rPr>
          <w:rFonts w:cs="Arial"/>
          <w:sz w:val="22"/>
        </w:rPr>
        <w:softHyphen/>
      </w:r>
      <w:r w:rsidR="008E7E68" w:rsidRPr="008E7E68">
        <w:rPr>
          <w:rFonts w:cs="Arial"/>
          <w:sz w:val="22"/>
          <w:vertAlign w:val="subscript"/>
        </w:rPr>
        <w:t>2</w:t>
      </w:r>
      <w:r w:rsidR="008E7E68">
        <w:rPr>
          <w:rFonts w:cs="Arial"/>
          <w:sz w:val="22"/>
        </w:rPr>
        <w:t>, K</w:t>
      </w:r>
      <w:r w:rsidR="008E7E68">
        <w:rPr>
          <w:rFonts w:cs="Arial"/>
          <w:sz w:val="22"/>
          <w:vertAlign w:val="subscript"/>
        </w:rPr>
        <w:t>2</w:t>
      </w:r>
      <w:r w:rsidR="008E7E68">
        <w:rPr>
          <w:rFonts w:cs="Arial"/>
          <w:sz w:val="22"/>
        </w:rPr>
        <w:t>CO</w:t>
      </w:r>
      <w:r w:rsidR="008E7E68">
        <w:rPr>
          <w:rFonts w:cs="Arial"/>
          <w:sz w:val="22"/>
          <w:vertAlign w:val="subscript"/>
        </w:rPr>
        <w:t>2</w:t>
      </w:r>
      <w:r w:rsidR="008E7E68">
        <w:rPr>
          <w:rFonts w:cs="Arial"/>
          <w:sz w:val="22"/>
        </w:rPr>
        <w:t>, MeCN:H</w:t>
      </w:r>
      <w:r w:rsidR="008E7E68">
        <w:rPr>
          <w:rFonts w:cs="Arial"/>
          <w:sz w:val="22"/>
          <w:vertAlign w:val="subscript"/>
        </w:rPr>
        <w:t>2</w:t>
      </w:r>
      <w:r w:rsidR="008E7E68">
        <w:rPr>
          <w:rFonts w:cs="Arial"/>
          <w:sz w:val="22"/>
        </w:rPr>
        <w:t>O (1:1), µW 150 °C, 200W, 20 min.</w:t>
      </w:r>
    </w:p>
    <w:p w:rsidR="005D5AB4" w:rsidRPr="008203C3" w:rsidRDefault="004A0820" w:rsidP="005E5A81">
      <w:pPr>
        <w:rPr>
          <w:rFonts w:asciiTheme="minorHAnsi" w:hAnsiTheme="minorHAnsi"/>
          <w:sz w:val="22"/>
          <w:u w:val="single"/>
        </w:rPr>
      </w:pPr>
      <w:r>
        <w:rPr>
          <w:rFonts w:cs="Arial"/>
          <w:sz w:val="22"/>
        </w:rPr>
        <w:t>A 2-nitropyridine precursor</w:t>
      </w:r>
      <w:r w:rsidR="008203C3">
        <w:rPr>
          <w:rFonts w:cs="Arial"/>
          <w:sz w:val="22"/>
        </w:rPr>
        <w:t xml:space="preserve"> (</w:t>
      </w:r>
      <w:r w:rsidR="008203C3" w:rsidRPr="008203C3">
        <w:rPr>
          <w:rFonts w:cs="Arial"/>
          <w:b/>
          <w:sz w:val="22"/>
        </w:rPr>
        <w:t>7</w:t>
      </w:r>
      <w:r w:rsidR="008203C3">
        <w:rPr>
          <w:rFonts w:cs="Arial"/>
          <w:sz w:val="22"/>
        </w:rPr>
        <w:t>)</w:t>
      </w:r>
      <w:r>
        <w:rPr>
          <w:rFonts w:cs="Arial"/>
          <w:sz w:val="22"/>
        </w:rPr>
        <w:t xml:space="preserve"> was synthesised </w:t>
      </w:r>
      <w:r w:rsidR="008203C3">
        <w:rPr>
          <w:rFonts w:cs="Arial"/>
          <w:sz w:val="22"/>
        </w:rPr>
        <w:t xml:space="preserve">following Scheme S1 to access radiolabelled compound </w:t>
      </w:r>
      <w:r w:rsidR="008203C3" w:rsidRPr="008203C3">
        <w:rPr>
          <w:rFonts w:cs="Arial"/>
          <w:b/>
          <w:sz w:val="22"/>
        </w:rPr>
        <w:t>[</w:t>
      </w:r>
      <w:r w:rsidR="008203C3" w:rsidRPr="008203C3">
        <w:rPr>
          <w:rFonts w:cs="Arial"/>
          <w:b/>
          <w:sz w:val="22"/>
          <w:vertAlign w:val="superscript"/>
        </w:rPr>
        <w:t>18</w:t>
      </w:r>
      <w:r w:rsidR="008203C3" w:rsidRPr="008203C3">
        <w:rPr>
          <w:rFonts w:cs="Arial"/>
          <w:b/>
          <w:sz w:val="22"/>
        </w:rPr>
        <w:t>F</w:t>
      </w:r>
      <w:proofErr w:type="gramStart"/>
      <w:r w:rsidR="008203C3" w:rsidRPr="008203C3">
        <w:rPr>
          <w:rFonts w:cs="Arial"/>
          <w:b/>
          <w:sz w:val="22"/>
        </w:rPr>
        <w:t>]1</w:t>
      </w:r>
      <w:proofErr w:type="gramEnd"/>
      <w:r w:rsidR="008203C3">
        <w:rPr>
          <w:rFonts w:cs="Arial"/>
          <w:b/>
          <w:sz w:val="22"/>
        </w:rPr>
        <w:t xml:space="preserve"> </w:t>
      </w:r>
      <w:r w:rsidR="008203C3">
        <w:rPr>
          <w:rFonts w:cs="Arial"/>
          <w:sz w:val="22"/>
        </w:rPr>
        <w:t xml:space="preserve">which was converted into </w:t>
      </w:r>
      <w:r w:rsidR="008203C3" w:rsidRPr="008203C3">
        <w:rPr>
          <w:rFonts w:cs="Arial"/>
          <w:b/>
          <w:sz w:val="22"/>
        </w:rPr>
        <w:t>[</w:t>
      </w:r>
      <w:r w:rsidR="008203C3" w:rsidRPr="008203C3">
        <w:rPr>
          <w:rFonts w:cs="Arial"/>
          <w:b/>
          <w:sz w:val="22"/>
          <w:vertAlign w:val="superscript"/>
        </w:rPr>
        <w:t>18</w:t>
      </w:r>
      <w:r w:rsidR="008203C3" w:rsidRPr="008203C3">
        <w:rPr>
          <w:rFonts w:cs="Arial"/>
          <w:b/>
          <w:sz w:val="22"/>
        </w:rPr>
        <w:t>F]2</w:t>
      </w:r>
      <w:r w:rsidR="008203C3">
        <w:rPr>
          <w:rFonts w:cs="Arial"/>
          <w:sz w:val="22"/>
        </w:rPr>
        <w:t xml:space="preserve"> post-radiolabelling.</w:t>
      </w:r>
    </w:p>
    <w:p w:rsidR="005D5AB4" w:rsidRDefault="005D5AB4" w:rsidP="005E5A81">
      <w:pPr>
        <w:rPr>
          <w:rFonts w:asciiTheme="minorHAnsi" w:hAnsiTheme="minorHAnsi"/>
          <w:b/>
          <w:sz w:val="28"/>
        </w:rPr>
      </w:pPr>
    </w:p>
    <w:p w:rsidR="00C52A1F" w:rsidRDefault="00C52A1F" w:rsidP="005E5A81">
      <w:pPr>
        <w:rPr>
          <w:rFonts w:asciiTheme="minorHAnsi" w:hAnsiTheme="minorHAnsi"/>
          <w:b/>
          <w:sz w:val="28"/>
        </w:rPr>
      </w:pPr>
    </w:p>
    <w:p w:rsidR="00C52A1F" w:rsidRDefault="00C52A1F" w:rsidP="005E5A81">
      <w:pPr>
        <w:rPr>
          <w:rFonts w:asciiTheme="minorHAnsi" w:hAnsiTheme="minorHAnsi"/>
          <w:b/>
          <w:sz w:val="28"/>
        </w:rPr>
      </w:pPr>
    </w:p>
    <w:p w:rsidR="005655F4" w:rsidRPr="005D5AB4" w:rsidRDefault="005655F4" w:rsidP="005E5A81">
      <w:pPr>
        <w:rPr>
          <w:rFonts w:asciiTheme="minorHAnsi" w:hAnsiTheme="minorHAnsi"/>
          <w:b/>
          <w:sz w:val="28"/>
        </w:rPr>
      </w:pPr>
    </w:p>
    <w:p w:rsidR="005D5AB4" w:rsidRDefault="005D5AB4" w:rsidP="005E5A81">
      <w:pPr>
        <w:rPr>
          <w:rFonts w:asciiTheme="minorHAnsi" w:hAnsiTheme="minorHAnsi"/>
          <w:sz w:val="22"/>
          <w:u w:val="single"/>
        </w:rPr>
      </w:pPr>
    </w:p>
    <w:p w:rsidR="005D5AB4" w:rsidRDefault="005D5AB4" w:rsidP="005E5A81">
      <w:pPr>
        <w:rPr>
          <w:rFonts w:asciiTheme="minorHAnsi" w:hAnsiTheme="minorHAnsi"/>
          <w:sz w:val="22"/>
          <w:u w:val="single"/>
        </w:rPr>
      </w:pPr>
    </w:p>
    <w:p w:rsidR="005655F4" w:rsidRDefault="005655F4" w:rsidP="005E5A81">
      <w:pPr>
        <w:rPr>
          <w:rFonts w:asciiTheme="minorHAnsi" w:hAnsiTheme="minorHAnsi"/>
          <w:sz w:val="22"/>
          <w:u w:val="single"/>
        </w:rPr>
      </w:pPr>
    </w:p>
    <w:p w:rsidR="00222FB1" w:rsidRDefault="00222FB1" w:rsidP="005E5A81">
      <w:pPr>
        <w:rPr>
          <w:rFonts w:asciiTheme="minorHAnsi" w:hAnsiTheme="minorHAnsi"/>
          <w:sz w:val="22"/>
          <w:u w:val="single"/>
        </w:rPr>
      </w:pPr>
    </w:p>
    <w:p w:rsidR="00D56958" w:rsidRDefault="00D56958" w:rsidP="005E5A81">
      <w:pPr>
        <w:rPr>
          <w:rFonts w:asciiTheme="minorHAnsi" w:hAnsiTheme="minorHAnsi"/>
          <w:sz w:val="22"/>
          <w:u w:val="single"/>
        </w:rPr>
      </w:pPr>
    </w:p>
    <w:p w:rsidR="005D5AB4" w:rsidRPr="00537583" w:rsidRDefault="00B05025" w:rsidP="005E5A81">
      <w:pPr>
        <w:rPr>
          <w:rFonts w:cs="Arial"/>
          <w:b/>
          <w:sz w:val="22"/>
        </w:rPr>
      </w:pPr>
      <w:r>
        <w:rPr>
          <w:noProof/>
        </w:rPr>
        <w:lastRenderedPageBreak/>
        <w:pict>
          <v:shape id="_x0000_s1052" type="#_x0000_t75" alt="" style="position:absolute;margin-left:285.25pt;margin-top:22.35pt;width:83.5pt;height:50.6pt;z-index:251660288;mso-wrap-edited:f;mso-width-percent:0;mso-height-percent:0;mso-position-horizontal-relative:text;mso-position-vertical-relative:text;mso-width-percent:0;mso-height-percent:0">
            <v:imagedata r:id="rId11" o:title=""/>
          </v:shape>
          <o:OLEObject Type="Embed" ProgID="ChemDraw.Document.6.0" ShapeID="_x0000_s1052" DrawAspect="Content" ObjectID="_1608442709" r:id="rId12"/>
        </w:pict>
      </w:r>
      <w:r w:rsidR="00D73FE3">
        <w:rPr>
          <w:rFonts w:cs="Arial"/>
          <w:b/>
          <w:sz w:val="22"/>
        </w:rPr>
        <w:t>3</w:t>
      </w:r>
      <w:r w:rsidR="00AF453F">
        <w:rPr>
          <w:rFonts w:cs="Arial"/>
          <w:b/>
          <w:sz w:val="22"/>
        </w:rPr>
        <w:t xml:space="preserve">. </w:t>
      </w:r>
      <w:r w:rsidR="005D5AB4" w:rsidRPr="00352F76">
        <w:rPr>
          <w:rFonts w:cs="Arial"/>
          <w:b/>
          <w:sz w:val="22"/>
        </w:rPr>
        <w:t xml:space="preserve">NMR </w:t>
      </w:r>
      <w:r w:rsidR="008203C3">
        <w:rPr>
          <w:rFonts w:cs="Arial"/>
          <w:b/>
          <w:sz w:val="22"/>
        </w:rPr>
        <w:t>Spectra</w:t>
      </w:r>
    </w:p>
    <w:p w:rsidR="00537583" w:rsidRPr="00537583" w:rsidRDefault="00DD3D9A" w:rsidP="005E5A81">
      <w:r>
        <w:rPr>
          <w:noProof/>
          <w:lang w:val="en-US"/>
        </w:rPr>
        <w:drawing>
          <wp:inline distT="0" distB="0" distL="0" distR="0" wp14:anchorId="0CC10FCB" wp14:editId="65879032">
            <wp:extent cx="5731510" cy="405003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5_compound1_proto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r w:rsidR="008203C3">
        <w:rPr>
          <w:b/>
        </w:rPr>
        <w:t>Figure S1</w:t>
      </w:r>
      <w:r w:rsidR="00537583">
        <w:rPr>
          <w:b/>
        </w:rPr>
        <w:t xml:space="preserve">. </w:t>
      </w:r>
      <w:r w:rsidR="00537583" w:rsidRPr="00537583">
        <w:rPr>
          <w:vertAlign w:val="superscript"/>
        </w:rPr>
        <w:t>1</w:t>
      </w:r>
      <w:r w:rsidR="00537583">
        <w:t xml:space="preserve">H-NMR of </w:t>
      </w:r>
      <w:r w:rsidR="00537583" w:rsidRPr="00537583">
        <w:rPr>
          <w:i/>
        </w:rPr>
        <w:t>6-(2-fluoropyridin-3-yl)-4</w:t>
      </w:r>
      <w:proofErr w:type="gramStart"/>
      <w:r w:rsidR="00537583" w:rsidRPr="00537583">
        <w:rPr>
          <w:i/>
        </w:rPr>
        <w:t>,4</w:t>
      </w:r>
      <w:proofErr w:type="gramEnd"/>
      <w:r w:rsidR="00537583" w:rsidRPr="00537583">
        <w:rPr>
          <w:i/>
        </w:rPr>
        <w:t>-dimethyl-1H-benzo[d][1,3]oxazin-2(4H)-one (</w:t>
      </w:r>
      <w:r w:rsidR="00537583" w:rsidRPr="00537583">
        <w:rPr>
          <w:b/>
          <w:i/>
        </w:rPr>
        <w:t>1</w:t>
      </w:r>
      <w:r w:rsidR="00537583" w:rsidRPr="00537583">
        <w:rPr>
          <w:i/>
        </w:rPr>
        <w:t>)</w:t>
      </w:r>
    </w:p>
    <w:p w:rsidR="002D5947" w:rsidRDefault="00B05025" w:rsidP="005E5A81">
      <w:r>
        <w:rPr>
          <w:noProof/>
          <w:lang w:val="en-US"/>
        </w:rPr>
        <w:pict>
          <v:shape id="_x0000_s1051" type="#_x0000_t75" alt="" style="position:absolute;margin-left:285.25pt;margin-top:6.7pt;width:83.5pt;height:50.6pt;z-index:251661312;mso-wrap-edited:f;mso-width-percent:0;mso-height-percent:0;mso-position-horizontal-relative:text;mso-position-vertical-relative:text;mso-width-percent:0;mso-height-percent:0">
            <v:imagedata r:id="rId11" o:title=""/>
          </v:shape>
          <o:OLEObject Type="Embed" ProgID="ChemDraw.Document.6.0" ShapeID="_x0000_s1051" DrawAspect="Content" ObjectID="_1608442710" r:id="rId14"/>
        </w:pict>
      </w:r>
      <w:r w:rsidR="00DD3D9A">
        <w:rPr>
          <w:noProof/>
          <w:lang w:val="en-US"/>
        </w:rPr>
        <w:drawing>
          <wp:inline distT="0" distB="0" distL="0" distR="0" wp14:anchorId="1CB3C9E0" wp14:editId="38544595">
            <wp:extent cx="5731510" cy="4050030"/>
            <wp:effectExtent l="0" t="0" r="254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5_compound1_carbo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r w:rsidR="008203C3">
        <w:rPr>
          <w:b/>
        </w:rPr>
        <w:t>Figure S2</w:t>
      </w:r>
      <w:r w:rsidR="00537583">
        <w:rPr>
          <w:b/>
        </w:rPr>
        <w:t xml:space="preserve">. </w:t>
      </w:r>
      <w:r w:rsidR="00537583" w:rsidRPr="00537583">
        <w:rPr>
          <w:vertAlign w:val="superscript"/>
        </w:rPr>
        <w:t>1</w:t>
      </w:r>
      <w:r w:rsidR="00537583">
        <w:rPr>
          <w:vertAlign w:val="superscript"/>
        </w:rPr>
        <w:t>3</w:t>
      </w:r>
      <w:r w:rsidR="00537583">
        <w:t xml:space="preserve">C-NMR of </w:t>
      </w:r>
      <w:r w:rsidR="00537583" w:rsidRPr="00537583">
        <w:rPr>
          <w:i/>
        </w:rPr>
        <w:t>6-(2-fluoropyridin-3-yl)-4</w:t>
      </w:r>
      <w:proofErr w:type="gramStart"/>
      <w:r w:rsidR="00537583" w:rsidRPr="00537583">
        <w:rPr>
          <w:i/>
        </w:rPr>
        <w:t>,4</w:t>
      </w:r>
      <w:proofErr w:type="gramEnd"/>
      <w:r w:rsidR="00537583" w:rsidRPr="00537583">
        <w:rPr>
          <w:i/>
        </w:rPr>
        <w:t>-dimethyl-1H-benzo[d][1,3]oxazin-2(4H)-one (</w:t>
      </w:r>
      <w:r w:rsidR="00537583" w:rsidRPr="00537583">
        <w:rPr>
          <w:b/>
          <w:i/>
        </w:rPr>
        <w:t>1</w:t>
      </w:r>
      <w:r w:rsidR="00537583" w:rsidRPr="00537583">
        <w:rPr>
          <w:i/>
        </w:rPr>
        <w:t>)</w:t>
      </w:r>
    </w:p>
    <w:p w:rsidR="00C27524" w:rsidRDefault="00B05025" w:rsidP="005E5A81">
      <w:r>
        <w:rPr>
          <w:noProof/>
          <w:lang w:val="en-US"/>
        </w:rPr>
        <w:lastRenderedPageBreak/>
        <w:pict>
          <v:shape id="_x0000_s1050" type="#_x0000_t75" alt="" style="position:absolute;margin-left:300.05pt;margin-top:18.5pt;width:83.5pt;height:50.6pt;z-index:251662336;mso-wrap-edited:f;mso-width-percent:0;mso-height-percent:0;mso-position-horizontal-relative:text;mso-position-vertical-relative:text;mso-width-percent:0;mso-height-percent:0">
            <v:imagedata r:id="rId11" o:title=""/>
          </v:shape>
          <o:OLEObject Type="Embed" ProgID="ChemDraw.Document.6.0" ShapeID="_x0000_s1050" DrawAspect="Content" ObjectID="_1608442711" r:id="rId16"/>
        </w:pict>
      </w:r>
      <w:r w:rsidR="00DD3D9A">
        <w:rPr>
          <w:noProof/>
          <w:lang w:val="en-US"/>
        </w:rPr>
        <w:drawing>
          <wp:inline distT="0" distB="0" distL="0" distR="0" wp14:anchorId="13FE293E" wp14:editId="1880E746">
            <wp:extent cx="5731510" cy="4050030"/>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5_compound1_fluorin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352F76" w:rsidRPr="00537583" w:rsidRDefault="008203C3" w:rsidP="005E5A81">
      <w:r>
        <w:rPr>
          <w:b/>
        </w:rPr>
        <w:t>Figure S3</w:t>
      </w:r>
      <w:r w:rsidR="00537583">
        <w:rPr>
          <w:b/>
        </w:rPr>
        <w:t xml:space="preserve">. </w:t>
      </w:r>
      <w:r w:rsidR="00537583" w:rsidRPr="00537583">
        <w:rPr>
          <w:vertAlign w:val="superscript"/>
        </w:rPr>
        <w:t>1</w:t>
      </w:r>
      <w:r w:rsidR="00537583">
        <w:rPr>
          <w:vertAlign w:val="superscript"/>
        </w:rPr>
        <w:t>9</w:t>
      </w:r>
      <w:r w:rsidR="00537583">
        <w:t xml:space="preserve">F-NMR of </w:t>
      </w:r>
      <w:r w:rsidR="00537583" w:rsidRPr="00537583">
        <w:rPr>
          <w:i/>
        </w:rPr>
        <w:t>6-(2-fluoropyridin-3-yl)-4</w:t>
      </w:r>
      <w:proofErr w:type="gramStart"/>
      <w:r w:rsidR="00537583" w:rsidRPr="00537583">
        <w:rPr>
          <w:i/>
        </w:rPr>
        <w:t>,4</w:t>
      </w:r>
      <w:proofErr w:type="gramEnd"/>
      <w:r w:rsidR="00537583" w:rsidRPr="00537583">
        <w:rPr>
          <w:i/>
        </w:rPr>
        <w:t>-dimethyl-1H-benzo[d][1,3]oxazin-2(4H)-one (</w:t>
      </w:r>
      <w:r w:rsidR="00537583" w:rsidRPr="00537583">
        <w:rPr>
          <w:b/>
          <w:i/>
        </w:rPr>
        <w:t>1</w:t>
      </w:r>
      <w:r w:rsidR="00537583" w:rsidRPr="00537583">
        <w:rPr>
          <w:i/>
        </w:rPr>
        <w:t>)</w:t>
      </w:r>
    </w:p>
    <w:p w:rsidR="00C27524" w:rsidRDefault="00B05025" w:rsidP="005E5A81">
      <w:r>
        <w:rPr>
          <w:noProof/>
          <w:lang w:val="en-US"/>
        </w:rPr>
        <w:pict>
          <v:shape id="_x0000_s1049" type="#_x0000_t75" alt="" style="position:absolute;margin-left:267.15pt;margin-top:18.1pt;width:83.2pt;height:50.6pt;z-index:251663360;mso-wrap-edited:f;mso-width-percent:0;mso-height-percent:0;mso-position-horizontal-relative:text;mso-position-vertical-relative:text;mso-width-percent:0;mso-height-percent:0">
            <v:imagedata r:id="rId18" o:title=""/>
          </v:shape>
          <o:OLEObject Type="Embed" ProgID="ChemDraw.Document.6.0" ShapeID="_x0000_s1049" DrawAspect="Content" ObjectID="_1608442712" r:id="rId19"/>
        </w:pict>
      </w:r>
      <w:r w:rsidR="00DB7DC9">
        <w:rPr>
          <w:noProof/>
          <w:lang w:val="en-US"/>
        </w:rPr>
        <w:drawing>
          <wp:inline distT="0" distB="0" distL="0" distR="0" wp14:anchorId="2435214D" wp14:editId="254B5BA5">
            <wp:extent cx="5731510" cy="40500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05_compound2_proton.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Default="008203C3" w:rsidP="005E5A81">
      <w:r>
        <w:rPr>
          <w:b/>
        </w:rPr>
        <w:t>Figure S4</w:t>
      </w:r>
      <w:r w:rsidR="00537583">
        <w:rPr>
          <w:b/>
        </w:rPr>
        <w:t xml:space="preserve">. </w:t>
      </w:r>
      <w:r w:rsidR="00537583" w:rsidRPr="00537583">
        <w:rPr>
          <w:vertAlign w:val="superscript"/>
        </w:rPr>
        <w:t>1</w:t>
      </w:r>
      <w:r w:rsidR="00537583">
        <w:t xml:space="preserve">H-NMR of </w:t>
      </w:r>
      <w:r w:rsidR="00537583" w:rsidRPr="00537583">
        <w:rPr>
          <w:i/>
        </w:rPr>
        <w:t>6-(2-fluoropyridin-3-yl)-4</w:t>
      </w:r>
      <w:proofErr w:type="gramStart"/>
      <w:r w:rsidR="00537583" w:rsidRPr="00537583">
        <w:rPr>
          <w:i/>
        </w:rPr>
        <w:t>,4</w:t>
      </w:r>
      <w:proofErr w:type="gramEnd"/>
      <w:r w:rsidR="00537583" w:rsidRPr="00537583">
        <w:rPr>
          <w:i/>
        </w:rPr>
        <w:t>-dimethyl-1H-benzo[d][1,3]oxazine-2(4H)-thione (</w:t>
      </w:r>
      <w:r w:rsidR="00537583" w:rsidRPr="00537583">
        <w:rPr>
          <w:b/>
          <w:i/>
        </w:rPr>
        <w:t>2</w:t>
      </w:r>
      <w:r w:rsidR="00537583" w:rsidRPr="00537583">
        <w:rPr>
          <w:i/>
        </w:rPr>
        <w:t>).</w:t>
      </w:r>
    </w:p>
    <w:p w:rsidR="00DB7DC9" w:rsidRDefault="00B05025" w:rsidP="005E5A81">
      <w:r>
        <w:rPr>
          <w:noProof/>
          <w:lang w:val="en-US"/>
        </w:rPr>
        <w:lastRenderedPageBreak/>
        <w:pict>
          <v:shape id="_x0000_s1048" type="#_x0000_t75" alt="" style="position:absolute;margin-left:304.4pt;margin-top:44.35pt;width:83.2pt;height:50.6pt;z-index:251664384;mso-wrap-edited:f;mso-width-percent:0;mso-height-percent:0;mso-position-horizontal-relative:text;mso-position-vertical-relative:text;mso-width-percent:0;mso-height-percent:0">
            <v:imagedata r:id="rId18" o:title=""/>
          </v:shape>
          <o:OLEObject Type="Embed" ProgID="ChemDraw.Document.6.0" ShapeID="_x0000_s1048" DrawAspect="Content" ObjectID="_1608442713" r:id="rId21"/>
        </w:pict>
      </w:r>
      <w:r w:rsidR="00DB7DC9">
        <w:rPr>
          <w:noProof/>
          <w:lang w:val="en-US"/>
        </w:rPr>
        <w:drawing>
          <wp:inline distT="0" distB="0" distL="0" distR="0" wp14:anchorId="57078628" wp14:editId="56B295BB">
            <wp:extent cx="5731510" cy="40500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05_compound2_carbon.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Default="00537583" w:rsidP="005E5A81">
      <w:r w:rsidRPr="00537583">
        <w:rPr>
          <w:b/>
        </w:rPr>
        <w:t>Figure S</w:t>
      </w:r>
      <w:r w:rsidR="008203C3">
        <w:rPr>
          <w:b/>
        </w:rPr>
        <w:t>5</w:t>
      </w:r>
      <w:r>
        <w:rPr>
          <w:b/>
        </w:rPr>
        <w:t xml:space="preserve">. </w:t>
      </w:r>
      <w:r w:rsidRPr="00537583">
        <w:rPr>
          <w:vertAlign w:val="superscript"/>
        </w:rPr>
        <w:t>1</w:t>
      </w:r>
      <w:r>
        <w:rPr>
          <w:vertAlign w:val="superscript"/>
        </w:rPr>
        <w:t>3</w:t>
      </w:r>
      <w:r>
        <w:t xml:space="preserve">C-NMR of </w:t>
      </w:r>
      <w:r w:rsidRPr="00537583">
        <w:rPr>
          <w:i/>
        </w:rPr>
        <w:t>6-(2-fluoropyridin-3-yl)-4</w:t>
      </w:r>
      <w:proofErr w:type="gramStart"/>
      <w:r w:rsidRPr="00537583">
        <w:rPr>
          <w:i/>
        </w:rPr>
        <w:t>,4</w:t>
      </w:r>
      <w:proofErr w:type="gramEnd"/>
      <w:r w:rsidRPr="00537583">
        <w:rPr>
          <w:i/>
        </w:rPr>
        <w:t>-dimethyl-1H-benzo[d][1,3]oxazine-2(4H)-thione (</w:t>
      </w:r>
      <w:r w:rsidRPr="00537583">
        <w:rPr>
          <w:b/>
          <w:i/>
        </w:rPr>
        <w:t>2</w:t>
      </w:r>
      <w:r w:rsidRPr="00537583">
        <w:rPr>
          <w:i/>
        </w:rPr>
        <w:t>).</w:t>
      </w:r>
    </w:p>
    <w:p w:rsidR="00DB7DC9" w:rsidRDefault="00B05025" w:rsidP="005E5A81">
      <w:r>
        <w:rPr>
          <w:noProof/>
          <w:lang w:val="en-US"/>
        </w:rPr>
        <w:pict>
          <v:shape id="_x0000_s1047" type="#_x0000_t75" alt="" style="position:absolute;margin-left:304.4pt;margin-top:7.85pt;width:83.2pt;height:50.6pt;z-index:251665408;mso-wrap-edited:f;mso-width-percent:0;mso-height-percent:0;mso-position-horizontal-relative:text;mso-position-vertical-relative:text;mso-width-percent:0;mso-height-percent:0">
            <v:imagedata r:id="rId18" o:title=""/>
          </v:shape>
          <o:OLEObject Type="Embed" ProgID="ChemDraw.Document.6.0" ShapeID="_x0000_s1047" DrawAspect="Content" ObjectID="_1608442714" r:id="rId23"/>
        </w:pict>
      </w:r>
      <w:r w:rsidR="00DB7DC9">
        <w:rPr>
          <w:noProof/>
          <w:lang w:val="en-US"/>
        </w:rPr>
        <w:drawing>
          <wp:inline distT="0" distB="0" distL="0" distR="0" wp14:anchorId="4B92EBA3" wp14:editId="5E669B7D">
            <wp:extent cx="5731510" cy="40500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05_compound2_fluorine.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DD3D9A" w:rsidRPr="00537583" w:rsidRDefault="00537583" w:rsidP="005E5A81">
      <w:r w:rsidRPr="00537583">
        <w:rPr>
          <w:b/>
        </w:rPr>
        <w:t>Figure S</w:t>
      </w:r>
      <w:r w:rsidR="008203C3">
        <w:rPr>
          <w:b/>
        </w:rPr>
        <w:t>6</w:t>
      </w:r>
      <w:r>
        <w:rPr>
          <w:b/>
        </w:rPr>
        <w:t xml:space="preserve">. </w:t>
      </w:r>
      <w:r w:rsidRPr="00537583">
        <w:rPr>
          <w:vertAlign w:val="superscript"/>
        </w:rPr>
        <w:t>1</w:t>
      </w:r>
      <w:r>
        <w:rPr>
          <w:vertAlign w:val="superscript"/>
        </w:rPr>
        <w:t>9</w:t>
      </w:r>
      <w:r>
        <w:t xml:space="preserve">F-NMR of </w:t>
      </w:r>
      <w:r w:rsidRPr="00537583">
        <w:rPr>
          <w:i/>
        </w:rPr>
        <w:t>6-(2-fluoropyridin-3-yl)-4</w:t>
      </w:r>
      <w:proofErr w:type="gramStart"/>
      <w:r w:rsidRPr="00537583">
        <w:rPr>
          <w:i/>
        </w:rPr>
        <w:t>,4</w:t>
      </w:r>
      <w:proofErr w:type="gramEnd"/>
      <w:r w:rsidRPr="00537583">
        <w:rPr>
          <w:i/>
        </w:rPr>
        <w:t>-dimethyl-1H-benzo[d][1,3]oxazine-2(4H)-thione (</w:t>
      </w:r>
      <w:r w:rsidRPr="00537583">
        <w:rPr>
          <w:b/>
          <w:i/>
        </w:rPr>
        <w:t>2</w:t>
      </w:r>
      <w:r w:rsidRPr="00537583">
        <w:rPr>
          <w:i/>
        </w:rPr>
        <w:t>).</w:t>
      </w:r>
    </w:p>
    <w:p w:rsidR="00352F76" w:rsidRPr="00537583" w:rsidRDefault="00B05025" w:rsidP="005E5A81">
      <w:pPr>
        <w:rPr>
          <w:i/>
        </w:rPr>
      </w:pPr>
      <w:r>
        <w:rPr>
          <w:i/>
          <w:noProof/>
          <w:lang w:val="en-US"/>
        </w:rPr>
        <w:lastRenderedPageBreak/>
        <w:pict>
          <v:shape id="_x0000_s1046" type="#_x0000_t75" alt="" style="position:absolute;margin-left:261.2pt;margin-top:25.5pt;width:92.65pt;height:53.9pt;z-index:251666432;mso-wrap-edited:f;mso-width-percent:0;mso-height-percent:0;mso-position-horizontal-relative:text;mso-position-vertical-relative:text;mso-width-percent:0;mso-height-percent:0">
            <v:imagedata r:id="rId25" o:title=""/>
          </v:shape>
          <o:OLEObject Type="Embed" ProgID="ChemDraw.Document.6.0" ShapeID="_x0000_s1046" DrawAspect="Content" ObjectID="_1608442715" r:id="rId26"/>
        </w:pict>
      </w:r>
      <w:r w:rsidR="00A61337" w:rsidRPr="00537583">
        <w:rPr>
          <w:i/>
          <w:noProof/>
          <w:lang w:val="en-US"/>
        </w:rPr>
        <w:drawing>
          <wp:inline distT="0" distB="0" distL="0" distR="0" wp14:anchorId="2167EAFF" wp14:editId="2AAEF149">
            <wp:extent cx="5731510" cy="40500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3_compound3_proton.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Pr="00537583" w:rsidRDefault="008203C3" w:rsidP="00537583">
      <w:pPr>
        <w:rPr>
          <w:i/>
        </w:rPr>
      </w:pPr>
      <w:r>
        <w:rPr>
          <w:b/>
        </w:rPr>
        <w:t>Figure S7</w:t>
      </w:r>
      <w:r w:rsidR="00537583">
        <w:rPr>
          <w:b/>
        </w:rPr>
        <w:t xml:space="preserve">. </w:t>
      </w:r>
      <w:r w:rsidR="00537583" w:rsidRPr="00537583">
        <w:rPr>
          <w:vertAlign w:val="superscript"/>
        </w:rPr>
        <w:t>1</w:t>
      </w:r>
      <w:r w:rsidR="00537583">
        <w:t xml:space="preserve">H-NMR of </w:t>
      </w:r>
      <w:r w:rsidR="00537583" w:rsidRPr="00537583">
        <w:rPr>
          <w:i/>
        </w:rPr>
        <w:t>6-(6-fluoropyridin-3-yl)-4</w:t>
      </w:r>
      <w:proofErr w:type="gramStart"/>
      <w:r w:rsidR="00537583" w:rsidRPr="00537583">
        <w:rPr>
          <w:i/>
        </w:rPr>
        <w:t>,4</w:t>
      </w:r>
      <w:proofErr w:type="gramEnd"/>
      <w:r w:rsidR="00537583" w:rsidRPr="00537583">
        <w:rPr>
          <w:i/>
        </w:rPr>
        <w:t>-dimethyl-1H-benzo[d][1,3]oxazin-2(4H)-one (</w:t>
      </w:r>
      <w:r w:rsidR="00537583" w:rsidRPr="00537583">
        <w:rPr>
          <w:b/>
          <w:i/>
        </w:rPr>
        <w:t>3</w:t>
      </w:r>
      <w:r w:rsidR="00537583" w:rsidRPr="00537583">
        <w:rPr>
          <w:i/>
        </w:rPr>
        <w:t>).</w:t>
      </w:r>
    </w:p>
    <w:p w:rsidR="00C27524" w:rsidRDefault="00B05025" w:rsidP="005E5A81">
      <w:r>
        <w:rPr>
          <w:i/>
          <w:noProof/>
          <w:lang w:val="en-US"/>
        </w:rPr>
        <w:pict>
          <v:shape id="_x0000_s1045" type="#_x0000_t75" alt="" style="position:absolute;margin-left:310.95pt;margin-top:27.05pt;width:92.65pt;height:53.9pt;z-index:251667456;mso-wrap-edited:f;mso-width-percent:0;mso-height-percent:0;mso-position-horizontal-relative:text;mso-position-vertical-relative:text;mso-width-percent:0;mso-height-percent:0">
            <v:imagedata r:id="rId25" o:title=""/>
          </v:shape>
          <o:OLEObject Type="Embed" ProgID="ChemDraw.Document.6.0" ShapeID="_x0000_s1045" DrawAspect="Content" ObjectID="_1608442716" r:id="rId28"/>
        </w:pict>
      </w:r>
      <w:r w:rsidR="00A61337">
        <w:rPr>
          <w:noProof/>
          <w:lang w:val="en-US"/>
        </w:rPr>
        <w:drawing>
          <wp:inline distT="0" distB="0" distL="0" distR="0" wp14:anchorId="146B3D49" wp14:editId="711AE319">
            <wp:extent cx="5731510" cy="40500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3_compound3_carbon.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Pr="00537583" w:rsidRDefault="00537583" w:rsidP="00537583">
      <w:pPr>
        <w:rPr>
          <w:i/>
        </w:rPr>
      </w:pPr>
      <w:r w:rsidRPr="00537583">
        <w:rPr>
          <w:b/>
        </w:rPr>
        <w:t>Figure S</w:t>
      </w:r>
      <w:r w:rsidR="008203C3">
        <w:rPr>
          <w:b/>
        </w:rPr>
        <w:t>8</w:t>
      </w:r>
      <w:r>
        <w:rPr>
          <w:b/>
        </w:rPr>
        <w:t xml:space="preserve">. </w:t>
      </w:r>
      <w:r w:rsidRPr="00537583">
        <w:rPr>
          <w:vertAlign w:val="superscript"/>
        </w:rPr>
        <w:t>1</w:t>
      </w:r>
      <w:r>
        <w:rPr>
          <w:vertAlign w:val="superscript"/>
        </w:rPr>
        <w:t>3</w:t>
      </w:r>
      <w:r>
        <w:t xml:space="preserve">C-NMR of </w:t>
      </w:r>
      <w:r w:rsidRPr="00537583">
        <w:rPr>
          <w:i/>
        </w:rPr>
        <w:t>6-(6-fluoropyridin-3-yl)-4</w:t>
      </w:r>
      <w:proofErr w:type="gramStart"/>
      <w:r w:rsidRPr="00537583">
        <w:rPr>
          <w:i/>
        </w:rPr>
        <w:t>,4</w:t>
      </w:r>
      <w:proofErr w:type="gramEnd"/>
      <w:r w:rsidRPr="00537583">
        <w:rPr>
          <w:i/>
        </w:rPr>
        <w:t>-dimethyl-1H-benzo[d][1,3]oxazin-2(4H)-one (</w:t>
      </w:r>
      <w:r w:rsidRPr="00537583">
        <w:rPr>
          <w:b/>
          <w:i/>
        </w:rPr>
        <w:t>3</w:t>
      </w:r>
      <w:r w:rsidRPr="00537583">
        <w:rPr>
          <w:i/>
        </w:rPr>
        <w:t>).</w:t>
      </w:r>
    </w:p>
    <w:p w:rsidR="00C27524" w:rsidRDefault="00B05025" w:rsidP="005E5A81">
      <w:r>
        <w:rPr>
          <w:i/>
          <w:noProof/>
          <w:lang w:val="en-US"/>
        </w:rPr>
        <w:lastRenderedPageBreak/>
        <w:pict>
          <v:shape id="_x0000_s1044" type="#_x0000_t75" alt="" style="position:absolute;margin-left:327.4pt;margin-top:16pt;width:92.65pt;height:53.9pt;z-index:251668480;mso-wrap-edited:f;mso-width-percent:0;mso-height-percent:0;mso-position-horizontal-relative:text;mso-position-vertical-relative:text;mso-width-percent:0;mso-height-percent:0">
            <v:imagedata r:id="rId25" o:title=""/>
          </v:shape>
          <o:OLEObject Type="Embed" ProgID="ChemDraw.Document.6.0" ShapeID="_x0000_s1044" DrawAspect="Content" ObjectID="_1608442717" r:id="rId30"/>
        </w:pict>
      </w:r>
      <w:r w:rsidR="00A61337">
        <w:rPr>
          <w:noProof/>
          <w:lang w:val="en-US"/>
        </w:rPr>
        <w:drawing>
          <wp:inline distT="0" distB="0" distL="0" distR="0" wp14:anchorId="2FA3DE43" wp14:editId="3C926FCE">
            <wp:extent cx="5731510" cy="40500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3_compound3_fluorine.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Pr="00537583" w:rsidRDefault="00537583" w:rsidP="00537583">
      <w:pPr>
        <w:rPr>
          <w:i/>
        </w:rPr>
      </w:pPr>
      <w:r w:rsidRPr="00537583">
        <w:rPr>
          <w:b/>
        </w:rPr>
        <w:t>Figure S</w:t>
      </w:r>
      <w:r w:rsidR="008203C3">
        <w:rPr>
          <w:b/>
        </w:rPr>
        <w:t>9</w:t>
      </w:r>
      <w:r>
        <w:rPr>
          <w:b/>
        </w:rPr>
        <w:t xml:space="preserve">. </w:t>
      </w:r>
      <w:r w:rsidRPr="00537583">
        <w:rPr>
          <w:vertAlign w:val="superscript"/>
        </w:rPr>
        <w:t>1</w:t>
      </w:r>
      <w:r>
        <w:rPr>
          <w:vertAlign w:val="superscript"/>
        </w:rPr>
        <w:t>9</w:t>
      </w:r>
      <w:r>
        <w:t xml:space="preserve">F-NMR of </w:t>
      </w:r>
      <w:r w:rsidRPr="00537583">
        <w:rPr>
          <w:i/>
        </w:rPr>
        <w:t>6-(6-fluoropyridin-3-yl)-4</w:t>
      </w:r>
      <w:proofErr w:type="gramStart"/>
      <w:r w:rsidRPr="00537583">
        <w:rPr>
          <w:i/>
        </w:rPr>
        <w:t>,4</w:t>
      </w:r>
      <w:proofErr w:type="gramEnd"/>
      <w:r w:rsidRPr="00537583">
        <w:rPr>
          <w:i/>
        </w:rPr>
        <w:t>-dimethyl-1H-benzo[d][1,3]oxazin-2(4H)-one (</w:t>
      </w:r>
      <w:r w:rsidRPr="00537583">
        <w:rPr>
          <w:b/>
          <w:i/>
        </w:rPr>
        <w:t>3</w:t>
      </w:r>
      <w:r w:rsidRPr="00537583">
        <w:rPr>
          <w:i/>
        </w:rPr>
        <w:t>).</w:t>
      </w:r>
    </w:p>
    <w:p w:rsidR="00352F76" w:rsidRDefault="00B05025" w:rsidP="005E5A81">
      <w:r>
        <w:rPr>
          <w:i/>
          <w:noProof/>
          <w:lang w:val="en-US"/>
        </w:rPr>
        <w:pict>
          <v:shape id="_x0000_s1043" type="#_x0000_t75" alt="" style="position:absolute;margin-left:246.75pt;margin-top:30.75pt;width:92.15pt;height:53.95pt;z-index:251669504;mso-wrap-edited:f;mso-width-percent:0;mso-height-percent:0;mso-position-horizontal-relative:text;mso-position-vertical-relative:text;mso-width-percent:0;mso-height-percent:0">
            <v:imagedata r:id="rId32" o:title=""/>
          </v:shape>
          <o:OLEObject Type="Embed" ProgID="ChemDraw.Document.6.0" ShapeID="_x0000_s1043" DrawAspect="Content" ObjectID="_1608442718" r:id="rId33"/>
        </w:pict>
      </w:r>
      <w:r w:rsidR="00761239">
        <w:rPr>
          <w:noProof/>
          <w:lang w:val="en-US"/>
        </w:rPr>
        <w:drawing>
          <wp:inline distT="0" distB="0" distL="0" distR="0" wp14:anchorId="58D805E7" wp14:editId="7267677A">
            <wp:extent cx="5731510" cy="405003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06_compound4_proton.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615239" w:rsidRPr="00537583" w:rsidRDefault="008203C3" w:rsidP="005E5A81">
      <w:pPr>
        <w:rPr>
          <w:i/>
        </w:rPr>
      </w:pPr>
      <w:r>
        <w:rPr>
          <w:b/>
        </w:rPr>
        <w:t>Figure S10</w:t>
      </w:r>
      <w:r w:rsidR="00537583">
        <w:rPr>
          <w:b/>
        </w:rPr>
        <w:t xml:space="preserve">. </w:t>
      </w:r>
      <w:r w:rsidR="00537583" w:rsidRPr="00537583">
        <w:rPr>
          <w:vertAlign w:val="superscript"/>
        </w:rPr>
        <w:t>1</w:t>
      </w:r>
      <w:r w:rsidR="00537583" w:rsidRPr="00537583">
        <w:t>H</w:t>
      </w:r>
      <w:r w:rsidR="00537583">
        <w:t xml:space="preserve">-NMR of </w:t>
      </w:r>
      <w:r w:rsidR="00537583" w:rsidRPr="00537583">
        <w:rPr>
          <w:i/>
        </w:rPr>
        <w:t>6-(6-fluoropyridin-3-yl)-4</w:t>
      </w:r>
      <w:proofErr w:type="gramStart"/>
      <w:r w:rsidR="00537583" w:rsidRPr="00537583">
        <w:rPr>
          <w:i/>
        </w:rPr>
        <w:t>,4</w:t>
      </w:r>
      <w:proofErr w:type="gramEnd"/>
      <w:r w:rsidR="00537583" w:rsidRPr="00537583">
        <w:rPr>
          <w:i/>
        </w:rPr>
        <w:t>-dimethyl-1H-benzo[d][1,3]oxazine-2(4H)-thione (</w:t>
      </w:r>
      <w:r w:rsidR="00537583" w:rsidRPr="00537583">
        <w:rPr>
          <w:b/>
          <w:i/>
        </w:rPr>
        <w:t>4</w:t>
      </w:r>
      <w:r w:rsidR="00537583" w:rsidRPr="00537583">
        <w:rPr>
          <w:i/>
        </w:rPr>
        <w:t>).</w:t>
      </w:r>
      <w:r w:rsidR="00537583" w:rsidRPr="00537583">
        <w:rPr>
          <w:i/>
        </w:rPr>
        <w:tab/>
      </w:r>
    </w:p>
    <w:p w:rsidR="00352F76" w:rsidRDefault="00B05025" w:rsidP="005E5A81">
      <w:pPr>
        <w:rPr>
          <w:rFonts w:cs="Arial"/>
          <w:i/>
          <w:sz w:val="22"/>
        </w:rPr>
      </w:pPr>
      <w:r>
        <w:rPr>
          <w:i/>
          <w:noProof/>
          <w:lang w:val="en-US"/>
        </w:rPr>
        <w:lastRenderedPageBreak/>
        <w:pict>
          <v:shape id="_x0000_s1042" type="#_x0000_t75" alt="" style="position:absolute;margin-left:294.3pt;margin-top:25.3pt;width:92.15pt;height:53.95pt;z-index:251670528;mso-wrap-edited:f;mso-width-percent:0;mso-height-percent:0;mso-position-horizontal-relative:text;mso-position-vertical-relative:text;mso-width-percent:0;mso-height-percent:0">
            <v:imagedata r:id="rId32" o:title=""/>
          </v:shape>
          <o:OLEObject Type="Embed" ProgID="ChemDraw.Document.6.0" ShapeID="_x0000_s1042" DrawAspect="Content" ObjectID="_1608442719" r:id="rId35"/>
        </w:pict>
      </w:r>
      <w:r w:rsidR="00761239">
        <w:rPr>
          <w:rFonts w:cs="Arial"/>
          <w:i/>
          <w:noProof/>
          <w:sz w:val="22"/>
          <w:lang w:val="en-US"/>
        </w:rPr>
        <w:drawing>
          <wp:inline distT="0" distB="0" distL="0" distR="0" wp14:anchorId="03F99721" wp14:editId="19277E5E">
            <wp:extent cx="5731510" cy="405003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06_compound4_carbon.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Default="008203C3" w:rsidP="005E5A81">
      <w:pPr>
        <w:rPr>
          <w:rFonts w:cs="Arial"/>
          <w:i/>
          <w:sz w:val="22"/>
        </w:rPr>
      </w:pPr>
      <w:r>
        <w:rPr>
          <w:b/>
        </w:rPr>
        <w:t>Figure S11</w:t>
      </w:r>
      <w:r w:rsidR="00537583">
        <w:rPr>
          <w:b/>
        </w:rPr>
        <w:t xml:space="preserve">. </w:t>
      </w:r>
      <w:r w:rsidR="00537583" w:rsidRPr="00537583">
        <w:rPr>
          <w:vertAlign w:val="superscript"/>
        </w:rPr>
        <w:t>1</w:t>
      </w:r>
      <w:r w:rsidR="00537583">
        <w:rPr>
          <w:vertAlign w:val="superscript"/>
        </w:rPr>
        <w:t>3</w:t>
      </w:r>
      <w:r w:rsidR="00537583">
        <w:t xml:space="preserve">C-NMR of </w:t>
      </w:r>
      <w:r w:rsidR="00537583" w:rsidRPr="00537583">
        <w:rPr>
          <w:i/>
        </w:rPr>
        <w:t>6-(6-fluoropyridin-3-yl)-4</w:t>
      </w:r>
      <w:proofErr w:type="gramStart"/>
      <w:r w:rsidR="00537583" w:rsidRPr="00537583">
        <w:rPr>
          <w:i/>
        </w:rPr>
        <w:t>,4</w:t>
      </w:r>
      <w:proofErr w:type="gramEnd"/>
      <w:r w:rsidR="00537583" w:rsidRPr="00537583">
        <w:rPr>
          <w:i/>
        </w:rPr>
        <w:t>-dimethyl-1H-benzo[d][1,3]oxazine-2(4H)-thione (</w:t>
      </w:r>
      <w:r w:rsidR="00537583" w:rsidRPr="00537583">
        <w:rPr>
          <w:b/>
          <w:i/>
        </w:rPr>
        <w:t>4</w:t>
      </w:r>
      <w:r w:rsidR="00537583" w:rsidRPr="00537583">
        <w:rPr>
          <w:i/>
        </w:rPr>
        <w:t>).</w:t>
      </w:r>
    </w:p>
    <w:p w:rsidR="00761239" w:rsidRDefault="00B05025" w:rsidP="005E5A81">
      <w:pPr>
        <w:rPr>
          <w:rFonts w:cs="Arial"/>
          <w:i/>
          <w:sz w:val="22"/>
        </w:rPr>
      </w:pPr>
      <w:r>
        <w:rPr>
          <w:i/>
          <w:noProof/>
          <w:lang w:val="en-US"/>
        </w:rPr>
        <w:pict>
          <v:shape id="_x0000_s1041" type="#_x0000_t75" alt="" style="position:absolute;margin-left:306.3pt;margin-top:21.45pt;width:92.15pt;height:53.95pt;z-index:251671552;mso-wrap-edited:f;mso-width-percent:0;mso-height-percent:0;mso-position-horizontal-relative:text;mso-position-vertical-relative:text;mso-width-percent:0;mso-height-percent:0">
            <v:imagedata r:id="rId32" o:title=""/>
          </v:shape>
          <o:OLEObject Type="Embed" ProgID="ChemDraw.Document.6.0" ShapeID="_x0000_s1041" DrawAspect="Content" ObjectID="_1608442720" r:id="rId37"/>
        </w:pict>
      </w:r>
      <w:r w:rsidR="00761239">
        <w:rPr>
          <w:rFonts w:cs="Arial"/>
          <w:i/>
          <w:noProof/>
          <w:sz w:val="22"/>
          <w:lang w:val="en-US"/>
        </w:rPr>
        <w:drawing>
          <wp:inline distT="0" distB="0" distL="0" distR="0" wp14:anchorId="1DBAC6C1" wp14:editId="216798E8">
            <wp:extent cx="5731510" cy="40500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06_compound4_fluorine.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Default="008203C3" w:rsidP="00537583">
      <w:pPr>
        <w:rPr>
          <w:rFonts w:cs="Arial"/>
          <w:i/>
          <w:sz w:val="22"/>
        </w:rPr>
      </w:pPr>
      <w:r>
        <w:rPr>
          <w:b/>
        </w:rPr>
        <w:t>Figure S12</w:t>
      </w:r>
      <w:r w:rsidR="00537583">
        <w:rPr>
          <w:b/>
        </w:rPr>
        <w:t xml:space="preserve">. </w:t>
      </w:r>
      <w:r w:rsidR="00537583" w:rsidRPr="00537583">
        <w:rPr>
          <w:vertAlign w:val="superscript"/>
        </w:rPr>
        <w:t>1</w:t>
      </w:r>
      <w:r w:rsidR="00537583">
        <w:rPr>
          <w:vertAlign w:val="superscript"/>
        </w:rPr>
        <w:t>9</w:t>
      </w:r>
      <w:r w:rsidR="00537583">
        <w:t xml:space="preserve">F-NMR of </w:t>
      </w:r>
      <w:r w:rsidR="00537583" w:rsidRPr="00537583">
        <w:rPr>
          <w:i/>
        </w:rPr>
        <w:t>6-(6-fluoropyridin-3-yl)-4</w:t>
      </w:r>
      <w:proofErr w:type="gramStart"/>
      <w:r w:rsidR="00537583" w:rsidRPr="00537583">
        <w:rPr>
          <w:i/>
        </w:rPr>
        <w:t>,4</w:t>
      </w:r>
      <w:proofErr w:type="gramEnd"/>
      <w:r w:rsidR="00537583" w:rsidRPr="00537583">
        <w:rPr>
          <w:i/>
        </w:rPr>
        <w:t>-dimethyl-1H-benzo[d][1,3]oxazine-2(4H)-thione (</w:t>
      </w:r>
      <w:r w:rsidR="00537583" w:rsidRPr="00537583">
        <w:rPr>
          <w:b/>
          <w:i/>
        </w:rPr>
        <w:t>4</w:t>
      </w:r>
      <w:r w:rsidR="00537583" w:rsidRPr="00537583">
        <w:rPr>
          <w:i/>
        </w:rPr>
        <w:t>).</w:t>
      </w:r>
    </w:p>
    <w:p w:rsidR="00537583" w:rsidRDefault="00B05025" w:rsidP="005E5A81">
      <w:r>
        <w:rPr>
          <w:i/>
          <w:noProof/>
          <w:lang w:val="en-US"/>
        </w:rPr>
        <w:lastRenderedPageBreak/>
        <w:pict>
          <v:shape id="_x0000_s1040" type="#_x0000_t75" alt="" style="position:absolute;margin-left:256.6pt;margin-top:26.2pt;width:96.5pt;height:54.05pt;z-index:251672576;mso-wrap-edited:f;mso-width-percent:0;mso-height-percent:0;mso-position-horizontal-relative:text;mso-position-vertical-relative:text;mso-width-percent:0;mso-height-percent:0">
            <v:imagedata r:id="rId39" o:title=""/>
          </v:shape>
          <o:OLEObject Type="Embed" ProgID="ChemDraw.Document.6.0" ShapeID="_x0000_s1040" DrawAspect="Content" ObjectID="_1608442721" r:id="rId40"/>
        </w:pict>
      </w:r>
      <w:r w:rsidR="00F626CB">
        <w:rPr>
          <w:noProof/>
          <w:lang w:val="en-US"/>
        </w:rPr>
        <w:drawing>
          <wp:inline distT="0" distB="0" distL="0" distR="0" wp14:anchorId="1E61B800" wp14:editId="25DCA8ED">
            <wp:extent cx="5731510" cy="4050030"/>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8_compound5_proton.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r w:rsidR="008203C3">
        <w:rPr>
          <w:b/>
        </w:rPr>
        <w:t>Figure S13</w:t>
      </w:r>
      <w:r w:rsidR="00537583">
        <w:rPr>
          <w:b/>
        </w:rPr>
        <w:t xml:space="preserve">. </w:t>
      </w:r>
      <w:r w:rsidR="00537583" w:rsidRPr="00537583">
        <w:rPr>
          <w:vertAlign w:val="superscript"/>
        </w:rPr>
        <w:t>1</w:t>
      </w:r>
      <w:r w:rsidR="00537583" w:rsidRPr="00537583">
        <w:t>H</w:t>
      </w:r>
      <w:r w:rsidR="00537583">
        <w:t xml:space="preserve">-NMR of </w:t>
      </w:r>
      <w:r w:rsidR="00537583" w:rsidRPr="00537583">
        <w:rPr>
          <w:i/>
        </w:rPr>
        <w:t>6-(3-chloro-4-fluorophenyl)-4</w:t>
      </w:r>
      <w:proofErr w:type="gramStart"/>
      <w:r w:rsidR="00537583" w:rsidRPr="00537583">
        <w:rPr>
          <w:i/>
        </w:rPr>
        <w:t>,4</w:t>
      </w:r>
      <w:proofErr w:type="gramEnd"/>
      <w:r w:rsidR="00537583" w:rsidRPr="00537583">
        <w:rPr>
          <w:i/>
        </w:rPr>
        <w:t>-dimethyl-1H-benzo[d][1,3]oxazin-2(4H)-one</w:t>
      </w:r>
      <w:r w:rsidR="00537583" w:rsidRPr="00537583">
        <w:rPr>
          <w:b/>
          <w:i/>
        </w:rPr>
        <w:t xml:space="preserve"> </w:t>
      </w:r>
      <w:r w:rsidR="00537583" w:rsidRPr="00537583">
        <w:rPr>
          <w:i/>
        </w:rPr>
        <w:t>(</w:t>
      </w:r>
      <w:r w:rsidR="00537583" w:rsidRPr="00537583">
        <w:rPr>
          <w:b/>
          <w:i/>
        </w:rPr>
        <w:t>5</w:t>
      </w:r>
      <w:r w:rsidR="00537583" w:rsidRPr="00537583">
        <w:rPr>
          <w:i/>
        </w:rPr>
        <w:t>).</w:t>
      </w:r>
    </w:p>
    <w:p w:rsidR="00F626CB" w:rsidRDefault="00B05025" w:rsidP="005E5A81">
      <w:r>
        <w:rPr>
          <w:i/>
          <w:noProof/>
          <w:lang w:val="en-US"/>
        </w:rPr>
        <w:pict>
          <v:shape id="_x0000_s1039" type="#_x0000_t75" alt="" style="position:absolute;margin-left:296.65pt;margin-top:34.15pt;width:96.5pt;height:54.05pt;z-index:251673600;mso-wrap-edited:f;mso-width-percent:0;mso-height-percent:0;mso-position-horizontal-relative:text;mso-position-vertical-relative:text;mso-width-percent:0;mso-height-percent:0">
            <v:imagedata r:id="rId39" o:title=""/>
          </v:shape>
          <o:OLEObject Type="Embed" ProgID="ChemDraw.Document.6.0" ShapeID="_x0000_s1039" DrawAspect="Content" ObjectID="_1608442722" r:id="rId42"/>
        </w:pict>
      </w:r>
      <w:r w:rsidR="006C4060">
        <w:rPr>
          <w:noProof/>
          <w:lang w:val="en-US"/>
        </w:rPr>
        <w:drawing>
          <wp:inline distT="0" distB="0" distL="0" distR="0" wp14:anchorId="3973CAFA" wp14:editId="2A3EACBE">
            <wp:extent cx="5731510" cy="4050030"/>
            <wp:effectExtent l="0" t="0" r="254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5_compound1_carbo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F626CB" w:rsidRDefault="00537583" w:rsidP="005E5A81">
      <w:r w:rsidRPr="00537583">
        <w:rPr>
          <w:b/>
        </w:rPr>
        <w:t>Figure S</w:t>
      </w:r>
      <w:r w:rsidR="008203C3">
        <w:rPr>
          <w:b/>
        </w:rPr>
        <w:t>14</w:t>
      </w:r>
      <w:r>
        <w:rPr>
          <w:b/>
        </w:rPr>
        <w:t xml:space="preserve">. </w:t>
      </w:r>
      <w:r w:rsidRPr="00537583">
        <w:rPr>
          <w:vertAlign w:val="superscript"/>
        </w:rPr>
        <w:t>1</w:t>
      </w:r>
      <w:r>
        <w:rPr>
          <w:vertAlign w:val="superscript"/>
        </w:rPr>
        <w:t>3</w:t>
      </w:r>
      <w:r>
        <w:t xml:space="preserve">C-NMR of </w:t>
      </w:r>
      <w:r w:rsidRPr="00537583">
        <w:rPr>
          <w:i/>
        </w:rPr>
        <w:t>6-(3-chloro-4-fluorophenyl)-4</w:t>
      </w:r>
      <w:proofErr w:type="gramStart"/>
      <w:r w:rsidRPr="00537583">
        <w:rPr>
          <w:i/>
        </w:rPr>
        <w:t>,4</w:t>
      </w:r>
      <w:proofErr w:type="gramEnd"/>
      <w:r w:rsidRPr="00537583">
        <w:rPr>
          <w:i/>
        </w:rPr>
        <w:t>-dimethyl-1H-benzo[d][1,3]oxazin-2(4H)-one</w:t>
      </w:r>
      <w:r w:rsidRPr="00537583">
        <w:rPr>
          <w:b/>
          <w:i/>
        </w:rPr>
        <w:t xml:space="preserve"> </w:t>
      </w:r>
      <w:r w:rsidRPr="00537583">
        <w:rPr>
          <w:i/>
        </w:rPr>
        <w:t>(</w:t>
      </w:r>
      <w:r w:rsidRPr="00537583">
        <w:rPr>
          <w:b/>
          <w:i/>
        </w:rPr>
        <w:t>5</w:t>
      </w:r>
      <w:r w:rsidRPr="00537583">
        <w:rPr>
          <w:i/>
        </w:rPr>
        <w:t>).</w:t>
      </w:r>
    </w:p>
    <w:p w:rsidR="00F626CB" w:rsidRDefault="00B05025" w:rsidP="00B74ACB">
      <w:r>
        <w:rPr>
          <w:i/>
          <w:noProof/>
          <w:lang w:val="en-US"/>
        </w:rPr>
        <w:lastRenderedPageBreak/>
        <w:pict>
          <v:shape id="_x0000_s1038" type="#_x0000_t75" alt="" style="position:absolute;margin-left:314.3pt;margin-top:16.75pt;width:96.5pt;height:54.05pt;z-index:251674624;mso-wrap-edited:f;mso-width-percent:0;mso-height-percent:0;mso-position-horizontal-relative:text;mso-position-vertical-relative:text;mso-width-percent:0;mso-height-percent:0">
            <v:imagedata r:id="rId39" o:title=""/>
          </v:shape>
          <o:OLEObject Type="Embed" ProgID="ChemDraw.Document.6.0" ShapeID="_x0000_s1038" DrawAspect="Content" ObjectID="_1608442723" r:id="rId43"/>
        </w:pict>
      </w:r>
      <w:r w:rsidR="00F626CB">
        <w:rPr>
          <w:noProof/>
          <w:lang w:val="en-US"/>
        </w:rPr>
        <w:drawing>
          <wp:inline distT="0" distB="0" distL="0" distR="0" wp14:anchorId="4175B949" wp14:editId="5C51EB34">
            <wp:extent cx="5731510" cy="405003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038_compound5_fluorine.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615239" w:rsidRDefault="00537583" w:rsidP="00F626CB">
      <w:pPr>
        <w:rPr>
          <w:rFonts w:cs="Arial"/>
          <w:i/>
          <w:sz w:val="22"/>
        </w:rPr>
      </w:pPr>
      <w:r w:rsidRPr="00537583">
        <w:rPr>
          <w:b/>
        </w:rPr>
        <w:t>Figure S</w:t>
      </w:r>
      <w:r w:rsidR="008203C3">
        <w:rPr>
          <w:b/>
        </w:rPr>
        <w:t>15</w:t>
      </w:r>
      <w:r>
        <w:rPr>
          <w:b/>
        </w:rPr>
        <w:t xml:space="preserve">. </w:t>
      </w:r>
      <w:r w:rsidRPr="00537583">
        <w:rPr>
          <w:vertAlign w:val="superscript"/>
        </w:rPr>
        <w:t>1</w:t>
      </w:r>
      <w:r>
        <w:rPr>
          <w:vertAlign w:val="superscript"/>
        </w:rPr>
        <w:t>9</w:t>
      </w:r>
      <w:r>
        <w:t xml:space="preserve">F-NMR of </w:t>
      </w:r>
      <w:r w:rsidRPr="00537583">
        <w:rPr>
          <w:i/>
        </w:rPr>
        <w:t>6-(3-chloro-4-fluorophenyl)-4</w:t>
      </w:r>
      <w:proofErr w:type="gramStart"/>
      <w:r w:rsidRPr="00537583">
        <w:rPr>
          <w:i/>
        </w:rPr>
        <w:t>,4</w:t>
      </w:r>
      <w:proofErr w:type="gramEnd"/>
      <w:r w:rsidRPr="00537583">
        <w:rPr>
          <w:i/>
        </w:rPr>
        <w:t>-dimethyl-1H-benzo[d][1,3]oxazin-2(4H)-one</w:t>
      </w:r>
      <w:r w:rsidRPr="00537583">
        <w:rPr>
          <w:b/>
          <w:i/>
        </w:rPr>
        <w:t xml:space="preserve"> </w:t>
      </w:r>
      <w:r w:rsidRPr="00537583">
        <w:rPr>
          <w:i/>
        </w:rPr>
        <w:t>(</w:t>
      </w:r>
      <w:r w:rsidRPr="00537583">
        <w:rPr>
          <w:b/>
          <w:i/>
        </w:rPr>
        <w:t>5</w:t>
      </w:r>
      <w:r w:rsidRPr="00537583">
        <w:rPr>
          <w:i/>
        </w:rPr>
        <w:t>).</w:t>
      </w:r>
    </w:p>
    <w:p w:rsidR="00F61593" w:rsidRDefault="00B05025" w:rsidP="00F61593">
      <w:pPr>
        <w:jc w:val="both"/>
      </w:pPr>
      <w:r>
        <w:rPr>
          <w:i/>
          <w:noProof/>
          <w:lang w:val="en-US"/>
        </w:rPr>
        <w:pict>
          <v:shape id="_x0000_s1037" type="#_x0000_t75" alt="" style="position:absolute;left:0;text-align:left;margin-left:252.45pt;margin-top:18.25pt;width:96pt;height:54.1pt;z-index:251675648;mso-wrap-edited:f;mso-width-percent:0;mso-height-percent:0;mso-position-horizontal-relative:text;mso-position-vertical-relative:text;mso-width-percent:0;mso-height-percent:0">
            <v:imagedata r:id="rId45" o:title=""/>
          </v:shape>
          <o:OLEObject Type="Embed" ProgID="ChemDraw.Document.6.0" ShapeID="_x0000_s1037" DrawAspect="Content" ObjectID="_1608442724" r:id="rId46"/>
        </w:pict>
      </w:r>
      <w:r w:rsidR="006C7339">
        <w:rPr>
          <w:noProof/>
          <w:lang w:val="en-US"/>
        </w:rPr>
        <w:drawing>
          <wp:inline distT="0" distB="0" distL="0" distR="0" wp14:anchorId="4DB900E2" wp14:editId="4D63B385">
            <wp:extent cx="5731510" cy="405003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13_compound6_proton.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Pr="00537583" w:rsidRDefault="00537583" w:rsidP="00537583">
      <w:pPr>
        <w:rPr>
          <w:i/>
        </w:rPr>
      </w:pPr>
      <w:r w:rsidRPr="00537583">
        <w:rPr>
          <w:b/>
        </w:rPr>
        <w:t>Figure S</w:t>
      </w:r>
      <w:r w:rsidR="008203C3">
        <w:rPr>
          <w:b/>
        </w:rPr>
        <w:t>16</w:t>
      </w:r>
      <w:r>
        <w:rPr>
          <w:b/>
        </w:rPr>
        <w:t xml:space="preserve">. </w:t>
      </w:r>
      <w:r w:rsidRPr="00537583">
        <w:rPr>
          <w:vertAlign w:val="superscript"/>
        </w:rPr>
        <w:t>1</w:t>
      </w:r>
      <w:r w:rsidRPr="00537583">
        <w:t>H</w:t>
      </w:r>
      <w:r>
        <w:t xml:space="preserve">-NMR of </w:t>
      </w:r>
      <w:r w:rsidRPr="00537583">
        <w:rPr>
          <w:i/>
        </w:rPr>
        <w:t>6-(3-chloro-4-fluorophenyl)-4</w:t>
      </w:r>
      <w:proofErr w:type="gramStart"/>
      <w:r w:rsidRPr="00537583">
        <w:rPr>
          <w:i/>
        </w:rPr>
        <w:t>,4</w:t>
      </w:r>
      <w:proofErr w:type="gramEnd"/>
      <w:r w:rsidRPr="00537583">
        <w:rPr>
          <w:i/>
        </w:rPr>
        <w:t>-dimethyl-1H-benzo[d][1,3]oxazine-2(4H)-thione (</w:t>
      </w:r>
      <w:r w:rsidRPr="00537583">
        <w:rPr>
          <w:b/>
          <w:i/>
        </w:rPr>
        <w:t>6</w:t>
      </w:r>
      <w:r w:rsidRPr="00537583">
        <w:rPr>
          <w:i/>
        </w:rPr>
        <w:t>).</w:t>
      </w:r>
      <w:r w:rsidRPr="00537583">
        <w:rPr>
          <w:i/>
        </w:rPr>
        <w:tab/>
      </w:r>
    </w:p>
    <w:p w:rsidR="00C27524" w:rsidRDefault="00B05025" w:rsidP="00F61593">
      <w:pPr>
        <w:jc w:val="both"/>
      </w:pPr>
      <w:r>
        <w:rPr>
          <w:i/>
          <w:noProof/>
          <w:lang w:val="en-US"/>
        </w:rPr>
        <w:lastRenderedPageBreak/>
        <w:pict>
          <v:shape id="_x0000_s1036" type="#_x0000_t75" alt="" style="position:absolute;left:0;text-align:left;margin-left:305.45pt;margin-top:37.25pt;width:96pt;height:54.1pt;z-index:251676672;mso-wrap-edited:f;mso-width-percent:0;mso-height-percent:0;mso-position-horizontal-relative:text;mso-position-vertical-relative:text;mso-width-percent:0;mso-height-percent:0">
            <v:imagedata r:id="rId45" o:title=""/>
          </v:shape>
          <o:OLEObject Type="Embed" ProgID="ChemDraw.Document.6.0" ShapeID="_x0000_s1036" DrawAspect="Content" ObjectID="_1608442725" r:id="rId48"/>
        </w:pict>
      </w:r>
      <w:r w:rsidR="006C4060">
        <w:rPr>
          <w:noProof/>
          <w:lang w:val="en-US"/>
        </w:rPr>
        <w:drawing>
          <wp:inline distT="0" distB="0" distL="0" distR="0" wp14:anchorId="04EAD1DB" wp14:editId="3F817E8C">
            <wp:extent cx="5731510" cy="4050030"/>
            <wp:effectExtent l="0" t="0" r="254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13_compound6_carbon.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Pr="00537583" w:rsidRDefault="00537583" w:rsidP="00537583">
      <w:pPr>
        <w:rPr>
          <w:i/>
        </w:rPr>
      </w:pPr>
      <w:r w:rsidRPr="00537583">
        <w:rPr>
          <w:b/>
        </w:rPr>
        <w:t>Figure S</w:t>
      </w:r>
      <w:r w:rsidR="008203C3">
        <w:rPr>
          <w:b/>
        </w:rPr>
        <w:t>17</w:t>
      </w:r>
      <w:r>
        <w:rPr>
          <w:b/>
        </w:rPr>
        <w:t xml:space="preserve">. </w:t>
      </w:r>
      <w:r w:rsidRPr="00537583">
        <w:rPr>
          <w:vertAlign w:val="superscript"/>
        </w:rPr>
        <w:t>1</w:t>
      </w:r>
      <w:r>
        <w:rPr>
          <w:vertAlign w:val="superscript"/>
        </w:rPr>
        <w:t>3</w:t>
      </w:r>
      <w:r>
        <w:t xml:space="preserve">C-NMR of </w:t>
      </w:r>
      <w:r w:rsidRPr="00537583">
        <w:rPr>
          <w:i/>
        </w:rPr>
        <w:t>6-(3-chloro-4-fluorophenyl)-4</w:t>
      </w:r>
      <w:proofErr w:type="gramStart"/>
      <w:r w:rsidRPr="00537583">
        <w:rPr>
          <w:i/>
        </w:rPr>
        <w:t>,4</w:t>
      </w:r>
      <w:proofErr w:type="gramEnd"/>
      <w:r w:rsidRPr="00537583">
        <w:rPr>
          <w:i/>
        </w:rPr>
        <w:t>-dimethyl-1H-benzo[d][1,3]oxazine-2(4H)-thione (</w:t>
      </w:r>
      <w:r w:rsidRPr="00537583">
        <w:rPr>
          <w:b/>
          <w:i/>
        </w:rPr>
        <w:t>6</w:t>
      </w:r>
      <w:r w:rsidRPr="00537583">
        <w:rPr>
          <w:i/>
        </w:rPr>
        <w:t>).</w:t>
      </w:r>
      <w:r w:rsidRPr="00537583">
        <w:rPr>
          <w:i/>
        </w:rPr>
        <w:tab/>
      </w:r>
    </w:p>
    <w:p w:rsidR="00F626CB" w:rsidRPr="006C7339" w:rsidRDefault="00B05025" w:rsidP="006C7339">
      <w:pPr>
        <w:jc w:val="both"/>
      </w:pPr>
      <w:r>
        <w:rPr>
          <w:i/>
          <w:noProof/>
          <w:lang w:val="en-US"/>
        </w:rPr>
        <w:pict>
          <v:shape id="_x0000_s1035" type="#_x0000_t75" alt="" style="position:absolute;left:0;text-align:left;margin-left:305.45pt;margin-top:29.4pt;width:96pt;height:54.1pt;z-index:251677696;mso-wrap-edited:f;mso-width-percent:0;mso-height-percent:0;mso-position-horizontal-relative:text;mso-position-vertical-relative:text;mso-width-percent:0;mso-height-percent:0">
            <v:imagedata r:id="rId45" o:title=""/>
          </v:shape>
          <o:OLEObject Type="Embed" ProgID="ChemDraw.Document.6.0" ShapeID="_x0000_s1035" DrawAspect="Content" ObjectID="_1608442726" r:id="rId50"/>
        </w:pict>
      </w:r>
      <w:r w:rsidR="006C7339">
        <w:rPr>
          <w:noProof/>
          <w:lang w:val="en-US"/>
        </w:rPr>
        <w:drawing>
          <wp:inline distT="0" distB="0" distL="0" distR="0" wp14:anchorId="738CECCF" wp14:editId="0065AB14">
            <wp:extent cx="5731510" cy="4050030"/>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13_compound6_fluorine.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Pr="00537583" w:rsidRDefault="00537583" w:rsidP="00537583">
      <w:pPr>
        <w:rPr>
          <w:i/>
        </w:rPr>
      </w:pPr>
      <w:r w:rsidRPr="00537583">
        <w:rPr>
          <w:b/>
        </w:rPr>
        <w:t>Figure S</w:t>
      </w:r>
      <w:r w:rsidR="008203C3">
        <w:rPr>
          <w:b/>
        </w:rPr>
        <w:t>18</w:t>
      </w:r>
      <w:r>
        <w:rPr>
          <w:b/>
        </w:rPr>
        <w:t xml:space="preserve">. </w:t>
      </w:r>
      <w:r w:rsidRPr="00537583">
        <w:rPr>
          <w:vertAlign w:val="superscript"/>
        </w:rPr>
        <w:t>1</w:t>
      </w:r>
      <w:r>
        <w:rPr>
          <w:vertAlign w:val="superscript"/>
        </w:rPr>
        <w:t>9</w:t>
      </w:r>
      <w:r>
        <w:t xml:space="preserve">F-NMR of </w:t>
      </w:r>
      <w:r w:rsidRPr="00537583">
        <w:rPr>
          <w:i/>
        </w:rPr>
        <w:t>6-(3-chloro-4-fluorophenyl)-4</w:t>
      </w:r>
      <w:proofErr w:type="gramStart"/>
      <w:r w:rsidRPr="00537583">
        <w:rPr>
          <w:i/>
        </w:rPr>
        <w:t>,4</w:t>
      </w:r>
      <w:proofErr w:type="gramEnd"/>
      <w:r w:rsidRPr="00537583">
        <w:rPr>
          <w:i/>
        </w:rPr>
        <w:t>-dimethyl-1H-benzo[d][1,3]oxazine-2(4H)-thione (</w:t>
      </w:r>
      <w:r w:rsidRPr="00537583">
        <w:rPr>
          <w:b/>
          <w:i/>
        </w:rPr>
        <w:t>6</w:t>
      </w:r>
      <w:r w:rsidRPr="00537583">
        <w:rPr>
          <w:i/>
        </w:rPr>
        <w:t>).</w:t>
      </w:r>
      <w:r w:rsidRPr="00537583">
        <w:rPr>
          <w:i/>
        </w:rPr>
        <w:tab/>
      </w:r>
    </w:p>
    <w:p w:rsidR="00F61593" w:rsidRDefault="00B05025" w:rsidP="00F61593">
      <w:pPr>
        <w:jc w:val="both"/>
        <w:rPr>
          <w:rFonts w:asciiTheme="minorHAnsi" w:hAnsiTheme="minorHAnsi"/>
          <w:i/>
          <w:sz w:val="22"/>
        </w:rPr>
      </w:pPr>
      <w:r>
        <w:rPr>
          <w:i/>
          <w:noProof/>
          <w:lang w:val="en-US"/>
        </w:rPr>
        <w:lastRenderedPageBreak/>
        <w:pict>
          <v:shape id="_x0000_s1034" type="#_x0000_t75" alt="" style="position:absolute;left:0;text-align:left;margin-left:252pt;margin-top:7.35pt;width:83.65pt;height:50.8pt;z-index:251678720;mso-wrap-edited:f;mso-width-percent:0;mso-height-percent:0;mso-position-horizontal-relative:text;mso-position-vertical-relative:text;mso-width-percent:0;mso-height-percent:0">
            <v:imagedata r:id="rId52" o:title=""/>
          </v:shape>
          <o:OLEObject Type="Embed" ProgID="ChemDraw.Document.6.0" ShapeID="_x0000_s1034" DrawAspect="Content" ObjectID="_1608442727" r:id="rId53"/>
        </w:pict>
      </w:r>
      <w:r w:rsidR="00D937E0">
        <w:rPr>
          <w:rFonts w:asciiTheme="minorHAnsi" w:hAnsiTheme="minorHAnsi"/>
          <w:i/>
          <w:noProof/>
          <w:sz w:val="22"/>
          <w:lang w:val="en-US"/>
        </w:rPr>
        <w:drawing>
          <wp:inline distT="0" distB="0" distL="0" distR="0" wp14:anchorId="5760C4B4" wp14:editId="36670E33">
            <wp:extent cx="5731510" cy="405003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oprecursor_proton.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537583" w:rsidRPr="00537583" w:rsidRDefault="00537583" w:rsidP="00537583">
      <w:pPr>
        <w:rPr>
          <w:i/>
        </w:rPr>
      </w:pPr>
      <w:r w:rsidRPr="00537583">
        <w:rPr>
          <w:b/>
        </w:rPr>
        <w:t>Figure S</w:t>
      </w:r>
      <w:r w:rsidR="008203C3">
        <w:rPr>
          <w:b/>
        </w:rPr>
        <w:t>19</w:t>
      </w:r>
      <w:r>
        <w:rPr>
          <w:b/>
        </w:rPr>
        <w:t xml:space="preserve">. </w:t>
      </w:r>
      <w:r w:rsidRPr="00537583">
        <w:rPr>
          <w:vertAlign w:val="superscript"/>
        </w:rPr>
        <w:t>1</w:t>
      </w:r>
      <w:r w:rsidRPr="00537583">
        <w:t>H</w:t>
      </w:r>
      <w:r>
        <w:t xml:space="preserve">-NMR of </w:t>
      </w:r>
      <w:r w:rsidRPr="00537583">
        <w:rPr>
          <w:i/>
        </w:rPr>
        <w:t>4</w:t>
      </w:r>
      <w:proofErr w:type="gramStart"/>
      <w:r w:rsidRPr="00537583">
        <w:rPr>
          <w:i/>
        </w:rPr>
        <w:t>,4</w:t>
      </w:r>
      <w:proofErr w:type="gramEnd"/>
      <w:r w:rsidRPr="00537583">
        <w:rPr>
          <w:i/>
        </w:rPr>
        <w:t>-dimethyl-6-(2-nitropyridin-3-yl)-1H-benzo[d][1,3]oxazin-2(4H)-one (</w:t>
      </w:r>
      <w:r w:rsidRPr="00537583">
        <w:rPr>
          <w:b/>
          <w:i/>
        </w:rPr>
        <w:t>7</w:t>
      </w:r>
      <w:r w:rsidRPr="00537583">
        <w:rPr>
          <w:i/>
        </w:rPr>
        <w:t>).</w:t>
      </w:r>
    </w:p>
    <w:p w:rsidR="005B5515" w:rsidRPr="00537583" w:rsidRDefault="00B05025" w:rsidP="00BF40BF">
      <w:pPr>
        <w:rPr>
          <w:i/>
        </w:rPr>
      </w:pPr>
      <w:r>
        <w:rPr>
          <w:i/>
          <w:noProof/>
          <w:lang w:val="en-US"/>
        </w:rPr>
        <w:pict>
          <v:shape id="_x0000_s1033" type="#_x0000_t75" alt="" style="position:absolute;margin-left:282.75pt;margin-top:28.25pt;width:83.65pt;height:50.8pt;z-index:251679744;mso-wrap-edited:f;mso-width-percent:0;mso-height-percent:0;mso-position-horizontal-relative:text;mso-position-vertical-relative:text;mso-width-percent:0;mso-height-percent:0">
            <v:imagedata r:id="rId52" o:title=""/>
          </v:shape>
          <o:OLEObject Type="Embed" ProgID="ChemDraw.Document.6.0" ShapeID="_x0000_s1033" DrawAspect="Content" ObjectID="_1608442728" r:id="rId55"/>
        </w:pict>
      </w:r>
      <w:r w:rsidR="00615239">
        <w:rPr>
          <w:rFonts w:asciiTheme="minorHAnsi" w:hAnsiTheme="minorHAnsi"/>
          <w:i/>
          <w:noProof/>
          <w:sz w:val="22"/>
          <w:lang w:val="en-US"/>
        </w:rPr>
        <w:drawing>
          <wp:inline distT="0" distB="0" distL="0" distR="0" wp14:anchorId="180D4F22" wp14:editId="51A1917C">
            <wp:extent cx="5731510" cy="405003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nitroprecursor_carbon.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r w:rsidR="00537583">
        <w:rPr>
          <w:rFonts w:asciiTheme="minorHAnsi" w:hAnsiTheme="minorHAnsi"/>
          <w:i/>
          <w:sz w:val="22"/>
        </w:rPr>
        <w:br/>
      </w:r>
      <w:r w:rsidR="00537583" w:rsidRPr="00537583">
        <w:rPr>
          <w:b/>
        </w:rPr>
        <w:t>Figure S</w:t>
      </w:r>
      <w:r w:rsidR="008203C3">
        <w:rPr>
          <w:b/>
        </w:rPr>
        <w:t>20</w:t>
      </w:r>
      <w:r w:rsidR="00537583">
        <w:rPr>
          <w:b/>
        </w:rPr>
        <w:t xml:space="preserve">. </w:t>
      </w:r>
      <w:r w:rsidR="00537583" w:rsidRPr="00537583">
        <w:rPr>
          <w:vertAlign w:val="superscript"/>
        </w:rPr>
        <w:t>1</w:t>
      </w:r>
      <w:r w:rsidR="00537583">
        <w:rPr>
          <w:vertAlign w:val="superscript"/>
        </w:rPr>
        <w:t>3</w:t>
      </w:r>
      <w:r w:rsidR="00537583">
        <w:t xml:space="preserve">C-NMR of </w:t>
      </w:r>
      <w:r w:rsidR="00537583" w:rsidRPr="00537583">
        <w:rPr>
          <w:i/>
        </w:rPr>
        <w:t>4</w:t>
      </w:r>
      <w:proofErr w:type="gramStart"/>
      <w:r w:rsidR="00537583" w:rsidRPr="00537583">
        <w:rPr>
          <w:i/>
        </w:rPr>
        <w:t>,4</w:t>
      </w:r>
      <w:proofErr w:type="gramEnd"/>
      <w:r w:rsidR="00537583" w:rsidRPr="00537583">
        <w:rPr>
          <w:i/>
        </w:rPr>
        <w:t>-dimethyl-6-(2-nitropyridin-3-yl)-1H-benzo[d][1,3]oxazin-2(4H)-one (</w:t>
      </w:r>
      <w:r w:rsidR="00537583" w:rsidRPr="00537583">
        <w:rPr>
          <w:b/>
          <w:i/>
        </w:rPr>
        <w:t>7</w:t>
      </w:r>
      <w:r w:rsidR="00537583" w:rsidRPr="00537583">
        <w:rPr>
          <w:i/>
        </w:rPr>
        <w:t>).</w:t>
      </w:r>
    </w:p>
    <w:p w:rsidR="00BF40BF" w:rsidRDefault="00D73FE3" w:rsidP="00BF40BF">
      <w:pPr>
        <w:rPr>
          <w:rFonts w:cs="Arial"/>
          <w:b/>
          <w:sz w:val="22"/>
        </w:rPr>
      </w:pPr>
      <w:r>
        <w:rPr>
          <w:rFonts w:cs="Arial"/>
          <w:b/>
          <w:sz w:val="22"/>
        </w:rPr>
        <w:lastRenderedPageBreak/>
        <w:t>4</w:t>
      </w:r>
      <w:r w:rsidR="00AF453F">
        <w:rPr>
          <w:rFonts w:cs="Arial"/>
          <w:b/>
          <w:sz w:val="22"/>
        </w:rPr>
        <w:t xml:space="preserve">. </w:t>
      </w:r>
      <w:r w:rsidR="00BF40BF" w:rsidRPr="00BF40BF">
        <w:rPr>
          <w:rFonts w:cs="Arial"/>
          <w:b/>
          <w:sz w:val="22"/>
        </w:rPr>
        <w:t>Purity RP-HPLC chromatograms</w:t>
      </w:r>
    </w:p>
    <w:p w:rsidR="00615239" w:rsidRDefault="00B05025" w:rsidP="009A7CA0">
      <w:pPr>
        <w:rPr>
          <w:rFonts w:cs="Arial"/>
          <w:i/>
          <w:sz w:val="22"/>
        </w:rPr>
      </w:pPr>
      <w:r>
        <w:rPr>
          <w:noProof/>
          <w:lang w:val="en-US"/>
        </w:rPr>
        <w:pict>
          <v:shape id="_x0000_s1032" type="#_x0000_t75" alt="" style="position:absolute;margin-left:305.65pt;margin-top:16.25pt;width:83.5pt;height:50.6pt;z-index:251680768;mso-wrap-edited:f;mso-width-percent:0;mso-height-percent:0;mso-position-horizontal-relative:text;mso-position-vertical-relative:text;mso-width-percent:0;mso-height-percent:0">
            <v:imagedata r:id="rId11" o:title=""/>
          </v:shape>
          <o:OLEObject Type="Embed" ProgID="ChemDraw.Document.6.0" ShapeID="_x0000_s1032" DrawAspect="Content" ObjectID="_1608442729" r:id="rId57"/>
        </w:pict>
      </w:r>
      <w:r w:rsidR="005B5515">
        <w:rPr>
          <w:rFonts w:ascii="Tahoma" w:hAnsi="Tahoma" w:cs="Tahoma"/>
          <w:noProof/>
          <w:szCs w:val="24"/>
          <w:lang w:val="en-US"/>
        </w:rPr>
        <w:drawing>
          <wp:inline distT="0" distB="0" distL="0" distR="0" wp14:anchorId="3E571C7C" wp14:editId="2EECA41A">
            <wp:extent cx="5716800" cy="29124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6800" cy="2912400"/>
                    </a:xfrm>
                    <a:prstGeom prst="rect">
                      <a:avLst/>
                    </a:prstGeom>
                    <a:noFill/>
                    <a:ln>
                      <a:noFill/>
                    </a:ln>
                  </pic:spPr>
                </pic:pic>
              </a:graphicData>
            </a:graphic>
          </wp:inline>
        </w:drawing>
      </w:r>
    </w:p>
    <w:p w:rsidR="00B63B90" w:rsidRDefault="008F4F30" w:rsidP="009A7CA0">
      <w:pPr>
        <w:rPr>
          <w:rFonts w:cs="Arial"/>
          <w:i/>
          <w:sz w:val="22"/>
        </w:rPr>
      </w:pPr>
      <w:r w:rsidRPr="001178B5">
        <w:rPr>
          <w:rFonts w:cs="Arial"/>
          <w:b/>
          <w:sz w:val="22"/>
        </w:rPr>
        <w:t>Figure S</w:t>
      </w:r>
      <w:r w:rsidR="008203C3">
        <w:rPr>
          <w:rFonts w:cs="Arial"/>
          <w:b/>
          <w:sz w:val="22"/>
        </w:rPr>
        <w:t>2</w:t>
      </w:r>
      <w:r w:rsidR="00A30A78">
        <w:rPr>
          <w:rFonts w:cs="Arial"/>
          <w:b/>
          <w:sz w:val="22"/>
        </w:rPr>
        <w:t>1</w:t>
      </w:r>
      <w:r>
        <w:rPr>
          <w:rFonts w:cs="Arial"/>
          <w:sz w:val="22"/>
        </w:rPr>
        <w:t xml:space="preserve">. RP-HPLC chromatogram of compound </w:t>
      </w:r>
      <w:r w:rsidRPr="001178B5">
        <w:rPr>
          <w:rFonts w:cs="Arial"/>
          <w:b/>
          <w:sz w:val="22"/>
        </w:rPr>
        <w:t>1</w:t>
      </w:r>
      <w:r>
        <w:rPr>
          <w:rFonts w:cs="Arial"/>
          <w:sz w:val="22"/>
        </w:rPr>
        <w:t xml:space="preserve"> </w:t>
      </w:r>
      <w:r w:rsidRPr="00B63B90">
        <w:rPr>
          <w:rFonts w:cs="Arial"/>
          <w:sz w:val="22"/>
        </w:rPr>
        <w:t>(</w:t>
      </w:r>
      <w:r w:rsidRPr="008F4F30">
        <w:rPr>
          <w:rFonts w:cs="Arial"/>
          <w:sz w:val="22"/>
        </w:rPr>
        <w:t>6-(2-fluoropyridin-3-yl)-4</w:t>
      </w:r>
      <w:proofErr w:type="gramStart"/>
      <w:r w:rsidRPr="008F4F30">
        <w:rPr>
          <w:rFonts w:cs="Arial"/>
          <w:sz w:val="22"/>
        </w:rPr>
        <w:t>,4</w:t>
      </w:r>
      <w:proofErr w:type="gramEnd"/>
      <w:r w:rsidRPr="008F4F30">
        <w:rPr>
          <w:rFonts w:cs="Arial"/>
          <w:sz w:val="22"/>
        </w:rPr>
        <w:t>-dimethyl-1H-benzo[d][1,3]oxazin-2(4H)-one</w:t>
      </w:r>
      <w:r w:rsidRPr="00B63B90">
        <w:rPr>
          <w:rFonts w:cs="Arial"/>
          <w:sz w:val="22"/>
        </w:rPr>
        <w:t>)</w:t>
      </w:r>
      <w:r>
        <w:rPr>
          <w:rFonts w:cs="Arial"/>
          <w:sz w:val="22"/>
        </w:rPr>
        <w:t xml:space="preserve"> using gradient </w:t>
      </w:r>
      <w:r w:rsidR="001039A3">
        <w:rPr>
          <w:rFonts w:cs="Arial"/>
          <w:sz w:val="22"/>
        </w:rPr>
        <w:t>1</w:t>
      </w:r>
      <w:r>
        <w:rPr>
          <w:rFonts w:cs="Arial"/>
          <w:sz w:val="22"/>
        </w:rPr>
        <w:t>.</w:t>
      </w:r>
    </w:p>
    <w:p w:rsidR="007E31F3" w:rsidRPr="006C4060" w:rsidRDefault="00B05025" w:rsidP="009A7CA0">
      <w:pPr>
        <w:rPr>
          <w:rFonts w:cs="Arial"/>
          <w:sz w:val="22"/>
        </w:rPr>
      </w:pPr>
      <w:r>
        <w:rPr>
          <w:noProof/>
          <w:lang w:val="en-US"/>
        </w:rPr>
        <w:pict>
          <v:shape id="_x0000_s1031" type="#_x0000_t75" alt="" style="position:absolute;margin-left:307.55pt;margin-top:16.25pt;width:83.2pt;height:50.6pt;z-index:251681792;mso-wrap-edited:f;mso-width-percent:0;mso-height-percent:0;mso-position-horizontal-relative:text;mso-position-vertical-relative:text;mso-width-percent:0;mso-height-percent:0">
            <v:imagedata r:id="rId18" o:title=""/>
          </v:shape>
          <o:OLEObject Type="Embed" ProgID="ChemDraw.Document.6.0" ShapeID="_x0000_s1031" DrawAspect="Content" ObjectID="_1608442730" r:id="rId59"/>
        </w:pict>
      </w:r>
      <w:r w:rsidR="00BB258A">
        <w:rPr>
          <w:rFonts w:ascii="Tahoma" w:hAnsi="Tahoma" w:cs="Tahoma"/>
          <w:noProof/>
          <w:szCs w:val="24"/>
          <w:lang w:val="en-US"/>
        </w:rPr>
        <w:drawing>
          <wp:inline distT="0" distB="0" distL="0" distR="0" wp14:anchorId="4760583B" wp14:editId="5625A0A8">
            <wp:extent cx="5731510" cy="291736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917361"/>
                    </a:xfrm>
                    <a:prstGeom prst="rect">
                      <a:avLst/>
                    </a:prstGeom>
                    <a:noFill/>
                    <a:ln>
                      <a:noFill/>
                    </a:ln>
                  </pic:spPr>
                </pic:pic>
              </a:graphicData>
            </a:graphic>
          </wp:inline>
        </w:drawing>
      </w:r>
      <w:r w:rsidR="00BB258A">
        <w:rPr>
          <w:rFonts w:cs="Arial"/>
          <w:i/>
          <w:sz w:val="22"/>
        </w:rPr>
        <w:br/>
      </w:r>
      <w:r w:rsidR="00BB258A" w:rsidRPr="001178B5">
        <w:rPr>
          <w:rFonts w:cs="Arial"/>
          <w:b/>
          <w:sz w:val="22"/>
        </w:rPr>
        <w:t>Figure S</w:t>
      </w:r>
      <w:r w:rsidR="008203C3">
        <w:rPr>
          <w:rFonts w:cs="Arial"/>
          <w:b/>
          <w:sz w:val="22"/>
        </w:rPr>
        <w:t>2</w:t>
      </w:r>
      <w:r w:rsidR="00A30A78">
        <w:rPr>
          <w:rFonts w:cs="Arial"/>
          <w:b/>
          <w:sz w:val="22"/>
        </w:rPr>
        <w:t>2</w:t>
      </w:r>
      <w:r w:rsidR="00BB258A">
        <w:rPr>
          <w:rFonts w:cs="Arial"/>
          <w:sz w:val="22"/>
        </w:rPr>
        <w:t xml:space="preserve">. RP-HPLC chromatogram of compound </w:t>
      </w:r>
      <w:r w:rsidR="00BB258A">
        <w:rPr>
          <w:rFonts w:cs="Arial"/>
          <w:b/>
          <w:sz w:val="22"/>
        </w:rPr>
        <w:t>2</w:t>
      </w:r>
      <w:r w:rsidR="00BB258A">
        <w:rPr>
          <w:rFonts w:cs="Arial"/>
          <w:sz w:val="22"/>
        </w:rPr>
        <w:t xml:space="preserve"> </w:t>
      </w:r>
      <w:r w:rsidR="00B63B90" w:rsidRPr="00B63B90">
        <w:rPr>
          <w:rFonts w:cs="Arial"/>
          <w:sz w:val="22"/>
        </w:rPr>
        <w:t>(6-(2-fluoropyridin-3-yl)-4</w:t>
      </w:r>
      <w:proofErr w:type="gramStart"/>
      <w:r w:rsidR="00B63B90" w:rsidRPr="00B63B90">
        <w:rPr>
          <w:rFonts w:cs="Arial"/>
          <w:sz w:val="22"/>
        </w:rPr>
        <w:t>,4</w:t>
      </w:r>
      <w:proofErr w:type="gramEnd"/>
      <w:r w:rsidR="00B63B90" w:rsidRPr="00B63B90">
        <w:rPr>
          <w:rFonts w:cs="Arial"/>
          <w:sz w:val="22"/>
        </w:rPr>
        <w:t>-dimethyl-1H-benzo[d][1,3]oxazine-2(4H)-thione)</w:t>
      </w:r>
      <w:r w:rsidR="00B63B90">
        <w:rPr>
          <w:rFonts w:cs="Arial"/>
          <w:sz w:val="22"/>
        </w:rPr>
        <w:t xml:space="preserve"> </w:t>
      </w:r>
      <w:r w:rsidR="00BB258A">
        <w:rPr>
          <w:rFonts w:cs="Arial"/>
          <w:sz w:val="22"/>
        </w:rPr>
        <w:t xml:space="preserve">using gradient </w:t>
      </w:r>
      <w:r w:rsidR="001039A3">
        <w:rPr>
          <w:rFonts w:cs="Arial"/>
          <w:sz w:val="22"/>
        </w:rPr>
        <w:t>1</w:t>
      </w:r>
      <w:r w:rsidR="00BB258A">
        <w:rPr>
          <w:rFonts w:cs="Arial"/>
          <w:sz w:val="22"/>
        </w:rPr>
        <w:t>.</w:t>
      </w:r>
    </w:p>
    <w:p w:rsidR="00BB258A" w:rsidRDefault="00B05025" w:rsidP="009A7CA0">
      <w:pPr>
        <w:rPr>
          <w:rFonts w:cs="Arial"/>
          <w:i/>
          <w:sz w:val="22"/>
        </w:rPr>
      </w:pPr>
      <w:r>
        <w:rPr>
          <w:i/>
          <w:noProof/>
          <w:lang w:val="en-US"/>
        </w:rPr>
        <w:lastRenderedPageBreak/>
        <w:pict>
          <v:shape id="_x0000_s1030" type="#_x0000_t75" alt="" style="position:absolute;margin-left:300.1pt;margin-top:13.95pt;width:92.65pt;height:53.9pt;z-index:251682816;mso-wrap-edited:f;mso-width-percent:0;mso-height-percent:0;mso-position-horizontal-relative:text;mso-position-vertical-relative:text;mso-width-percent:0;mso-height-percent:0">
            <v:imagedata r:id="rId25" o:title=""/>
          </v:shape>
          <o:OLEObject Type="Embed" ProgID="ChemDraw.Document.6.0" ShapeID="_x0000_s1030" DrawAspect="Content" ObjectID="_1608442731" r:id="rId61"/>
        </w:pict>
      </w:r>
      <w:r w:rsidR="00BB258A">
        <w:rPr>
          <w:rFonts w:ascii="Tahoma" w:hAnsi="Tahoma" w:cs="Tahoma"/>
          <w:noProof/>
          <w:szCs w:val="24"/>
          <w:lang w:val="en-US"/>
        </w:rPr>
        <w:drawing>
          <wp:inline distT="0" distB="0" distL="0" distR="0" wp14:anchorId="7C9122F8" wp14:editId="66F79168">
            <wp:extent cx="5731510" cy="2913220"/>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913220"/>
                    </a:xfrm>
                    <a:prstGeom prst="rect">
                      <a:avLst/>
                    </a:prstGeom>
                    <a:noFill/>
                    <a:ln>
                      <a:noFill/>
                    </a:ln>
                  </pic:spPr>
                </pic:pic>
              </a:graphicData>
            </a:graphic>
          </wp:inline>
        </w:drawing>
      </w:r>
    </w:p>
    <w:p w:rsidR="008F4F30" w:rsidRDefault="00B63B90" w:rsidP="008F4F30">
      <w:pPr>
        <w:rPr>
          <w:rFonts w:cs="Arial"/>
          <w:sz w:val="22"/>
        </w:rPr>
      </w:pPr>
      <w:r w:rsidRPr="001178B5">
        <w:rPr>
          <w:rFonts w:cs="Arial"/>
          <w:b/>
          <w:sz w:val="22"/>
        </w:rPr>
        <w:t>Figure S</w:t>
      </w:r>
      <w:r w:rsidR="008203C3">
        <w:rPr>
          <w:rFonts w:cs="Arial"/>
          <w:b/>
          <w:sz w:val="22"/>
        </w:rPr>
        <w:t>2</w:t>
      </w:r>
      <w:r w:rsidR="00A30A78">
        <w:rPr>
          <w:rFonts w:cs="Arial"/>
          <w:b/>
          <w:sz w:val="22"/>
        </w:rPr>
        <w:t>3</w:t>
      </w:r>
      <w:r w:rsidRPr="001178B5">
        <w:rPr>
          <w:rFonts w:cs="Arial"/>
          <w:b/>
          <w:sz w:val="22"/>
        </w:rPr>
        <w:t>.</w:t>
      </w:r>
      <w:r>
        <w:rPr>
          <w:rFonts w:cs="Arial"/>
          <w:sz w:val="22"/>
        </w:rPr>
        <w:t xml:space="preserve"> PR-HPLC chromatogram of compound </w:t>
      </w:r>
      <w:r w:rsidRPr="00B63B90">
        <w:rPr>
          <w:rFonts w:cs="Arial"/>
          <w:b/>
          <w:sz w:val="22"/>
        </w:rPr>
        <w:t>3</w:t>
      </w:r>
      <w:r>
        <w:rPr>
          <w:rFonts w:cs="Arial"/>
          <w:sz w:val="22"/>
        </w:rPr>
        <w:t xml:space="preserve"> (</w:t>
      </w:r>
      <w:r w:rsidRPr="00B63B90">
        <w:rPr>
          <w:rFonts w:cs="Arial"/>
          <w:sz w:val="22"/>
        </w:rPr>
        <w:t>6-(6-fluoropyridin-3-yl)-4</w:t>
      </w:r>
      <w:proofErr w:type="gramStart"/>
      <w:r w:rsidRPr="00B63B90">
        <w:rPr>
          <w:rFonts w:cs="Arial"/>
          <w:sz w:val="22"/>
        </w:rPr>
        <w:t>,4</w:t>
      </w:r>
      <w:proofErr w:type="gramEnd"/>
      <w:r w:rsidRPr="00B63B90">
        <w:rPr>
          <w:rFonts w:cs="Arial"/>
          <w:sz w:val="22"/>
        </w:rPr>
        <w:t>-dimethyl-1H-benzo[d][1,3]oxazin-2(4H)-one</w:t>
      </w:r>
      <w:r>
        <w:rPr>
          <w:rFonts w:cs="Arial"/>
          <w:sz w:val="22"/>
        </w:rPr>
        <w:t xml:space="preserve">) using gradient </w:t>
      </w:r>
      <w:r w:rsidR="001039A3">
        <w:rPr>
          <w:rFonts w:cs="Arial"/>
          <w:sz w:val="22"/>
        </w:rPr>
        <w:t>1</w:t>
      </w:r>
      <w:r>
        <w:rPr>
          <w:rFonts w:cs="Arial"/>
          <w:sz w:val="22"/>
        </w:rPr>
        <w:t>.</w:t>
      </w:r>
    </w:p>
    <w:p w:rsidR="007E31F3" w:rsidRDefault="007E31F3" w:rsidP="008F4F30">
      <w:pPr>
        <w:rPr>
          <w:rFonts w:cs="Arial"/>
          <w:sz w:val="22"/>
        </w:rPr>
      </w:pPr>
    </w:p>
    <w:p w:rsidR="007E31F3" w:rsidRDefault="007E31F3" w:rsidP="008F4F30">
      <w:pPr>
        <w:rPr>
          <w:rFonts w:cs="Arial"/>
          <w:sz w:val="22"/>
        </w:rPr>
      </w:pPr>
    </w:p>
    <w:p w:rsidR="008F4F30" w:rsidRDefault="00B05025" w:rsidP="008F4F30">
      <w:pPr>
        <w:rPr>
          <w:rFonts w:cs="Arial"/>
          <w:sz w:val="22"/>
        </w:rPr>
      </w:pPr>
      <w:r>
        <w:rPr>
          <w:i/>
          <w:noProof/>
          <w:lang w:val="en-US"/>
        </w:rPr>
        <w:pict>
          <v:shape id="_x0000_s1029" type="#_x0000_t75" alt="" style="position:absolute;margin-left:300.6pt;margin-top:15.5pt;width:92.15pt;height:53.95pt;z-index:251683840;mso-wrap-edited:f;mso-width-percent:0;mso-height-percent:0;mso-position-horizontal-relative:text;mso-position-vertical-relative:text;mso-width-percent:0;mso-height-percent:0">
            <v:imagedata r:id="rId32" o:title=""/>
          </v:shape>
          <o:OLEObject Type="Embed" ProgID="ChemDraw.Document.6.0" ShapeID="_x0000_s1029" DrawAspect="Content" ObjectID="_1608442732" r:id="rId63"/>
        </w:pict>
      </w:r>
      <w:r w:rsidR="00F83C7D">
        <w:rPr>
          <w:rFonts w:ascii="Tahoma" w:hAnsi="Tahoma" w:cs="Tahoma"/>
          <w:noProof/>
          <w:szCs w:val="24"/>
          <w:lang w:val="en-US"/>
        </w:rPr>
        <w:drawing>
          <wp:inline distT="0" distB="0" distL="0" distR="0" wp14:anchorId="429232A6" wp14:editId="7DADEB69">
            <wp:extent cx="5731510" cy="291736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917361"/>
                    </a:xfrm>
                    <a:prstGeom prst="rect">
                      <a:avLst/>
                    </a:prstGeom>
                    <a:noFill/>
                    <a:ln>
                      <a:noFill/>
                    </a:ln>
                  </pic:spPr>
                </pic:pic>
              </a:graphicData>
            </a:graphic>
          </wp:inline>
        </w:drawing>
      </w:r>
    </w:p>
    <w:p w:rsidR="008F4F30" w:rsidRDefault="008F4F30" w:rsidP="008F4F30">
      <w:pPr>
        <w:rPr>
          <w:rFonts w:cs="Arial"/>
          <w:sz w:val="22"/>
        </w:rPr>
      </w:pPr>
      <w:r w:rsidRPr="001178B5">
        <w:rPr>
          <w:rFonts w:cs="Arial"/>
          <w:b/>
          <w:sz w:val="22"/>
        </w:rPr>
        <w:t>Figure S</w:t>
      </w:r>
      <w:r w:rsidR="008203C3">
        <w:rPr>
          <w:rFonts w:cs="Arial"/>
          <w:b/>
          <w:sz w:val="22"/>
        </w:rPr>
        <w:t>2</w:t>
      </w:r>
      <w:r w:rsidR="00A30A78">
        <w:rPr>
          <w:rFonts w:cs="Arial"/>
          <w:b/>
          <w:sz w:val="22"/>
        </w:rPr>
        <w:t>4</w:t>
      </w:r>
      <w:r w:rsidRPr="001178B5">
        <w:rPr>
          <w:rFonts w:cs="Arial"/>
          <w:b/>
          <w:sz w:val="22"/>
        </w:rPr>
        <w:t>.</w:t>
      </w:r>
      <w:r>
        <w:rPr>
          <w:rFonts w:cs="Arial"/>
          <w:sz w:val="22"/>
        </w:rPr>
        <w:t xml:space="preserve"> PR-HPLC chromatogram of compound </w:t>
      </w:r>
      <w:r w:rsidRPr="008F4F30">
        <w:rPr>
          <w:rFonts w:cs="Arial"/>
          <w:b/>
          <w:sz w:val="22"/>
        </w:rPr>
        <w:t>4</w:t>
      </w:r>
      <w:r>
        <w:rPr>
          <w:rFonts w:cs="Arial"/>
          <w:sz w:val="22"/>
        </w:rPr>
        <w:t xml:space="preserve"> (</w:t>
      </w:r>
      <w:r w:rsidRPr="008F4F30">
        <w:rPr>
          <w:rFonts w:cs="Arial"/>
          <w:sz w:val="22"/>
        </w:rPr>
        <w:t>6-(6-fluoropyridin-3-yl)-4</w:t>
      </w:r>
      <w:proofErr w:type="gramStart"/>
      <w:r w:rsidRPr="008F4F30">
        <w:rPr>
          <w:rFonts w:cs="Arial"/>
          <w:sz w:val="22"/>
        </w:rPr>
        <w:t>,4</w:t>
      </w:r>
      <w:proofErr w:type="gramEnd"/>
      <w:r w:rsidRPr="008F4F30">
        <w:rPr>
          <w:rFonts w:cs="Arial"/>
          <w:sz w:val="22"/>
        </w:rPr>
        <w:t>-dimethyl-1H-benzo[d][1,3]oxazine-2(4H)-thione</w:t>
      </w:r>
      <w:r>
        <w:rPr>
          <w:rFonts w:cs="Arial"/>
          <w:sz w:val="22"/>
        </w:rPr>
        <w:t xml:space="preserve">) using gradient </w:t>
      </w:r>
      <w:r w:rsidR="001039A3" w:rsidRPr="001039A3">
        <w:rPr>
          <w:rFonts w:cs="Arial"/>
          <w:sz w:val="22"/>
        </w:rPr>
        <w:t>1</w:t>
      </w:r>
      <w:r>
        <w:rPr>
          <w:rFonts w:cs="Arial"/>
          <w:sz w:val="22"/>
        </w:rPr>
        <w:t>.</w:t>
      </w:r>
    </w:p>
    <w:p w:rsidR="008F4F30" w:rsidRDefault="008F4F30" w:rsidP="009A7CA0">
      <w:pPr>
        <w:rPr>
          <w:rFonts w:cs="Arial"/>
          <w:i/>
          <w:sz w:val="22"/>
        </w:rPr>
      </w:pPr>
    </w:p>
    <w:p w:rsidR="008F4F30" w:rsidRDefault="00B05025" w:rsidP="009A7CA0">
      <w:pPr>
        <w:rPr>
          <w:rFonts w:cs="Arial"/>
          <w:i/>
          <w:sz w:val="22"/>
        </w:rPr>
      </w:pPr>
      <w:r>
        <w:rPr>
          <w:i/>
          <w:noProof/>
          <w:lang w:val="en-US"/>
        </w:rPr>
        <w:lastRenderedPageBreak/>
        <w:pict>
          <v:shape id="_x0000_s1028" type="#_x0000_t75" alt="" style="position:absolute;margin-left:296.45pt;margin-top:13.95pt;width:96.5pt;height:54.05pt;z-index:251684864;mso-wrap-edited:f;mso-width-percent:0;mso-height-percent:0;mso-position-horizontal-relative:text;mso-position-vertical-relative:text;mso-width-percent:0;mso-height-percent:0">
            <v:imagedata r:id="rId39" o:title=""/>
          </v:shape>
          <o:OLEObject Type="Embed" ProgID="ChemDraw.Document.6.0" ShapeID="_x0000_s1028" DrawAspect="Content" ObjectID="_1608442733" r:id="rId65"/>
        </w:pict>
      </w:r>
      <w:r w:rsidR="00F83C7D">
        <w:rPr>
          <w:rFonts w:ascii="Tahoma" w:hAnsi="Tahoma" w:cs="Tahoma"/>
          <w:noProof/>
          <w:szCs w:val="24"/>
          <w:lang w:val="en-US"/>
        </w:rPr>
        <w:drawing>
          <wp:inline distT="0" distB="0" distL="0" distR="0" wp14:anchorId="142D0492" wp14:editId="1E151E65">
            <wp:extent cx="5731510" cy="291736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917361"/>
                    </a:xfrm>
                    <a:prstGeom prst="rect">
                      <a:avLst/>
                    </a:prstGeom>
                    <a:noFill/>
                    <a:ln>
                      <a:noFill/>
                    </a:ln>
                  </pic:spPr>
                </pic:pic>
              </a:graphicData>
            </a:graphic>
          </wp:inline>
        </w:drawing>
      </w:r>
    </w:p>
    <w:p w:rsidR="008F4F30" w:rsidRDefault="008F4F30" w:rsidP="008F4F30">
      <w:pPr>
        <w:rPr>
          <w:rFonts w:cs="Arial"/>
          <w:sz w:val="22"/>
        </w:rPr>
      </w:pPr>
      <w:r w:rsidRPr="001178B5">
        <w:rPr>
          <w:rFonts w:cs="Arial"/>
          <w:b/>
          <w:sz w:val="22"/>
        </w:rPr>
        <w:t>Figure S</w:t>
      </w:r>
      <w:r w:rsidR="008203C3">
        <w:rPr>
          <w:rFonts w:cs="Arial"/>
          <w:b/>
          <w:sz w:val="22"/>
        </w:rPr>
        <w:t>2</w:t>
      </w:r>
      <w:r w:rsidR="00A30A78">
        <w:rPr>
          <w:rFonts w:cs="Arial"/>
          <w:b/>
          <w:sz w:val="22"/>
        </w:rPr>
        <w:t>5</w:t>
      </w:r>
      <w:r>
        <w:rPr>
          <w:rFonts w:cs="Arial"/>
          <w:sz w:val="22"/>
        </w:rPr>
        <w:t xml:space="preserve">. PR-HPLC chromatogram of compound </w:t>
      </w:r>
      <w:r>
        <w:rPr>
          <w:rFonts w:cs="Arial"/>
          <w:b/>
          <w:sz w:val="22"/>
        </w:rPr>
        <w:t>5</w:t>
      </w:r>
      <w:r>
        <w:rPr>
          <w:rFonts w:cs="Arial"/>
          <w:sz w:val="22"/>
        </w:rPr>
        <w:t xml:space="preserve"> (</w:t>
      </w:r>
      <w:r w:rsidRPr="008F4F30">
        <w:rPr>
          <w:rFonts w:cs="Arial"/>
          <w:sz w:val="22"/>
        </w:rPr>
        <w:t>6-(3-chloro-4-fluorophenyl)-4</w:t>
      </w:r>
      <w:proofErr w:type="gramStart"/>
      <w:r w:rsidRPr="008F4F30">
        <w:rPr>
          <w:rFonts w:cs="Arial"/>
          <w:sz w:val="22"/>
        </w:rPr>
        <w:t>,4</w:t>
      </w:r>
      <w:proofErr w:type="gramEnd"/>
      <w:r w:rsidRPr="008F4F30">
        <w:rPr>
          <w:rFonts w:cs="Arial"/>
          <w:sz w:val="22"/>
        </w:rPr>
        <w:t>-dimethyl-1H-benzo[d][1,3]oxazin-2(4H)-one</w:t>
      </w:r>
      <w:r>
        <w:rPr>
          <w:rFonts w:cs="Arial"/>
          <w:sz w:val="22"/>
        </w:rPr>
        <w:t xml:space="preserve">) using gradient </w:t>
      </w:r>
      <w:r w:rsidR="001039A3">
        <w:rPr>
          <w:rFonts w:cs="Arial"/>
          <w:sz w:val="22"/>
        </w:rPr>
        <w:t>1</w:t>
      </w:r>
      <w:r>
        <w:rPr>
          <w:rFonts w:cs="Arial"/>
          <w:sz w:val="22"/>
        </w:rPr>
        <w:t>.</w:t>
      </w:r>
    </w:p>
    <w:p w:rsidR="005B5515" w:rsidRDefault="005B5515" w:rsidP="009A7CA0">
      <w:pPr>
        <w:rPr>
          <w:rFonts w:cs="Arial"/>
          <w:i/>
          <w:sz w:val="22"/>
        </w:rPr>
      </w:pPr>
    </w:p>
    <w:p w:rsidR="006C4060" w:rsidRDefault="006C4060" w:rsidP="009A7CA0">
      <w:pPr>
        <w:rPr>
          <w:rFonts w:cs="Arial"/>
          <w:i/>
          <w:sz w:val="22"/>
        </w:rPr>
      </w:pPr>
    </w:p>
    <w:p w:rsidR="00595A18" w:rsidRDefault="00B05025" w:rsidP="009A7CA0">
      <w:pPr>
        <w:rPr>
          <w:rFonts w:cs="Arial"/>
          <w:i/>
          <w:sz w:val="22"/>
        </w:rPr>
      </w:pPr>
      <w:r>
        <w:rPr>
          <w:i/>
          <w:noProof/>
          <w:lang w:val="en-US"/>
        </w:rPr>
        <w:pict>
          <v:shape id="_x0000_s1027" type="#_x0000_t75" alt="" style="position:absolute;margin-left:296.95pt;margin-top:14.2pt;width:96pt;height:54.1pt;z-index:251685888;mso-wrap-edited:f;mso-width-percent:0;mso-height-percent:0;mso-position-horizontal-relative:text;mso-position-vertical-relative:text;mso-width-percent:0;mso-height-percent:0">
            <v:imagedata r:id="rId45" o:title=""/>
          </v:shape>
          <o:OLEObject Type="Embed" ProgID="ChemDraw.Document.6.0" ShapeID="_x0000_s1027" DrawAspect="Content" ObjectID="_1608442734" r:id="rId67"/>
        </w:pict>
      </w:r>
      <w:r w:rsidR="0006638F">
        <w:rPr>
          <w:rFonts w:ascii="Tahoma" w:hAnsi="Tahoma" w:cs="Tahoma"/>
          <w:noProof/>
          <w:szCs w:val="24"/>
          <w:lang w:val="en-US"/>
        </w:rPr>
        <w:drawing>
          <wp:inline distT="0" distB="0" distL="0" distR="0" wp14:anchorId="2B3BDBDD" wp14:editId="326E7897">
            <wp:extent cx="5731510" cy="291821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2918219"/>
                    </a:xfrm>
                    <a:prstGeom prst="rect">
                      <a:avLst/>
                    </a:prstGeom>
                    <a:noFill/>
                    <a:ln>
                      <a:noFill/>
                    </a:ln>
                  </pic:spPr>
                </pic:pic>
              </a:graphicData>
            </a:graphic>
          </wp:inline>
        </w:drawing>
      </w:r>
    </w:p>
    <w:p w:rsidR="008F4F30" w:rsidRPr="00595A18" w:rsidRDefault="00A30A78" w:rsidP="00595A18">
      <w:pPr>
        <w:rPr>
          <w:rFonts w:cs="Arial"/>
          <w:sz w:val="22"/>
        </w:rPr>
      </w:pPr>
      <w:r>
        <w:rPr>
          <w:rFonts w:cs="Arial"/>
          <w:b/>
          <w:sz w:val="22"/>
        </w:rPr>
        <w:t>Figure S</w:t>
      </w:r>
      <w:r w:rsidR="008203C3">
        <w:rPr>
          <w:rFonts w:cs="Arial"/>
          <w:b/>
          <w:sz w:val="22"/>
        </w:rPr>
        <w:t>2</w:t>
      </w:r>
      <w:r>
        <w:rPr>
          <w:rFonts w:cs="Arial"/>
          <w:b/>
          <w:sz w:val="22"/>
        </w:rPr>
        <w:t>6</w:t>
      </w:r>
      <w:r w:rsidR="008F4F30" w:rsidRPr="001178B5">
        <w:rPr>
          <w:rFonts w:cs="Arial"/>
          <w:b/>
          <w:sz w:val="22"/>
        </w:rPr>
        <w:t>.</w:t>
      </w:r>
      <w:r w:rsidR="008F4F30">
        <w:rPr>
          <w:rFonts w:cs="Arial"/>
          <w:sz w:val="22"/>
        </w:rPr>
        <w:t xml:space="preserve"> PR-HPLC chromatogram of compound </w:t>
      </w:r>
      <w:r w:rsidR="008F4F30">
        <w:rPr>
          <w:rFonts w:cs="Arial"/>
          <w:b/>
          <w:sz w:val="22"/>
        </w:rPr>
        <w:t>6</w:t>
      </w:r>
      <w:r w:rsidR="008F4F30">
        <w:rPr>
          <w:rFonts w:cs="Arial"/>
          <w:sz w:val="22"/>
        </w:rPr>
        <w:t xml:space="preserve"> (</w:t>
      </w:r>
      <w:r w:rsidR="008F4F30" w:rsidRPr="008F4F30">
        <w:rPr>
          <w:rFonts w:cs="Arial"/>
          <w:sz w:val="22"/>
        </w:rPr>
        <w:t>6-(3-chloro-4-fluorophenyl)-4</w:t>
      </w:r>
      <w:proofErr w:type="gramStart"/>
      <w:r w:rsidR="008F4F30" w:rsidRPr="008F4F30">
        <w:rPr>
          <w:rFonts w:cs="Arial"/>
          <w:sz w:val="22"/>
        </w:rPr>
        <w:t>,4</w:t>
      </w:r>
      <w:proofErr w:type="gramEnd"/>
      <w:r w:rsidR="008F4F30" w:rsidRPr="008F4F30">
        <w:rPr>
          <w:rFonts w:cs="Arial"/>
          <w:sz w:val="22"/>
        </w:rPr>
        <w:t>-dimethyl-1H-benzo[d][1,3]oxazine-2(4H)-thione</w:t>
      </w:r>
      <w:r w:rsidR="008F4F30">
        <w:rPr>
          <w:rFonts w:cs="Arial"/>
          <w:sz w:val="22"/>
        </w:rPr>
        <w:t xml:space="preserve">) using gradient </w:t>
      </w:r>
      <w:r w:rsidR="001039A3">
        <w:rPr>
          <w:rFonts w:cs="Arial"/>
          <w:sz w:val="22"/>
        </w:rPr>
        <w:t>1</w:t>
      </w:r>
      <w:r w:rsidR="008F4F30">
        <w:rPr>
          <w:rFonts w:cs="Arial"/>
          <w:sz w:val="22"/>
        </w:rPr>
        <w:t>.</w:t>
      </w:r>
    </w:p>
    <w:p w:rsidR="008F4F30" w:rsidRDefault="008F4F30" w:rsidP="009A7CA0">
      <w:pPr>
        <w:jc w:val="both"/>
        <w:rPr>
          <w:rFonts w:cs="Arial"/>
          <w:i/>
          <w:sz w:val="22"/>
        </w:rPr>
      </w:pPr>
    </w:p>
    <w:p w:rsidR="008F4F30" w:rsidRDefault="00B05025" w:rsidP="009A7CA0">
      <w:pPr>
        <w:jc w:val="both"/>
        <w:rPr>
          <w:rFonts w:cs="Arial"/>
          <w:i/>
          <w:sz w:val="22"/>
        </w:rPr>
      </w:pPr>
      <w:r>
        <w:rPr>
          <w:i/>
          <w:noProof/>
          <w:lang w:val="en-US"/>
        </w:rPr>
        <w:lastRenderedPageBreak/>
        <w:pict>
          <v:shape id="_x0000_s1026" type="#_x0000_t75" alt="" style="position:absolute;left:0;text-align:left;margin-left:307.85pt;margin-top:15.35pt;width:83.65pt;height:50.8pt;z-index:251686912;mso-wrap-edited:f;mso-width-percent:0;mso-height-percent:0;mso-position-horizontal-relative:text;mso-position-vertical-relative:text;mso-width-percent:0;mso-height-percent:0">
            <v:imagedata r:id="rId52" o:title=""/>
          </v:shape>
          <o:OLEObject Type="Embed" ProgID="ChemDraw.Document.6.0" ShapeID="_x0000_s1026" DrawAspect="Content" ObjectID="_1608442735" r:id="rId69"/>
        </w:pict>
      </w:r>
      <w:r w:rsidR="00595A18">
        <w:rPr>
          <w:rFonts w:ascii="Tahoma" w:hAnsi="Tahoma" w:cs="Tahoma"/>
          <w:noProof/>
          <w:szCs w:val="24"/>
          <w:lang w:val="en-US"/>
        </w:rPr>
        <w:drawing>
          <wp:inline distT="0" distB="0" distL="0" distR="0" wp14:anchorId="1FEF9E75" wp14:editId="469EC220">
            <wp:extent cx="5731510" cy="291821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918219"/>
                    </a:xfrm>
                    <a:prstGeom prst="rect">
                      <a:avLst/>
                    </a:prstGeom>
                    <a:noFill/>
                    <a:ln>
                      <a:noFill/>
                    </a:ln>
                  </pic:spPr>
                </pic:pic>
              </a:graphicData>
            </a:graphic>
          </wp:inline>
        </w:drawing>
      </w:r>
    </w:p>
    <w:p w:rsidR="00935FEA" w:rsidRDefault="00A30A78" w:rsidP="00BF40BF">
      <w:pPr>
        <w:rPr>
          <w:rFonts w:cs="Arial"/>
          <w:sz w:val="22"/>
        </w:rPr>
      </w:pPr>
      <w:r>
        <w:rPr>
          <w:rFonts w:cs="Arial"/>
          <w:b/>
          <w:sz w:val="22"/>
        </w:rPr>
        <w:t>Figure S</w:t>
      </w:r>
      <w:r w:rsidR="008203C3">
        <w:rPr>
          <w:rFonts w:cs="Arial"/>
          <w:b/>
          <w:sz w:val="22"/>
        </w:rPr>
        <w:t>2</w:t>
      </w:r>
      <w:r>
        <w:rPr>
          <w:rFonts w:cs="Arial"/>
          <w:b/>
          <w:sz w:val="22"/>
        </w:rPr>
        <w:t>7</w:t>
      </w:r>
      <w:r w:rsidR="008F4F30" w:rsidRPr="00B812D1">
        <w:rPr>
          <w:rFonts w:cs="Arial"/>
          <w:b/>
          <w:sz w:val="22"/>
        </w:rPr>
        <w:t>.</w:t>
      </w:r>
      <w:r w:rsidR="008F4F30">
        <w:rPr>
          <w:rFonts w:cs="Arial"/>
          <w:sz w:val="22"/>
        </w:rPr>
        <w:t xml:space="preserve"> PR-HPLC chromatogram of compound </w:t>
      </w:r>
      <w:r w:rsidR="008F4F30">
        <w:rPr>
          <w:rFonts w:cs="Arial"/>
          <w:b/>
          <w:sz w:val="22"/>
        </w:rPr>
        <w:t>7</w:t>
      </w:r>
      <w:r w:rsidR="008F4F30">
        <w:rPr>
          <w:rFonts w:cs="Arial"/>
          <w:sz w:val="22"/>
        </w:rPr>
        <w:t xml:space="preserve"> (</w:t>
      </w:r>
      <w:r w:rsidR="008F4F30" w:rsidRPr="008F4F30">
        <w:rPr>
          <w:rFonts w:cs="Arial"/>
          <w:sz w:val="22"/>
        </w:rPr>
        <w:t>4</w:t>
      </w:r>
      <w:proofErr w:type="gramStart"/>
      <w:r w:rsidR="008F4F30" w:rsidRPr="008F4F30">
        <w:rPr>
          <w:rFonts w:cs="Arial"/>
          <w:sz w:val="22"/>
        </w:rPr>
        <w:t>,4</w:t>
      </w:r>
      <w:proofErr w:type="gramEnd"/>
      <w:r w:rsidR="008F4F30" w:rsidRPr="008F4F30">
        <w:rPr>
          <w:rFonts w:cs="Arial"/>
          <w:sz w:val="22"/>
        </w:rPr>
        <w:t>-dimethyl-6-(2-nitropyridin-3-yl)-1H-benzo[d][1,3]oxazin-2(4H)-one</w:t>
      </w:r>
      <w:r w:rsidR="008F4F30">
        <w:rPr>
          <w:rFonts w:cs="Arial"/>
          <w:sz w:val="22"/>
        </w:rPr>
        <w:t xml:space="preserve">) using gradient </w:t>
      </w:r>
      <w:r w:rsidR="001039A3" w:rsidRPr="001039A3">
        <w:rPr>
          <w:rFonts w:cs="Arial"/>
          <w:sz w:val="22"/>
        </w:rPr>
        <w:t>1</w:t>
      </w:r>
      <w:r w:rsidR="008F4F30">
        <w:rPr>
          <w:rFonts w:cs="Arial"/>
          <w:sz w:val="22"/>
        </w:rPr>
        <w:t>.</w:t>
      </w:r>
    </w:p>
    <w:p w:rsidR="00595A18" w:rsidRDefault="00595A18" w:rsidP="00BF40BF">
      <w:pPr>
        <w:rPr>
          <w:rFonts w:cs="Arial"/>
          <w:sz w:val="22"/>
        </w:rPr>
      </w:pPr>
    </w:p>
    <w:p w:rsidR="00A226EB" w:rsidRDefault="00A226EB" w:rsidP="00BF40BF">
      <w:pPr>
        <w:rPr>
          <w:rFonts w:cs="Arial"/>
          <w:sz w:val="22"/>
        </w:rPr>
      </w:pPr>
    </w:p>
    <w:p w:rsidR="00A226EB" w:rsidRDefault="00A226EB" w:rsidP="00BF40BF">
      <w:pPr>
        <w:rPr>
          <w:rFonts w:cs="Arial"/>
          <w:sz w:val="22"/>
        </w:rPr>
      </w:pPr>
    </w:p>
    <w:p w:rsidR="005B5515" w:rsidRDefault="005B5515" w:rsidP="00BF40BF">
      <w:pPr>
        <w:rPr>
          <w:rFonts w:cs="Arial"/>
          <w:sz w:val="22"/>
        </w:rPr>
      </w:pPr>
    </w:p>
    <w:p w:rsidR="005B5515" w:rsidRDefault="005B5515" w:rsidP="00BF40BF">
      <w:pPr>
        <w:rPr>
          <w:rFonts w:cs="Arial"/>
          <w:sz w:val="22"/>
        </w:rPr>
      </w:pPr>
    </w:p>
    <w:p w:rsidR="005B5515" w:rsidRDefault="005B5515" w:rsidP="00BF40BF">
      <w:pPr>
        <w:rPr>
          <w:rFonts w:cs="Arial"/>
          <w:sz w:val="22"/>
        </w:rPr>
      </w:pPr>
    </w:p>
    <w:p w:rsidR="005B5515" w:rsidRDefault="005B5515" w:rsidP="00BF40BF">
      <w:pPr>
        <w:rPr>
          <w:rFonts w:cs="Arial"/>
          <w:sz w:val="22"/>
        </w:rPr>
      </w:pPr>
    </w:p>
    <w:p w:rsidR="00BF40BF" w:rsidRDefault="00D73FE3" w:rsidP="00BF40BF">
      <w:pPr>
        <w:rPr>
          <w:rFonts w:cs="Arial"/>
          <w:b/>
          <w:sz w:val="22"/>
        </w:rPr>
      </w:pPr>
      <w:r>
        <w:rPr>
          <w:rFonts w:cs="Arial"/>
          <w:b/>
          <w:sz w:val="22"/>
        </w:rPr>
        <w:t>5</w:t>
      </w:r>
      <w:r w:rsidR="00AF453F">
        <w:rPr>
          <w:rFonts w:cs="Arial"/>
          <w:b/>
          <w:sz w:val="22"/>
        </w:rPr>
        <w:t xml:space="preserve">. </w:t>
      </w:r>
      <w:r w:rsidR="00BF40BF" w:rsidRPr="00BF40BF">
        <w:rPr>
          <w:rFonts w:cs="Arial"/>
          <w:b/>
          <w:sz w:val="22"/>
        </w:rPr>
        <w:t>Radiochemistry RP-HPLC chromatograms</w:t>
      </w:r>
    </w:p>
    <w:p w:rsidR="007670A7" w:rsidRPr="001039A3" w:rsidRDefault="001039A3" w:rsidP="001039A3">
      <w:pPr>
        <w:spacing w:line="360" w:lineRule="auto"/>
        <w:jc w:val="both"/>
        <w:rPr>
          <w:rFonts w:cs="Arial"/>
          <w:sz w:val="22"/>
        </w:rPr>
      </w:pPr>
      <w:r>
        <w:rPr>
          <w:rFonts w:cs="Arial"/>
          <w:sz w:val="22"/>
        </w:rPr>
        <w:t xml:space="preserve">Analytical and semi-preparative </w:t>
      </w:r>
      <w:r w:rsidR="00854A47">
        <w:rPr>
          <w:rFonts w:cs="Arial"/>
          <w:sz w:val="22"/>
        </w:rPr>
        <w:t>RP-</w:t>
      </w:r>
      <w:r>
        <w:rPr>
          <w:rFonts w:cs="Arial"/>
          <w:sz w:val="22"/>
        </w:rPr>
        <w:t xml:space="preserve">HPLC were carried out on an Agilent Infinity </w:t>
      </w:r>
      <w:r w:rsidR="005846F3">
        <w:rPr>
          <w:rFonts w:cs="Arial"/>
          <w:sz w:val="22"/>
        </w:rPr>
        <w:t>1200</w:t>
      </w:r>
      <w:r>
        <w:rPr>
          <w:rFonts w:cs="Arial"/>
          <w:sz w:val="22"/>
        </w:rPr>
        <w:t xml:space="preserve"> system (Agilent Technologies). Elution profiles were analysed using Laura software (</w:t>
      </w:r>
      <w:proofErr w:type="spellStart"/>
      <w:r>
        <w:rPr>
          <w:rFonts w:cs="Arial"/>
          <w:sz w:val="22"/>
        </w:rPr>
        <w:t>Lablogic</w:t>
      </w:r>
      <w:proofErr w:type="spellEnd"/>
      <w:r>
        <w:rPr>
          <w:rFonts w:cs="Arial"/>
          <w:sz w:val="22"/>
        </w:rPr>
        <w:t xml:space="preserve">, Sheffield, UK). Reaction progress and quality control checks were carried </w:t>
      </w:r>
      <w:r w:rsidR="00854A47">
        <w:rPr>
          <w:rFonts w:cs="Arial"/>
          <w:sz w:val="22"/>
        </w:rPr>
        <w:t>out with</w:t>
      </w:r>
      <w:r>
        <w:rPr>
          <w:rFonts w:cs="Arial"/>
          <w:sz w:val="22"/>
        </w:rPr>
        <w:t xml:space="preserve"> </w:t>
      </w:r>
      <w:r w:rsidR="00854A47">
        <w:rPr>
          <w:rFonts w:cs="Arial"/>
          <w:sz w:val="22"/>
        </w:rPr>
        <w:t xml:space="preserve">a </w:t>
      </w:r>
      <w:proofErr w:type="spellStart"/>
      <w:r w:rsidR="00854A47">
        <w:rPr>
          <w:rFonts w:cs="Arial"/>
          <w:sz w:val="22"/>
        </w:rPr>
        <w:t>Phenomenex</w:t>
      </w:r>
      <w:proofErr w:type="spellEnd"/>
      <w:r w:rsidR="00854A47">
        <w:rPr>
          <w:rFonts w:cs="Arial"/>
          <w:sz w:val="22"/>
        </w:rPr>
        <w:t xml:space="preserve">  Luna 5µ C18 100Å 150 × 4.60 mm column</w:t>
      </w:r>
      <w:r>
        <w:rPr>
          <w:rFonts w:cs="Arial"/>
          <w:sz w:val="22"/>
        </w:rPr>
        <w:t xml:space="preserve"> using  gradient </w:t>
      </w:r>
      <w:r w:rsidRPr="001039A3">
        <w:rPr>
          <w:rFonts w:cs="Arial"/>
          <w:b/>
          <w:sz w:val="22"/>
        </w:rPr>
        <w:t>2</w:t>
      </w:r>
      <w:r>
        <w:rPr>
          <w:rFonts w:cs="Arial"/>
          <w:sz w:val="22"/>
        </w:rPr>
        <w:t xml:space="preserve">: 0–25 min. 20%-80% B, 25-26min 80%-20% B, 26-35min 80%B with water as eluent A and methanol as eluent B. Semi-preparative RP-HPLC for the purification of </w:t>
      </w:r>
      <w:r w:rsidRPr="001039A3">
        <w:rPr>
          <w:rFonts w:cs="Arial"/>
          <w:b/>
          <w:sz w:val="22"/>
        </w:rPr>
        <w:t>[</w:t>
      </w:r>
      <w:r w:rsidRPr="001039A3">
        <w:rPr>
          <w:rFonts w:cs="Arial"/>
          <w:b/>
          <w:sz w:val="22"/>
          <w:vertAlign w:val="superscript"/>
        </w:rPr>
        <w:t>18</w:t>
      </w:r>
      <w:r w:rsidRPr="001039A3">
        <w:rPr>
          <w:rFonts w:cs="Arial"/>
          <w:b/>
          <w:sz w:val="22"/>
        </w:rPr>
        <w:t>F]2</w:t>
      </w:r>
      <w:r>
        <w:rPr>
          <w:rFonts w:cs="Arial"/>
          <w:sz w:val="22"/>
        </w:rPr>
        <w:t xml:space="preserve"> was performed  </w:t>
      </w:r>
      <w:r w:rsidR="00854A47">
        <w:rPr>
          <w:rFonts w:cs="Arial"/>
          <w:sz w:val="22"/>
        </w:rPr>
        <w:t>with</w:t>
      </w:r>
      <w:r>
        <w:rPr>
          <w:rFonts w:cs="Arial"/>
          <w:sz w:val="22"/>
        </w:rPr>
        <w:t xml:space="preserve"> a</w:t>
      </w:r>
      <w:r w:rsidR="00854A47">
        <w:rPr>
          <w:rFonts w:cs="Arial"/>
          <w:sz w:val="22"/>
        </w:rPr>
        <w:t xml:space="preserve"> </w:t>
      </w:r>
      <w:proofErr w:type="spellStart"/>
      <w:r w:rsidR="00854A47">
        <w:rPr>
          <w:rFonts w:cs="Arial"/>
          <w:sz w:val="22"/>
        </w:rPr>
        <w:t>Phenomenex</w:t>
      </w:r>
      <w:proofErr w:type="spellEnd"/>
      <w:r w:rsidR="00854A47">
        <w:rPr>
          <w:rFonts w:cs="Arial"/>
          <w:sz w:val="22"/>
        </w:rPr>
        <w:t xml:space="preserve"> </w:t>
      </w:r>
      <w:proofErr w:type="spellStart"/>
      <w:r w:rsidR="00854A47">
        <w:rPr>
          <w:rFonts w:cs="Arial"/>
          <w:sz w:val="22"/>
        </w:rPr>
        <w:t>Ultracarb</w:t>
      </w:r>
      <w:proofErr w:type="spellEnd"/>
      <w:r w:rsidR="00854A47">
        <w:rPr>
          <w:rFonts w:cs="Arial"/>
          <w:sz w:val="22"/>
        </w:rPr>
        <w:t xml:space="preserve"> 7µ ODS 250 × 10.60 mm column</w:t>
      </w:r>
      <w:r>
        <w:rPr>
          <w:rFonts w:cs="Arial"/>
          <w:sz w:val="22"/>
        </w:rPr>
        <w:t xml:space="preserve"> using gradient </w:t>
      </w:r>
      <w:r w:rsidRPr="001039A3">
        <w:rPr>
          <w:rFonts w:cs="Arial"/>
          <w:b/>
          <w:sz w:val="22"/>
        </w:rPr>
        <w:t>3</w:t>
      </w:r>
      <w:r>
        <w:rPr>
          <w:rFonts w:cs="Arial"/>
          <w:sz w:val="22"/>
        </w:rPr>
        <w:t>: 0-35 min. 20%-80% B with water as eluent A and methanol as eluent B.</w:t>
      </w:r>
    </w:p>
    <w:p w:rsidR="001178B5" w:rsidRDefault="00AA1996" w:rsidP="00BF40BF">
      <w:pPr>
        <w:rPr>
          <w:rFonts w:cs="Arial"/>
          <w:b/>
          <w:sz w:val="22"/>
        </w:rPr>
      </w:pPr>
      <w:r>
        <w:rPr>
          <w:rFonts w:ascii="Tahoma" w:hAnsi="Tahoma" w:cs="Tahoma"/>
          <w:noProof/>
          <w:szCs w:val="24"/>
          <w:lang w:val="en-US"/>
        </w:rPr>
        <w:lastRenderedPageBreak/>
        <w:drawing>
          <wp:inline distT="0" distB="0" distL="0" distR="0" wp14:anchorId="538A1460" wp14:editId="733C7D0A">
            <wp:extent cx="5450400" cy="277200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50400" cy="2772000"/>
                    </a:xfrm>
                    <a:prstGeom prst="rect">
                      <a:avLst/>
                    </a:prstGeom>
                    <a:noFill/>
                    <a:ln>
                      <a:noFill/>
                    </a:ln>
                  </pic:spPr>
                </pic:pic>
              </a:graphicData>
            </a:graphic>
          </wp:inline>
        </w:drawing>
      </w:r>
    </w:p>
    <w:p w:rsidR="00BF40BF" w:rsidRDefault="00A30A78" w:rsidP="00BF40BF">
      <w:pPr>
        <w:rPr>
          <w:rFonts w:cs="Arial"/>
          <w:sz w:val="22"/>
        </w:rPr>
      </w:pPr>
      <w:r>
        <w:rPr>
          <w:rFonts w:cs="Arial"/>
          <w:b/>
          <w:sz w:val="22"/>
        </w:rPr>
        <w:t>Figure S</w:t>
      </w:r>
      <w:r w:rsidR="007670A7">
        <w:rPr>
          <w:rFonts w:cs="Arial"/>
          <w:b/>
          <w:sz w:val="22"/>
        </w:rPr>
        <w:t>2</w:t>
      </w:r>
      <w:r>
        <w:rPr>
          <w:rFonts w:cs="Arial"/>
          <w:b/>
          <w:sz w:val="22"/>
        </w:rPr>
        <w:t>8</w:t>
      </w:r>
      <w:r w:rsidR="009A7CA0">
        <w:rPr>
          <w:rFonts w:cs="Arial"/>
          <w:b/>
          <w:sz w:val="22"/>
        </w:rPr>
        <w:t xml:space="preserve">. </w:t>
      </w:r>
      <w:r w:rsidR="00D45BA7">
        <w:rPr>
          <w:rFonts w:cs="Arial"/>
          <w:sz w:val="22"/>
        </w:rPr>
        <w:t>RP-HPLC chromatograms showing a representative example</w:t>
      </w:r>
      <w:r w:rsidR="001178B5" w:rsidRPr="001178B5">
        <w:rPr>
          <w:rFonts w:cs="Arial"/>
          <w:sz w:val="22"/>
        </w:rPr>
        <w:t xml:space="preserve"> of [</w:t>
      </w:r>
      <w:r w:rsidR="001178B5" w:rsidRPr="001178B5">
        <w:rPr>
          <w:rFonts w:cs="Arial"/>
          <w:sz w:val="22"/>
          <w:vertAlign w:val="superscript"/>
        </w:rPr>
        <w:t>18</w:t>
      </w:r>
      <w:r w:rsidR="001178B5" w:rsidRPr="001178B5">
        <w:rPr>
          <w:rFonts w:cs="Arial"/>
          <w:sz w:val="22"/>
        </w:rPr>
        <w:t>F</w:t>
      </w:r>
      <w:proofErr w:type="gramStart"/>
      <w:r w:rsidR="001178B5" w:rsidRPr="001178B5">
        <w:rPr>
          <w:rFonts w:cs="Arial"/>
          <w:sz w:val="22"/>
        </w:rPr>
        <w:t>]fluoride</w:t>
      </w:r>
      <w:proofErr w:type="gramEnd"/>
      <w:r w:rsidR="001178B5" w:rsidRPr="001178B5">
        <w:rPr>
          <w:rFonts w:cs="Arial"/>
          <w:sz w:val="22"/>
        </w:rPr>
        <w:t xml:space="preserve"> incorporation into precursor </w:t>
      </w:r>
      <w:r w:rsidR="001178B5" w:rsidRPr="001178B5">
        <w:rPr>
          <w:rFonts w:cs="Arial"/>
          <w:b/>
          <w:sz w:val="22"/>
        </w:rPr>
        <w:t>8</w:t>
      </w:r>
      <w:r w:rsidR="001178B5" w:rsidRPr="001178B5">
        <w:rPr>
          <w:rFonts w:cs="Arial"/>
          <w:sz w:val="22"/>
        </w:rPr>
        <w:t xml:space="preserve"> to synthesize </w:t>
      </w:r>
      <w:r w:rsidR="001178B5" w:rsidRPr="001178B5">
        <w:rPr>
          <w:rFonts w:cs="Arial"/>
          <w:b/>
          <w:sz w:val="22"/>
        </w:rPr>
        <w:t>[</w:t>
      </w:r>
      <w:r w:rsidR="001178B5" w:rsidRPr="001178B5">
        <w:rPr>
          <w:rFonts w:cs="Arial"/>
          <w:b/>
          <w:sz w:val="22"/>
          <w:vertAlign w:val="superscript"/>
        </w:rPr>
        <w:t>18</w:t>
      </w:r>
      <w:r w:rsidR="001178B5" w:rsidRPr="001178B5">
        <w:rPr>
          <w:rFonts w:cs="Arial"/>
          <w:b/>
          <w:sz w:val="22"/>
        </w:rPr>
        <w:t>F]1</w:t>
      </w:r>
      <w:r w:rsidR="00D45BA7">
        <w:rPr>
          <w:rFonts w:cs="Arial"/>
          <w:b/>
          <w:sz w:val="22"/>
        </w:rPr>
        <w:t xml:space="preserve"> </w:t>
      </w:r>
      <w:r w:rsidR="001039A3">
        <w:rPr>
          <w:rFonts w:cs="Arial"/>
          <w:sz w:val="22"/>
        </w:rPr>
        <w:t xml:space="preserve">using gradient </w:t>
      </w:r>
      <w:r w:rsidR="001039A3" w:rsidRPr="001039A3">
        <w:rPr>
          <w:rFonts w:cs="Arial"/>
          <w:sz w:val="22"/>
        </w:rPr>
        <w:t>2</w:t>
      </w:r>
      <w:r w:rsidR="00D45BA7">
        <w:rPr>
          <w:rFonts w:cs="Arial"/>
          <w:sz w:val="22"/>
        </w:rPr>
        <w:t>.</w:t>
      </w:r>
    </w:p>
    <w:p w:rsidR="00F24309" w:rsidRDefault="00AA1996" w:rsidP="00BF40BF">
      <w:pPr>
        <w:rPr>
          <w:rFonts w:cs="Arial"/>
          <w:b/>
          <w:sz w:val="22"/>
        </w:rPr>
      </w:pPr>
      <w:r>
        <w:rPr>
          <w:rFonts w:ascii="Tahoma" w:hAnsi="Tahoma" w:cs="Tahoma"/>
          <w:noProof/>
          <w:szCs w:val="24"/>
          <w:lang w:val="en-US"/>
        </w:rPr>
        <w:drawing>
          <wp:inline distT="0" distB="0" distL="0" distR="0" wp14:anchorId="7295E47D" wp14:editId="7B6B72FD">
            <wp:extent cx="5450400" cy="277200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50400" cy="2772000"/>
                    </a:xfrm>
                    <a:prstGeom prst="rect">
                      <a:avLst/>
                    </a:prstGeom>
                    <a:noFill/>
                    <a:ln>
                      <a:noFill/>
                    </a:ln>
                  </pic:spPr>
                </pic:pic>
              </a:graphicData>
            </a:graphic>
          </wp:inline>
        </w:drawing>
      </w:r>
    </w:p>
    <w:p w:rsidR="007C3B48" w:rsidRDefault="00A30A78" w:rsidP="00BF40BF">
      <w:pPr>
        <w:rPr>
          <w:rFonts w:cs="Arial"/>
          <w:sz w:val="22"/>
        </w:rPr>
      </w:pPr>
      <w:r>
        <w:rPr>
          <w:rFonts w:cs="Arial"/>
          <w:b/>
          <w:sz w:val="22"/>
        </w:rPr>
        <w:t>Figure S</w:t>
      </w:r>
      <w:r w:rsidR="007670A7">
        <w:rPr>
          <w:rFonts w:cs="Arial"/>
          <w:b/>
          <w:sz w:val="22"/>
        </w:rPr>
        <w:t>2</w:t>
      </w:r>
      <w:r>
        <w:rPr>
          <w:rFonts w:cs="Arial"/>
          <w:b/>
          <w:sz w:val="22"/>
        </w:rPr>
        <w:t>9</w:t>
      </w:r>
      <w:r w:rsidR="001178B5">
        <w:rPr>
          <w:rFonts w:cs="Arial"/>
          <w:b/>
          <w:sz w:val="22"/>
        </w:rPr>
        <w:t xml:space="preserve">. </w:t>
      </w:r>
      <w:r w:rsidR="00D45BA7">
        <w:rPr>
          <w:rFonts w:cs="Arial"/>
          <w:sz w:val="22"/>
        </w:rPr>
        <w:t>RP-HPLC chromatograms showing a r</w:t>
      </w:r>
      <w:r w:rsidR="001178B5" w:rsidRPr="001178B5">
        <w:rPr>
          <w:rFonts w:cs="Arial"/>
          <w:sz w:val="22"/>
        </w:rPr>
        <w:t xml:space="preserve">epresentative example of conversion of </w:t>
      </w:r>
      <w:r w:rsidR="001178B5" w:rsidRPr="001178B5">
        <w:rPr>
          <w:rFonts w:cs="Arial"/>
          <w:b/>
          <w:sz w:val="22"/>
        </w:rPr>
        <w:t>[</w:t>
      </w:r>
      <w:r w:rsidR="001178B5" w:rsidRPr="001178B5">
        <w:rPr>
          <w:rFonts w:cs="Arial"/>
          <w:b/>
          <w:sz w:val="22"/>
          <w:vertAlign w:val="superscript"/>
        </w:rPr>
        <w:t>18</w:t>
      </w:r>
      <w:r w:rsidR="001178B5" w:rsidRPr="001178B5">
        <w:rPr>
          <w:rFonts w:cs="Arial"/>
          <w:b/>
          <w:sz w:val="22"/>
        </w:rPr>
        <w:t>F</w:t>
      </w:r>
      <w:proofErr w:type="gramStart"/>
      <w:r w:rsidR="001178B5" w:rsidRPr="001178B5">
        <w:rPr>
          <w:rFonts w:cs="Arial"/>
          <w:b/>
          <w:sz w:val="22"/>
        </w:rPr>
        <w:t>]1</w:t>
      </w:r>
      <w:proofErr w:type="gramEnd"/>
      <w:r w:rsidR="00AA1996">
        <w:rPr>
          <w:rFonts w:cs="Arial"/>
          <w:b/>
          <w:sz w:val="22"/>
        </w:rPr>
        <w:t xml:space="preserve"> </w:t>
      </w:r>
      <w:proofErr w:type="spellStart"/>
      <w:r w:rsidR="00AA1996">
        <w:rPr>
          <w:rFonts w:cs="Arial"/>
          <w:sz w:val="22"/>
        </w:rPr>
        <w:t>oxo</w:t>
      </w:r>
      <w:proofErr w:type="spellEnd"/>
      <w:r w:rsidR="00AA1996">
        <w:rPr>
          <w:rFonts w:cs="Arial"/>
          <w:sz w:val="22"/>
        </w:rPr>
        <w:t>-carbamate</w:t>
      </w:r>
      <w:r w:rsidR="001178B5" w:rsidRPr="001178B5">
        <w:rPr>
          <w:rFonts w:cs="Arial"/>
          <w:sz w:val="22"/>
        </w:rPr>
        <w:t xml:space="preserve"> into </w:t>
      </w:r>
      <w:r w:rsidR="001178B5" w:rsidRPr="001178B5">
        <w:rPr>
          <w:rFonts w:cs="Arial"/>
          <w:b/>
          <w:sz w:val="22"/>
        </w:rPr>
        <w:t>[</w:t>
      </w:r>
      <w:r w:rsidR="001178B5" w:rsidRPr="001178B5">
        <w:rPr>
          <w:rFonts w:cs="Arial"/>
          <w:b/>
          <w:sz w:val="22"/>
          <w:vertAlign w:val="superscript"/>
        </w:rPr>
        <w:t>18</w:t>
      </w:r>
      <w:r w:rsidR="001178B5" w:rsidRPr="001178B5">
        <w:rPr>
          <w:rFonts w:cs="Arial"/>
          <w:b/>
          <w:sz w:val="22"/>
        </w:rPr>
        <w:t>F]2</w:t>
      </w:r>
      <w:r w:rsidR="00AA1996">
        <w:rPr>
          <w:rFonts w:cs="Arial"/>
          <w:sz w:val="22"/>
        </w:rPr>
        <w:t xml:space="preserve"> </w:t>
      </w:r>
      <w:proofErr w:type="spellStart"/>
      <w:r w:rsidR="00AA1996">
        <w:rPr>
          <w:rFonts w:cs="Arial"/>
          <w:sz w:val="22"/>
        </w:rPr>
        <w:t>thio</w:t>
      </w:r>
      <w:proofErr w:type="spellEnd"/>
      <w:r w:rsidR="00AA1996">
        <w:rPr>
          <w:rFonts w:cs="Arial"/>
          <w:sz w:val="22"/>
        </w:rPr>
        <w:t>-carbamate</w:t>
      </w:r>
      <w:r w:rsidR="001039A3">
        <w:rPr>
          <w:rFonts w:cs="Arial"/>
          <w:sz w:val="22"/>
        </w:rPr>
        <w:t xml:space="preserve"> using gradient 2</w:t>
      </w:r>
      <w:r w:rsidR="00D45BA7">
        <w:rPr>
          <w:rFonts w:cs="Arial"/>
          <w:sz w:val="22"/>
        </w:rPr>
        <w:t>.</w:t>
      </w:r>
    </w:p>
    <w:p w:rsidR="0084501C" w:rsidRDefault="0084501C" w:rsidP="00BF40BF">
      <w:pPr>
        <w:rPr>
          <w:rFonts w:cs="Arial"/>
          <w:sz w:val="22"/>
        </w:rPr>
      </w:pPr>
    </w:p>
    <w:p w:rsidR="005655F4" w:rsidRDefault="005655F4" w:rsidP="00BF40BF">
      <w:pPr>
        <w:rPr>
          <w:rFonts w:cs="Arial"/>
          <w:sz w:val="22"/>
        </w:rPr>
      </w:pPr>
    </w:p>
    <w:p w:rsidR="005655F4" w:rsidRDefault="005655F4" w:rsidP="00BF40BF">
      <w:pPr>
        <w:rPr>
          <w:rFonts w:cs="Arial"/>
          <w:sz w:val="22"/>
        </w:rPr>
      </w:pPr>
    </w:p>
    <w:p w:rsidR="005655F4" w:rsidRDefault="005655F4" w:rsidP="00BF40BF">
      <w:pPr>
        <w:rPr>
          <w:rFonts w:cs="Arial"/>
          <w:sz w:val="22"/>
        </w:rPr>
      </w:pPr>
    </w:p>
    <w:p w:rsidR="005655F4" w:rsidRDefault="005655F4" w:rsidP="00BF40BF">
      <w:pPr>
        <w:rPr>
          <w:rFonts w:cs="Arial"/>
          <w:sz w:val="22"/>
        </w:rPr>
      </w:pPr>
    </w:p>
    <w:p w:rsidR="005655F4" w:rsidRDefault="005655F4" w:rsidP="00BF40BF">
      <w:pPr>
        <w:rPr>
          <w:rFonts w:cs="Arial"/>
          <w:sz w:val="22"/>
        </w:rPr>
      </w:pPr>
    </w:p>
    <w:p w:rsidR="005655F4" w:rsidRDefault="005655F4" w:rsidP="00BF40BF">
      <w:pPr>
        <w:rPr>
          <w:rFonts w:cs="Arial"/>
          <w:sz w:val="22"/>
        </w:rPr>
      </w:pPr>
    </w:p>
    <w:p w:rsidR="005655F4" w:rsidRDefault="005655F4" w:rsidP="00BF40BF">
      <w:pPr>
        <w:rPr>
          <w:rFonts w:cs="Arial"/>
          <w:sz w:val="22"/>
        </w:rPr>
      </w:pPr>
    </w:p>
    <w:p w:rsidR="005655F4" w:rsidRPr="001178B5" w:rsidRDefault="005655F4" w:rsidP="00BF40BF">
      <w:pPr>
        <w:rPr>
          <w:rFonts w:cs="Arial"/>
          <w:sz w:val="22"/>
        </w:rPr>
      </w:pPr>
    </w:p>
    <w:p w:rsidR="00AA1996" w:rsidRPr="005846F3" w:rsidRDefault="00AA1996" w:rsidP="00B74ACB">
      <w:pPr>
        <w:rPr>
          <w:rFonts w:cs="Arial"/>
          <w:b/>
          <w:sz w:val="32"/>
        </w:rPr>
      </w:pPr>
      <w:r w:rsidRPr="005846F3">
        <w:rPr>
          <w:rFonts w:cs="Arial"/>
          <w:b/>
          <w:sz w:val="32"/>
        </w:rPr>
        <w:lastRenderedPageBreak/>
        <w:t>A</w:t>
      </w:r>
    </w:p>
    <w:p w:rsidR="00AA1996" w:rsidRDefault="004742A6" w:rsidP="00B74ACB">
      <w:pPr>
        <w:rPr>
          <w:rFonts w:cs="Arial"/>
          <w:b/>
          <w:sz w:val="22"/>
        </w:rPr>
      </w:pPr>
      <w:r>
        <w:rPr>
          <w:rFonts w:ascii="Tahoma" w:hAnsi="Tahoma" w:cs="Tahoma"/>
          <w:noProof/>
          <w:szCs w:val="24"/>
          <w:lang w:val="en-US"/>
        </w:rPr>
        <w:drawing>
          <wp:inline distT="0" distB="0" distL="0" distR="0" wp14:anchorId="64273D2F" wp14:editId="506315DB">
            <wp:extent cx="4381995" cy="222882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0696" cy="2233250"/>
                    </a:xfrm>
                    <a:prstGeom prst="rect">
                      <a:avLst/>
                    </a:prstGeom>
                    <a:noFill/>
                    <a:ln>
                      <a:noFill/>
                    </a:ln>
                  </pic:spPr>
                </pic:pic>
              </a:graphicData>
            </a:graphic>
          </wp:inline>
        </w:drawing>
      </w:r>
    </w:p>
    <w:p w:rsidR="00AA1996" w:rsidRPr="005846F3" w:rsidRDefault="00AA1996" w:rsidP="00B74ACB">
      <w:pPr>
        <w:rPr>
          <w:rFonts w:cs="Arial"/>
          <w:b/>
          <w:sz w:val="32"/>
        </w:rPr>
      </w:pPr>
      <w:r w:rsidRPr="005846F3">
        <w:rPr>
          <w:rFonts w:cs="Arial"/>
          <w:b/>
          <w:sz w:val="32"/>
        </w:rPr>
        <w:t>B</w:t>
      </w:r>
    </w:p>
    <w:p w:rsidR="00AA1996" w:rsidRDefault="004742A6" w:rsidP="00B74ACB">
      <w:pPr>
        <w:rPr>
          <w:rFonts w:cs="Arial"/>
          <w:b/>
          <w:sz w:val="22"/>
        </w:rPr>
      </w:pPr>
      <w:r>
        <w:rPr>
          <w:rFonts w:ascii="Tahoma" w:hAnsi="Tahoma" w:cs="Tahoma"/>
          <w:noProof/>
          <w:szCs w:val="24"/>
          <w:lang w:val="en-US"/>
        </w:rPr>
        <w:drawing>
          <wp:inline distT="0" distB="0" distL="0" distR="0" wp14:anchorId="044A4DFA" wp14:editId="319E1403">
            <wp:extent cx="4529428" cy="2303813"/>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38422" cy="2308388"/>
                    </a:xfrm>
                    <a:prstGeom prst="rect">
                      <a:avLst/>
                    </a:prstGeom>
                    <a:noFill/>
                    <a:ln>
                      <a:noFill/>
                    </a:ln>
                  </pic:spPr>
                </pic:pic>
              </a:graphicData>
            </a:graphic>
          </wp:inline>
        </w:drawing>
      </w:r>
    </w:p>
    <w:p w:rsidR="004F19A5" w:rsidRDefault="000B0533" w:rsidP="00B74ACB">
      <w:pPr>
        <w:rPr>
          <w:rFonts w:cs="Arial"/>
          <w:b/>
          <w:sz w:val="22"/>
        </w:rPr>
      </w:pPr>
      <w:r>
        <w:rPr>
          <w:rFonts w:ascii="Tahoma" w:hAnsi="Tahoma" w:cs="Tahoma"/>
          <w:noProof/>
          <w:szCs w:val="24"/>
          <w:lang w:val="en-US"/>
        </w:rPr>
        <w:drawing>
          <wp:anchor distT="0" distB="0" distL="114300" distR="114300" simplePos="0" relativeHeight="251691008" behindDoc="1" locked="0" layoutInCell="1" allowOverlap="1" wp14:anchorId="67135D94" wp14:editId="6CF9D9D2">
            <wp:simplePos x="0" y="0"/>
            <wp:positionH relativeFrom="column">
              <wp:posOffset>-445</wp:posOffset>
            </wp:positionH>
            <wp:positionV relativeFrom="paragraph">
              <wp:posOffset>307975</wp:posOffset>
            </wp:positionV>
            <wp:extent cx="4549775" cy="2315210"/>
            <wp:effectExtent l="0" t="0" r="3175" b="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4977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9A5">
        <w:rPr>
          <w:rFonts w:cs="Arial"/>
          <w:b/>
          <w:sz w:val="32"/>
        </w:rPr>
        <w:t>C</w:t>
      </w:r>
    </w:p>
    <w:p w:rsidR="004F19A5" w:rsidRDefault="004F19A5" w:rsidP="00B74ACB">
      <w:pPr>
        <w:rPr>
          <w:rFonts w:cs="Arial"/>
          <w:b/>
          <w:sz w:val="22"/>
        </w:rPr>
      </w:pPr>
    </w:p>
    <w:p w:rsidR="004F19A5" w:rsidRDefault="004F19A5" w:rsidP="00B74ACB">
      <w:pPr>
        <w:rPr>
          <w:rFonts w:cs="Arial"/>
          <w:b/>
          <w:sz w:val="22"/>
        </w:rPr>
      </w:pPr>
    </w:p>
    <w:p w:rsidR="004F19A5" w:rsidRDefault="004F19A5" w:rsidP="00B74ACB">
      <w:pPr>
        <w:rPr>
          <w:rFonts w:cs="Arial"/>
          <w:b/>
          <w:sz w:val="22"/>
        </w:rPr>
      </w:pPr>
    </w:p>
    <w:p w:rsidR="004F19A5" w:rsidRDefault="004F19A5" w:rsidP="00B74ACB">
      <w:pPr>
        <w:rPr>
          <w:rFonts w:cs="Arial"/>
          <w:b/>
          <w:sz w:val="22"/>
        </w:rPr>
      </w:pPr>
    </w:p>
    <w:p w:rsidR="004F19A5" w:rsidRDefault="004F19A5" w:rsidP="00B74ACB">
      <w:pPr>
        <w:rPr>
          <w:rFonts w:cs="Arial"/>
          <w:b/>
          <w:sz w:val="22"/>
        </w:rPr>
      </w:pPr>
    </w:p>
    <w:p w:rsidR="004F19A5" w:rsidRDefault="004F19A5" w:rsidP="00B74ACB">
      <w:pPr>
        <w:rPr>
          <w:rFonts w:cs="Arial"/>
          <w:b/>
          <w:sz w:val="22"/>
        </w:rPr>
      </w:pPr>
    </w:p>
    <w:p w:rsidR="004F19A5" w:rsidRDefault="004F19A5" w:rsidP="00B74ACB">
      <w:pPr>
        <w:rPr>
          <w:rFonts w:cs="Arial"/>
          <w:b/>
          <w:sz w:val="22"/>
        </w:rPr>
      </w:pPr>
    </w:p>
    <w:p w:rsidR="00AA1996" w:rsidRDefault="00AA1996" w:rsidP="00B74ACB">
      <w:pPr>
        <w:rPr>
          <w:rFonts w:cs="Arial"/>
          <w:b/>
          <w:sz w:val="22"/>
        </w:rPr>
      </w:pPr>
    </w:p>
    <w:p w:rsidR="004742A6" w:rsidRDefault="007670A7" w:rsidP="004F19A5">
      <w:pPr>
        <w:jc w:val="both"/>
        <w:rPr>
          <w:rFonts w:cs="Arial"/>
          <w:sz w:val="22"/>
        </w:rPr>
      </w:pPr>
      <w:r>
        <w:rPr>
          <w:rFonts w:cs="Arial"/>
          <w:b/>
          <w:sz w:val="22"/>
        </w:rPr>
        <w:t>Figure S30</w:t>
      </w:r>
      <w:r w:rsidR="00AA1996">
        <w:rPr>
          <w:rFonts w:cs="Arial"/>
          <w:b/>
          <w:sz w:val="22"/>
        </w:rPr>
        <w:t xml:space="preserve">. </w:t>
      </w:r>
      <w:r w:rsidR="000702EA">
        <w:rPr>
          <w:rFonts w:cs="Arial"/>
          <w:sz w:val="22"/>
        </w:rPr>
        <w:t>RP-HPLC chromatograms showing a r</w:t>
      </w:r>
      <w:r w:rsidR="00AA1996" w:rsidRPr="001178B5">
        <w:rPr>
          <w:rFonts w:cs="Arial"/>
          <w:sz w:val="22"/>
        </w:rPr>
        <w:t xml:space="preserve">epresentative example of </w:t>
      </w:r>
      <w:r w:rsidR="00AA1996">
        <w:rPr>
          <w:rFonts w:cs="Arial"/>
          <w:sz w:val="22"/>
        </w:rPr>
        <w:t>purified</w:t>
      </w:r>
      <w:r w:rsidR="00AA1996" w:rsidRPr="001178B5">
        <w:rPr>
          <w:rFonts w:cs="Arial"/>
          <w:sz w:val="22"/>
        </w:rPr>
        <w:t xml:space="preserve"> </w:t>
      </w:r>
      <w:r w:rsidR="00AA1996" w:rsidRPr="001178B5">
        <w:rPr>
          <w:rFonts w:cs="Arial"/>
          <w:b/>
          <w:sz w:val="22"/>
        </w:rPr>
        <w:t>[</w:t>
      </w:r>
      <w:r w:rsidR="00AA1996" w:rsidRPr="001178B5">
        <w:rPr>
          <w:rFonts w:cs="Arial"/>
          <w:b/>
          <w:sz w:val="22"/>
          <w:vertAlign w:val="superscript"/>
        </w:rPr>
        <w:t>18</w:t>
      </w:r>
      <w:r w:rsidR="00AA1996" w:rsidRPr="001178B5">
        <w:rPr>
          <w:rFonts w:cs="Arial"/>
          <w:b/>
          <w:sz w:val="22"/>
        </w:rPr>
        <w:t>F]2</w:t>
      </w:r>
      <w:r w:rsidR="001039A3">
        <w:rPr>
          <w:rFonts w:cs="Arial"/>
          <w:b/>
          <w:sz w:val="22"/>
        </w:rPr>
        <w:t xml:space="preserve"> </w:t>
      </w:r>
      <w:r w:rsidR="001039A3">
        <w:rPr>
          <w:rFonts w:cs="Arial"/>
          <w:sz w:val="22"/>
        </w:rPr>
        <w:t>using gradient 2</w:t>
      </w:r>
      <w:r w:rsidR="00AA1996">
        <w:rPr>
          <w:rFonts w:cs="Arial"/>
          <w:sz w:val="22"/>
        </w:rPr>
        <w:t>; A) radio-channel</w:t>
      </w:r>
      <w:r w:rsidR="000702EA">
        <w:rPr>
          <w:rFonts w:cs="Arial"/>
          <w:sz w:val="22"/>
        </w:rPr>
        <w:t xml:space="preserve"> with ≥95% RCP</w:t>
      </w:r>
      <w:r w:rsidR="00AE3B0D">
        <w:rPr>
          <w:rFonts w:cs="Arial"/>
          <w:sz w:val="22"/>
        </w:rPr>
        <w:t>;</w:t>
      </w:r>
      <w:r w:rsidR="00AA1996">
        <w:rPr>
          <w:rFonts w:cs="Arial"/>
          <w:sz w:val="22"/>
        </w:rPr>
        <w:t xml:space="preserve"> B) UV-profile</w:t>
      </w:r>
      <w:r w:rsidR="000702EA">
        <w:rPr>
          <w:rFonts w:cs="Arial"/>
          <w:sz w:val="22"/>
        </w:rPr>
        <w:t xml:space="preserve">, region 1 and region 2 are suspected </w:t>
      </w:r>
      <w:proofErr w:type="spellStart"/>
      <w:r w:rsidR="000702EA">
        <w:rPr>
          <w:rFonts w:cs="Arial"/>
          <w:sz w:val="22"/>
        </w:rPr>
        <w:t>benzoxazin</w:t>
      </w:r>
      <w:proofErr w:type="spellEnd"/>
      <w:r w:rsidR="000702EA">
        <w:rPr>
          <w:rFonts w:cs="Arial"/>
          <w:sz w:val="22"/>
        </w:rPr>
        <w:t>(</w:t>
      </w:r>
      <w:proofErr w:type="spellStart"/>
      <w:r w:rsidR="000702EA">
        <w:rPr>
          <w:rFonts w:cs="Arial"/>
          <w:sz w:val="22"/>
        </w:rPr>
        <w:t>thi</w:t>
      </w:r>
      <w:proofErr w:type="spellEnd"/>
      <w:r w:rsidR="000702EA">
        <w:rPr>
          <w:rFonts w:cs="Arial"/>
          <w:sz w:val="22"/>
        </w:rPr>
        <w:t>)one containing compounds</w:t>
      </w:r>
      <w:r w:rsidR="00AE3B0D">
        <w:rPr>
          <w:rFonts w:cs="Arial"/>
          <w:sz w:val="22"/>
        </w:rPr>
        <w:t>.</w:t>
      </w:r>
      <w:r w:rsidR="004F19A5">
        <w:rPr>
          <w:rFonts w:cs="Arial"/>
          <w:sz w:val="22"/>
        </w:rPr>
        <w:t xml:space="preserve"> C) UV-profile of compound </w:t>
      </w:r>
      <w:r w:rsidR="004F19A5" w:rsidRPr="004F19A5">
        <w:rPr>
          <w:rFonts w:cs="Arial"/>
          <w:b/>
          <w:sz w:val="22"/>
        </w:rPr>
        <w:t>2</w:t>
      </w:r>
      <w:r w:rsidR="004F19A5">
        <w:rPr>
          <w:rFonts w:cs="Arial"/>
          <w:sz w:val="22"/>
        </w:rPr>
        <w:t xml:space="preserve"> reference material</w:t>
      </w:r>
      <w:r w:rsidR="009609B4">
        <w:rPr>
          <w:rFonts w:cs="Arial"/>
          <w:sz w:val="22"/>
        </w:rPr>
        <w:t xml:space="preserve"> spiked with</w:t>
      </w:r>
      <w:r w:rsidR="004F19A5">
        <w:rPr>
          <w:rFonts w:cs="Arial"/>
          <w:sz w:val="22"/>
        </w:rPr>
        <w:t xml:space="preserve"> </w:t>
      </w:r>
      <w:r w:rsidR="004F19A5" w:rsidRPr="004F19A5">
        <w:rPr>
          <w:rFonts w:cs="Arial"/>
          <w:b/>
          <w:sz w:val="22"/>
        </w:rPr>
        <w:t>[</w:t>
      </w:r>
      <w:r w:rsidR="004F19A5" w:rsidRPr="004F19A5">
        <w:rPr>
          <w:rFonts w:cs="Arial"/>
          <w:b/>
          <w:sz w:val="22"/>
          <w:vertAlign w:val="superscript"/>
        </w:rPr>
        <w:t>18</w:t>
      </w:r>
      <w:r w:rsidR="004F19A5" w:rsidRPr="004F19A5">
        <w:rPr>
          <w:rFonts w:cs="Arial"/>
          <w:b/>
          <w:sz w:val="22"/>
        </w:rPr>
        <w:t>F</w:t>
      </w:r>
      <w:proofErr w:type="gramStart"/>
      <w:r w:rsidR="004F19A5" w:rsidRPr="004F19A5">
        <w:rPr>
          <w:rFonts w:cs="Arial"/>
          <w:b/>
          <w:sz w:val="22"/>
        </w:rPr>
        <w:t>]2</w:t>
      </w:r>
      <w:proofErr w:type="gramEnd"/>
      <w:r w:rsidR="009609B4">
        <w:rPr>
          <w:rFonts w:cs="Arial"/>
          <w:b/>
          <w:sz w:val="22"/>
        </w:rPr>
        <w:t xml:space="preserve"> </w:t>
      </w:r>
      <w:r w:rsidR="009609B4">
        <w:rPr>
          <w:rFonts w:cs="Arial"/>
          <w:sz w:val="22"/>
        </w:rPr>
        <w:t>to confirm the identity of the product</w:t>
      </w:r>
      <w:r w:rsidR="004F19A5">
        <w:rPr>
          <w:rFonts w:cs="Arial"/>
          <w:sz w:val="22"/>
        </w:rPr>
        <w:t>.</w:t>
      </w:r>
    </w:p>
    <w:p w:rsidR="0084501C" w:rsidRPr="004F19A5" w:rsidRDefault="0084501C" w:rsidP="004F19A5">
      <w:pPr>
        <w:jc w:val="both"/>
        <w:rPr>
          <w:rFonts w:cs="Arial"/>
          <w:sz w:val="22"/>
        </w:rPr>
      </w:pPr>
    </w:p>
    <w:p w:rsidR="005F7143" w:rsidRDefault="00D73FE3" w:rsidP="00B74ACB">
      <w:pPr>
        <w:rPr>
          <w:rFonts w:cs="Arial"/>
          <w:b/>
          <w:sz w:val="22"/>
        </w:rPr>
      </w:pPr>
      <w:r>
        <w:rPr>
          <w:rFonts w:cs="Arial"/>
          <w:b/>
          <w:sz w:val="22"/>
        </w:rPr>
        <w:lastRenderedPageBreak/>
        <w:t>6</w:t>
      </w:r>
      <w:r w:rsidR="00AF453F">
        <w:rPr>
          <w:rFonts w:cs="Arial"/>
          <w:b/>
          <w:sz w:val="22"/>
        </w:rPr>
        <w:t xml:space="preserve">. </w:t>
      </w:r>
      <w:r w:rsidR="005655F4">
        <w:rPr>
          <w:rFonts w:cs="Arial"/>
          <w:b/>
          <w:sz w:val="22"/>
        </w:rPr>
        <w:t>Molar</w:t>
      </w:r>
      <w:r w:rsidR="005F7143">
        <w:rPr>
          <w:rFonts w:cs="Arial"/>
          <w:b/>
          <w:sz w:val="22"/>
        </w:rPr>
        <w:t xml:space="preserve"> activity calibration curve</w:t>
      </w:r>
    </w:p>
    <w:p w:rsidR="001C6F88" w:rsidRPr="005846F3" w:rsidRDefault="001C6F88" w:rsidP="00B74ACB">
      <w:pPr>
        <w:rPr>
          <w:rFonts w:cs="Arial"/>
          <w:b/>
          <w:sz w:val="32"/>
        </w:rPr>
      </w:pPr>
      <w:r w:rsidRPr="005846F3">
        <w:rPr>
          <w:rFonts w:cs="Arial"/>
          <w:b/>
          <w:sz w:val="32"/>
        </w:rPr>
        <w:t>A</w:t>
      </w:r>
    </w:p>
    <w:p w:rsidR="00AA1996" w:rsidRDefault="00F24309" w:rsidP="00B74ACB">
      <w:pPr>
        <w:rPr>
          <w:rFonts w:cs="Arial"/>
          <w:b/>
          <w:i/>
          <w:sz w:val="22"/>
        </w:rPr>
      </w:pPr>
      <w:r>
        <w:rPr>
          <w:noProof/>
          <w:lang w:val="en-US"/>
        </w:rPr>
        <w:drawing>
          <wp:inline distT="0" distB="0" distL="0" distR="0" wp14:anchorId="187286AB" wp14:editId="7CA4FDD9">
            <wp:extent cx="5725886" cy="3352800"/>
            <wp:effectExtent l="0" t="0" r="825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1C6F88" w:rsidRPr="005846F3">
        <w:rPr>
          <w:rFonts w:cs="Arial"/>
          <w:b/>
          <w:sz w:val="32"/>
        </w:rPr>
        <w:t>B</w:t>
      </w:r>
    </w:p>
    <w:p w:rsidR="005F7143" w:rsidRDefault="00AA1996" w:rsidP="00AA1996">
      <w:pPr>
        <w:jc w:val="both"/>
        <w:rPr>
          <w:rFonts w:cs="Arial"/>
          <w:sz w:val="22"/>
        </w:rPr>
      </w:pPr>
      <w:r>
        <w:rPr>
          <w:noProof/>
          <w:lang w:val="en-US"/>
        </w:rPr>
        <w:drawing>
          <wp:anchor distT="0" distB="0" distL="114300" distR="114300" simplePos="0" relativeHeight="251658240" behindDoc="0" locked="0" layoutInCell="1" allowOverlap="1" wp14:anchorId="60AB62B8" wp14:editId="29F71479">
            <wp:simplePos x="0" y="0"/>
            <wp:positionH relativeFrom="column">
              <wp:posOffset>118745</wp:posOffset>
            </wp:positionH>
            <wp:positionV relativeFrom="paragraph">
              <wp:posOffset>79375</wp:posOffset>
            </wp:positionV>
            <wp:extent cx="5486400" cy="334772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1C6F88">
        <w:rPr>
          <w:rFonts w:cs="Arial"/>
          <w:b/>
          <w:sz w:val="22"/>
        </w:rPr>
        <w:br/>
        <w:t>F</w:t>
      </w:r>
      <w:r w:rsidR="007670A7">
        <w:rPr>
          <w:rFonts w:cs="Arial"/>
          <w:b/>
          <w:sz w:val="22"/>
        </w:rPr>
        <w:t>igure S31</w:t>
      </w:r>
      <w:r w:rsidR="00F24309">
        <w:rPr>
          <w:rFonts w:cs="Arial"/>
          <w:b/>
          <w:sz w:val="22"/>
        </w:rPr>
        <w:t xml:space="preserve">. </w:t>
      </w:r>
      <w:r w:rsidR="001C6F88" w:rsidRPr="001C6F88">
        <w:rPr>
          <w:rFonts w:cs="Arial"/>
          <w:sz w:val="22"/>
        </w:rPr>
        <w:t>A)</w:t>
      </w:r>
      <w:r w:rsidR="001C6F88">
        <w:rPr>
          <w:rFonts w:cs="Arial"/>
          <w:b/>
          <w:sz w:val="22"/>
        </w:rPr>
        <w:t xml:space="preserve"> </w:t>
      </w:r>
      <w:r w:rsidR="00F24309">
        <w:rPr>
          <w:rFonts w:cs="Arial"/>
          <w:sz w:val="22"/>
        </w:rPr>
        <w:t>Calibration curve used for calculating specific activity.</w:t>
      </w:r>
      <w:r w:rsidR="001C6F88">
        <w:rPr>
          <w:rFonts w:cs="Arial"/>
          <w:sz w:val="22"/>
        </w:rPr>
        <w:t xml:space="preserve"> B) </w:t>
      </w:r>
      <w:r w:rsidR="007E31F3">
        <w:rPr>
          <w:rFonts w:cs="Arial"/>
          <w:sz w:val="22"/>
        </w:rPr>
        <w:t>Expanded</w:t>
      </w:r>
      <w:r w:rsidR="001C6F88">
        <w:rPr>
          <w:rFonts w:cs="Arial"/>
          <w:sz w:val="22"/>
        </w:rPr>
        <w:t xml:space="preserve"> portion of the </w:t>
      </w:r>
      <w:proofErr w:type="spellStart"/>
      <w:r w:rsidR="001C6F88">
        <w:rPr>
          <w:rFonts w:cs="Arial"/>
          <w:sz w:val="22"/>
        </w:rPr>
        <w:t>the</w:t>
      </w:r>
      <w:proofErr w:type="spellEnd"/>
      <w:r w:rsidR="001C6F88">
        <w:rPr>
          <w:rFonts w:cs="Arial"/>
          <w:sz w:val="22"/>
        </w:rPr>
        <w:t xml:space="preserve"> calibration curve. Data points e</w:t>
      </w:r>
      <w:r w:rsidR="00F24309">
        <w:rPr>
          <w:rFonts w:cs="Arial"/>
          <w:sz w:val="22"/>
        </w:rPr>
        <w:t>xpressed as the mean of triplicate determinations.</w:t>
      </w:r>
    </w:p>
    <w:p w:rsidR="00615239" w:rsidRDefault="00615239" w:rsidP="00AA1996">
      <w:pPr>
        <w:jc w:val="both"/>
        <w:rPr>
          <w:rFonts w:cs="Arial"/>
          <w:sz w:val="22"/>
        </w:rPr>
      </w:pPr>
    </w:p>
    <w:p w:rsidR="008371D2" w:rsidRDefault="008371D2" w:rsidP="00AA1996">
      <w:pPr>
        <w:jc w:val="both"/>
        <w:rPr>
          <w:rFonts w:cs="Arial"/>
          <w:sz w:val="22"/>
        </w:rPr>
      </w:pPr>
    </w:p>
    <w:p w:rsidR="008371D2" w:rsidRDefault="008371D2" w:rsidP="00AA1996">
      <w:pPr>
        <w:jc w:val="both"/>
        <w:rPr>
          <w:rFonts w:cs="Arial"/>
          <w:sz w:val="22"/>
        </w:rPr>
      </w:pPr>
    </w:p>
    <w:p w:rsidR="008371D2" w:rsidRDefault="008371D2" w:rsidP="00B2543C">
      <w:pPr>
        <w:spacing w:before="240"/>
        <w:rPr>
          <w:rFonts w:cs="Arial"/>
          <w:b/>
          <w:sz w:val="22"/>
        </w:rPr>
      </w:pPr>
      <w:r>
        <w:rPr>
          <w:rFonts w:cs="Arial"/>
          <w:b/>
          <w:sz w:val="22"/>
        </w:rPr>
        <w:lastRenderedPageBreak/>
        <w:t>7</w:t>
      </w:r>
      <w:r w:rsidRPr="00AF453F">
        <w:rPr>
          <w:rFonts w:cs="Arial"/>
          <w:b/>
          <w:sz w:val="22"/>
        </w:rPr>
        <w:t>.</w:t>
      </w:r>
      <w:r>
        <w:rPr>
          <w:rFonts w:cs="Arial"/>
          <w:b/>
          <w:i/>
          <w:sz w:val="22"/>
        </w:rPr>
        <w:t xml:space="preserve"> </w:t>
      </w:r>
      <w:r>
        <w:rPr>
          <w:rFonts w:cs="Arial"/>
          <w:b/>
          <w:sz w:val="22"/>
        </w:rPr>
        <w:t>Distribution coefficient analysis (LogD</w:t>
      </w:r>
      <w:r>
        <w:rPr>
          <w:rFonts w:cs="Arial"/>
          <w:b/>
          <w:sz w:val="22"/>
          <w:vertAlign w:val="subscript"/>
        </w:rPr>
        <w:t>7.4</w:t>
      </w:r>
      <w:r w:rsidR="00B2543C">
        <w:rPr>
          <w:rFonts w:cs="Arial"/>
          <w:b/>
          <w:sz w:val="22"/>
        </w:rPr>
        <w:t>)</w:t>
      </w:r>
    </w:p>
    <w:p w:rsidR="00DD07DD" w:rsidRPr="00DD07DD" w:rsidRDefault="00DD07DD" w:rsidP="00DD07DD">
      <w:pPr>
        <w:jc w:val="both"/>
        <w:rPr>
          <w:rFonts w:cs="Arial"/>
          <w:sz w:val="22"/>
        </w:rPr>
      </w:pPr>
      <w:r>
        <w:rPr>
          <w:rFonts w:cs="Arial"/>
          <w:sz w:val="22"/>
        </w:rPr>
        <w:br/>
      </w:r>
      <w:r w:rsidRPr="008371D2">
        <w:rPr>
          <w:rFonts w:cs="Arial"/>
          <w:b/>
          <w:sz w:val="22"/>
        </w:rPr>
        <w:t xml:space="preserve">Table S1. </w:t>
      </w:r>
      <w:r>
        <w:rPr>
          <w:rFonts w:cs="Arial"/>
          <w:sz w:val="22"/>
        </w:rPr>
        <w:t>LogD</w:t>
      </w:r>
      <w:r w:rsidRPr="00B2543C">
        <w:rPr>
          <w:rFonts w:cs="Arial"/>
          <w:sz w:val="22"/>
          <w:vertAlign w:val="subscript"/>
        </w:rPr>
        <w:t>7.4</w:t>
      </w:r>
      <w:r>
        <w:rPr>
          <w:rFonts w:cs="Arial"/>
          <w:sz w:val="22"/>
        </w:rPr>
        <w:t xml:space="preserve"> determination from three repeats (Run 1, Run 2, </w:t>
      </w:r>
      <w:proofErr w:type="gramStart"/>
      <w:r>
        <w:rPr>
          <w:rFonts w:cs="Arial"/>
          <w:sz w:val="22"/>
        </w:rPr>
        <w:t>Run</w:t>
      </w:r>
      <w:proofErr w:type="gramEnd"/>
      <w:r>
        <w:rPr>
          <w:rFonts w:cs="Arial"/>
          <w:sz w:val="22"/>
        </w:rPr>
        <w:t xml:space="preserve"> 3) with triplicate measurements (a, b, c) from each repeat.</w:t>
      </w:r>
    </w:p>
    <w:tbl>
      <w:tblPr>
        <w:tblStyle w:val="TableGrid"/>
        <w:tblW w:w="0" w:type="auto"/>
        <w:tblLook w:val="04A0" w:firstRow="1" w:lastRow="0" w:firstColumn="1" w:lastColumn="0" w:noHBand="0" w:noVBand="1"/>
      </w:tblPr>
      <w:tblGrid>
        <w:gridCol w:w="1668"/>
        <w:gridCol w:w="3827"/>
        <w:gridCol w:w="3260"/>
      </w:tblGrid>
      <w:tr w:rsidR="001E03EC" w:rsidTr="001E03EC">
        <w:tc>
          <w:tcPr>
            <w:tcW w:w="1668" w:type="dxa"/>
            <w:tcBorders>
              <w:left w:val="nil"/>
              <w:bottom w:val="single" w:sz="4" w:space="0" w:color="auto"/>
              <w:right w:val="nil"/>
            </w:tcBorders>
          </w:tcPr>
          <w:p w:rsidR="001E03EC" w:rsidRPr="00D40DB2" w:rsidRDefault="001E03EC" w:rsidP="003F5651">
            <w:pPr>
              <w:rPr>
                <w:rFonts w:cs="Arial"/>
                <w:sz w:val="22"/>
              </w:rPr>
            </w:pPr>
          </w:p>
        </w:tc>
        <w:tc>
          <w:tcPr>
            <w:tcW w:w="3827" w:type="dxa"/>
            <w:tcBorders>
              <w:left w:val="nil"/>
              <w:bottom w:val="single" w:sz="4" w:space="0" w:color="auto"/>
              <w:right w:val="nil"/>
            </w:tcBorders>
          </w:tcPr>
          <w:p w:rsidR="001E03EC" w:rsidRPr="00D40DB2" w:rsidRDefault="001E03EC" w:rsidP="003F5651">
            <w:pPr>
              <w:rPr>
                <w:rFonts w:cs="Arial"/>
                <w:sz w:val="22"/>
              </w:rPr>
            </w:pPr>
            <w:proofErr w:type="spellStart"/>
            <w:r>
              <w:rPr>
                <w:rFonts w:cs="Arial"/>
                <w:sz w:val="22"/>
              </w:rPr>
              <w:t>Octanol</w:t>
            </w:r>
            <w:proofErr w:type="spellEnd"/>
            <w:r>
              <w:rPr>
                <w:rFonts w:cs="Arial"/>
                <w:sz w:val="22"/>
              </w:rPr>
              <w:t xml:space="preserve"> / PBS</w:t>
            </w:r>
          </w:p>
        </w:tc>
        <w:tc>
          <w:tcPr>
            <w:tcW w:w="3260" w:type="dxa"/>
            <w:tcBorders>
              <w:left w:val="nil"/>
              <w:bottom w:val="single" w:sz="4" w:space="0" w:color="auto"/>
              <w:right w:val="nil"/>
            </w:tcBorders>
          </w:tcPr>
          <w:p w:rsidR="001E03EC" w:rsidRPr="001E03EC" w:rsidRDefault="001E03EC" w:rsidP="003F5651">
            <w:pPr>
              <w:jc w:val="both"/>
              <w:rPr>
                <w:rFonts w:cs="Arial"/>
                <w:sz w:val="22"/>
                <w:vertAlign w:val="subscript"/>
              </w:rPr>
            </w:pPr>
            <w:r>
              <w:rPr>
                <w:rFonts w:cs="Arial"/>
                <w:sz w:val="22"/>
              </w:rPr>
              <w:t>LogD</w:t>
            </w:r>
            <w:r>
              <w:rPr>
                <w:rFonts w:cs="Arial"/>
                <w:sz w:val="22"/>
                <w:vertAlign w:val="subscript"/>
              </w:rPr>
              <w:t>7.5</w:t>
            </w:r>
          </w:p>
        </w:tc>
      </w:tr>
      <w:tr w:rsidR="001E03EC" w:rsidTr="00EA4E4C">
        <w:tc>
          <w:tcPr>
            <w:tcW w:w="1668" w:type="dxa"/>
            <w:tcBorders>
              <w:left w:val="nil"/>
              <w:bottom w:val="nil"/>
              <w:right w:val="nil"/>
            </w:tcBorders>
          </w:tcPr>
          <w:p w:rsidR="001E03EC" w:rsidRPr="00D40DB2" w:rsidRDefault="001E03EC" w:rsidP="003F5651">
            <w:pPr>
              <w:jc w:val="both"/>
              <w:rPr>
                <w:rFonts w:cs="Arial"/>
                <w:b/>
                <w:sz w:val="22"/>
              </w:rPr>
            </w:pPr>
            <w:r>
              <w:rPr>
                <w:rFonts w:cs="Arial"/>
                <w:b/>
                <w:sz w:val="22"/>
              </w:rPr>
              <w:t>Run</w:t>
            </w:r>
            <w:r w:rsidRPr="00D40DB2">
              <w:rPr>
                <w:rFonts w:cs="Arial"/>
                <w:b/>
                <w:sz w:val="22"/>
              </w:rPr>
              <w:t xml:space="preserve"> 1</w:t>
            </w:r>
            <w:r>
              <w:rPr>
                <w:rFonts w:cs="Arial"/>
                <w:b/>
                <w:sz w:val="22"/>
              </w:rPr>
              <w:t xml:space="preserve"> a</w:t>
            </w:r>
          </w:p>
        </w:tc>
        <w:tc>
          <w:tcPr>
            <w:tcW w:w="3827" w:type="dxa"/>
            <w:tcBorders>
              <w:left w:val="nil"/>
              <w:bottom w:val="nil"/>
              <w:right w:val="nil"/>
            </w:tcBorders>
            <w:vAlign w:val="center"/>
          </w:tcPr>
          <w:p w:rsidR="001E03EC" w:rsidRDefault="001E03EC" w:rsidP="001E03EC">
            <w:pPr>
              <w:rPr>
                <w:rFonts w:cs="Arial"/>
                <w:color w:val="000000"/>
                <w:szCs w:val="24"/>
              </w:rPr>
            </w:pPr>
            <w:r>
              <w:rPr>
                <w:rFonts w:cs="Arial"/>
                <w:color w:val="000000"/>
              </w:rPr>
              <w:t>36.70</w:t>
            </w:r>
          </w:p>
        </w:tc>
        <w:tc>
          <w:tcPr>
            <w:tcW w:w="3260" w:type="dxa"/>
            <w:tcBorders>
              <w:left w:val="nil"/>
              <w:bottom w:val="nil"/>
              <w:right w:val="nil"/>
            </w:tcBorders>
            <w:vAlign w:val="bottom"/>
          </w:tcPr>
          <w:p w:rsidR="001E03EC" w:rsidRDefault="001E03EC" w:rsidP="001E03EC">
            <w:pPr>
              <w:rPr>
                <w:rFonts w:cs="Arial"/>
                <w:color w:val="000000"/>
                <w:szCs w:val="24"/>
              </w:rPr>
            </w:pPr>
            <w:r>
              <w:rPr>
                <w:rFonts w:cs="Arial"/>
                <w:color w:val="000000"/>
              </w:rPr>
              <w:t>1.56</w:t>
            </w:r>
          </w:p>
        </w:tc>
      </w:tr>
      <w:tr w:rsidR="001E03EC" w:rsidTr="00EA4E4C">
        <w:tc>
          <w:tcPr>
            <w:tcW w:w="1668" w:type="dxa"/>
            <w:tcBorders>
              <w:top w:val="nil"/>
              <w:left w:val="nil"/>
              <w:bottom w:val="nil"/>
              <w:right w:val="nil"/>
            </w:tcBorders>
          </w:tcPr>
          <w:p w:rsidR="001E03EC" w:rsidRDefault="001E03EC" w:rsidP="003F5651">
            <w:pPr>
              <w:jc w:val="both"/>
              <w:rPr>
                <w:rFonts w:cs="Arial"/>
                <w:b/>
                <w:sz w:val="22"/>
              </w:rPr>
            </w:pPr>
            <w:r>
              <w:rPr>
                <w:rFonts w:cs="Arial"/>
                <w:b/>
                <w:sz w:val="22"/>
              </w:rPr>
              <w:t>Run</w:t>
            </w:r>
            <w:r w:rsidRPr="00D40DB2">
              <w:rPr>
                <w:rFonts w:cs="Arial"/>
                <w:b/>
                <w:sz w:val="22"/>
              </w:rPr>
              <w:t xml:space="preserve"> 1</w:t>
            </w:r>
            <w:r>
              <w:rPr>
                <w:rFonts w:cs="Arial"/>
                <w:b/>
                <w:sz w:val="22"/>
              </w:rPr>
              <w:t xml:space="preserve"> b</w:t>
            </w:r>
          </w:p>
        </w:tc>
        <w:tc>
          <w:tcPr>
            <w:tcW w:w="3827" w:type="dxa"/>
            <w:tcBorders>
              <w:top w:val="nil"/>
              <w:left w:val="nil"/>
              <w:bottom w:val="nil"/>
              <w:right w:val="nil"/>
            </w:tcBorders>
            <w:vAlign w:val="center"/>
          </w:tcPr>
          <w:p w:rsidR="001E03EC" w:rsidRDefault="001E03EC" w:rsidP="001E03EC">
            <w:pPr>
              <w:rPr>
                <w:rFonts w:cs="Arial"/>
                <w:color w:val="000000"/>
                <w:szCs w:val="24"/>
              </w:rPr>
            </w:pPr>
            <w:r>
              <w:rPr>
                <w:rFonts w:cs="Arial"/>
                <w:color w:val="000000"/>
              </w:rPr>
              <w:t>69.79</w:t>
            </w:r>
          </w:p>
        </w:tc>
        <w:tc>
          <w:tcPr>
            <w:tcW w:w="3260" w:type="dxa"/>
            <w:tcBorders>
              <w:top w:val="nil"/>
              <w:left w:val="nil"/>
              <w:bottom w:val="nil"/>
              <w:right w:val="nil"/>
            </w:tcBorders>
            <w:vAlign w:val="bottom"/>
          </w:tcPr>
          <w:p w:rsidR="001E03EC" w:rsidRDefault="001E03EC" w:rsidP="001E03EC">
            <w:pPr>
              <w:rPr>
                <w:rFonts w:cs="Arial"/>
                <w:color w:val="000000"/>
                <w:szCs w:val="24"/>
              </w:rPr>
            </w:pPr>
            <w:r>
              <w:rPr>
                <w:rFonts w:cs="Arial"/>
                <w:color w:val="000000"/>
              </w:rPr>
              <w:t>1.84</w:t>
            </w:r>
          </w:p>
        </w:tc>
      </w:tr>
      <w:tr w:rsidR="001E03EC" w:rsidTr="00EA4E4C">
        <w:tc>
          <w:tcPr>
            <w:tcW w:w="1668" w:type="dxa"/>
            <w:tcBorders>
              <w:top w:val="nil"/>
              <w:left w:val="nil"/>
              <w:bottom w:val="nil"/>
              <w:right w:val="nil"/>
            </w:tcBorders>
          </w:tcPr>
          <w:p w:rsidR="001E03EC" w:rsidRDefault="001E03EC" w:rsidP="003F5651">
            <w:pPr>
              <w:jc w:val="both"/>
              <w:rPr>
                <w:rFonts w:cs="Arial"/>
                <w:b/>
                <w:sz w:val="22"/>
              </w:rPr>
            </w:pPr>
            <w:r>
              <w:rPr>
                <w:rFonts w:cs="Arial"/>
                <w:b/>
                <w:sz w:val="22"/>
              </w:rPr>
              <w:t>Run</w:t>
            </w:r>
            <w:r w:rsidRPr="00D40DB2">
              <w:rPr>
                <w:rFonts w:cs="Arial"/>
                <w:b/>
                <w:sz w:val="22"/>
              </w:rPr>
              <w:t xml:space="preserve"> 1</w:t>
            </w:r>
            <w:r>
              <w:rPr>
                <w:rFonts w:cs="Arial"/>
                <w:b/>
                <w:sz w:val="22"/>
              </w:rPr>
              <w:t xml:space="preserve"> c</w:t>
            </w:r>
          </w:p>
        </w:tc>
        <w:tc>
          <w:tcPr>
            <w:tcW w:w="3827" w:type="dxa"/>
            <w:tcBorders>
              <w:top w:val="nil"/>
              <w:left w:val="nil"/>
              <w:bottom w:val="nil"/>
              <w:right w:val="nil"/>
            </w:tcBorders>
            <w:vAlign w:val="center"/>
          </w:tcPr>
          <w:p w:rsidR="001E03EC" w:rsidRDefault="001E03EC" w:rsidP="001E03EC">
            <w:pPr>
              <w:rPr>
                <w:rFonts w:cs="Arial"/>
                <w:color w:val="000000"/>
                <w:szCs w:val="24"/>
              </w:rPr>
            </w:pPr>
            <w:r>
              <w:rPr>
                <w:rFonts w:cs="Arial"/>
                <w:color w:val="000000"/>
              </w:rPr>
              <w:t>62.86</w:t>
            </w:r>
          </w:p>
        </w:tc>
        <w:tc>
          <w:tcPr>
            <w:tcW w:w="3260" w:type="dxa"/>
            <w:tcBorders>
              <w:top w:val="nil"/>
              <w:left w:val="nil"/>
              <w:bottom w:val="nil"/>
              <w:right w:val="nil"/>
            </w:tcBorders>
            <w:vAlign w:val="bottom"/>
          </w:tcPr>
          <w:p w:rsidR="001E03EC" w:rsidRDefault="001E03EC" w:rsidP="001E03EC">
            <w:pPr>
              <w:rPr>
                <w:rFonts w:cs="Arial"/>
                <w:color w:val="000000"/>
                <w:szCs w:val="24"/>
              </w:rPr>
            </w:pPr>
            <w:r>
              <w:rPr>
                <w:rFonts w:cs="Arial"/>
                <w:color w:val="000000"/>
              </w:rPr>
              <w:t>1.79</w:t>
            </w:r>
          </w:p>
        </w:tc>
      </w:tr>
      <w:tr w:rsidR="001E03EC" w:rsidTr="00EA4E4C">
        <w:tc>
          <w:tcPr>
            <w:tcW w:w="1668" w:type="dxa"/>
            <w:tcBorders>
              <w:top w:val="nil"/>
              <w:left w:val="nil"/>
              <w:bottom w:val="nil"/>
              <w:right w:val="nil"/>
            </w:tcBorders>
          </w:tcPr>
          <w:p w:rsidR="001E03EC" w:rsidRPr="00D40DB2" w:rsidRDefault="001E03EC" w:rsidP="003F5651">
            <w:pPr>
              <w:jc w:val="both"/>
              <w:rPr>
                <w:rFonts w:cs="Arial"/>
                <w:b/>
                <w:sz w:val="22"/>
              </w:rPr>
            </w:pPr>
            <w:r>
              <w:rPr>
                <w:rFonts w:cs="Arial"/>
                <w:b/>
                <w:sz w:val="22"/>
              </w:rPr>
              <w:t>Run</w:t>
            </w:r>
            <w:r w:rsidRPr="00D40DB2">
              <w:rPr>
                <w:rFonts w:cs="Arial"/>
                <w:b/>
                <w:sz w:val="22"/>
              </w:rPr>
              <w:t xml:space="preserve"> 2</w:t>
            </w:r>
            <w:r>
              <w:rPr>
                <w:rFonts w:cs="Arial"/>
                <w:b/>
                <w:sz w:val="22"/>
              </w:rPr>
              <w:t xml:space="preserve"> a</w:t>
            </w:r>
          </w:p>
        </w:tc>
        <w:tc>
          <w:tcPr>
            <w:tcW w:w="3827" w:type="dxa"/>
            <w:tcBorders>
              <w:top w:val="nil"/>
              <w:left w:val="nil"/>
              <w:bottom w:val="nil"/>
              <w:right w:val="nil"/>
            </w:tcBorders>
            <w:vAlign w:val="center"/>
          </w:tcPr>
          <w:p w:rsidR="001E03EC" w:rsidRDefault="001E03EC" w:rsidP="001E03EC">
            <w:pPr>
              <w:rPr>
                <w:rFonts w:cs="Arial"/>
                <w:color w:val="000000"/>
                <w:szCs w:val="24"/>
              </w:rPr>
            </w:pPr>
            <w:r>
              <w:rPr>
                <w:rFonts w:cs="Arial"/>
                <w:color w:val="000000"/>
              </w:rPr>
              <w:t>57.79</w:t>
            </w:r>
          </w:p>
        </w:tc>
        <w:tc>
          <w:tcPr>
            <w:tcW w:w="3260" w:type="dxa"/>
            <w:tcBorders>
              <w:top w:val="nil"/>
              <w:left w:val="nil"/>
              <w:bottom w:val="nil"/>
              <w:right w:val="nil"/>
            </w:tcBorders>
            <w:vAlign w:val="bottom"/>
          </w:tcPr>
          <w:p w:rsidR="001E03EC" w:rsidRDefault="001E03EC" w:rsidP="001E03EC">
            <w:pPr>
              <w:rPr>
                <w:rFonts w:cs="Arial"/>
                <w:color w:val="000000"/>
                <w:szCs w:val="24"/>
              </w:rPr>
            </w:pPr>
            <w:r>
              <w:rPr>
                <w:rFonts w:cs="Arial"/>
                <w:color w:val="000000"/>
              </w:rPr>
              <w:t>1.76</w:t>
            </w:r>
          </w:p>
        </w:tc>
      </w:tr>
      <w:tr w:rsidR="001E03EC" w:rsidTr="00EA4E4C">
        <w:tc>
          <w:tcPr>
            <w:tcW w:w="1668" w:type="dxa"/>
            <w:tcBorders>
              <w:top w:val="nil"/>
              <w:left w:val="nil"/>
              <w:bottom w:val="nil"/>
              <w:right w:val="nil"/>
            </w:tcBorders>
          </w:tcPr>
          <w:p w:rsidR="001E03EC" w:rsidRDefault="001E03EC" w:rsidP="003F5651">
            <w:pPr>
              <w:jc w:val="both"/>
              <w:rPr>
                <w:rFonts w:cs="Arial"/>
                <w:b/>
                <w:sz w:val="22"/>
              </w:rPr>
            </w:pPr>
            <w:r>
              <w:rPr>
                <w:rFonts w:cs="Arial"/>
                <w:b/>
                <w:sz w:val="22"/>
              </w:rPr>
              <w:t>Run</w:t>
            </w:r>
            <w:r w:rsidRPr="00D40DB2">
              <w:rPr>
                <w:rFonts w:cs="Arial"/>
                <w:b/>
                <w:sz w:val="22"/>
              </w:rPr>
              <w:t xml:space="preserve"> 2</w:t>
            </w:r>
            <w:r>
              <w:rPr>
                <w:rFonts w:cs="Arial"/>
                <w:b/>
                <w:sz w:val="22"/>
              </w:rPr>
              <w:t xml:space="preserve"> b</w:t>
            </w:r>
          </w:p>
        </w:tc>
        <w:tc>
          <w:tcPr>
            <w:tcW w:w="3827" w:type="dxa"/>
            <w:tcBorders>
              <w:top w:val="nil"/>
              <w:left w:val="nil"/>
              <w:bottom w:val="nil"/>
              <w:right w:val="nil"/>
            </w:tcBorders>
            <w:vAlign w:val="center"/>
          </w:tcPr>
          <w:p w:rsidR="001E03EC" w:rsidRDefault="001E03EC" w:rsidP="001E03EC">
            <w:pPr>
              <w:rPr>
                <w:rFonts w:cs="Arial"/>
                <w:color w:val="000000"/>
                <w:szCs w:val="24"/>
              </w:rPr>
            </w:pPr>
            <w:r>
              <w:rPr>
                <w:rFonts w:cs="Arial"/>
                <w:color w:val="000000"/>
              </w:rPr>
              <w:t>45.96</w:t>
            </w:r>
          </w:p>
        </w:tc>
        <w:tc>
          <w:tcPr>
            <w:tcW w:w="3260" w:type="dxa"/>
            <w:tcBorders>
              <w:top w:val="nil"/>
              <w:left w:val="nil"/>
              <w:bottom w:val="nil"/>
              <w:right w:val="nil"/>
            </w:tcBorders>
            <w:vAlign w:val="bottom"/>
          </w:tcPr>
          <w:p w:rsidR="001E03EC" w:rsidRDefault="001E03EC" w:rsidP="001E03EC">
            <w:pPr>
              <w:rPr>
                <w:rFonts w:cs="Arial"/>
                <w:color w:val="000000"/>
                <w:szCs w:val="24"/>
              </w:rPr>
            </w:pPr>
            <w:r>
              <w:rPr>
                <w:rFonts w:cs="Arial"/>
                <w:color w:val="000000"/>
              </w:rPr>
              <w:t>1.66</w:t>
            </w:r>
          </w:p>
        </w:tc>
      </w:tr>
      <w:tr w:rsidR="001E03EC" w:rsidTr="00EA4E4C">
        <w:tc>
          <w:tcPr>
            <w:tcW w:w="1668" w:type="dxa"/>
            <w:tcBorders>
              <w:top w:val="nil"/>
              <w:left w:val="nil"/>
              <w:bottom w:val="nil"/>
              <w:right w:val="nil"/>
            </w:tcBorders>
          </w:tcPr>
          <w:p w:rsidR="001E03EC" w:rsidRDefault="001E03EC" w:rsidP="003F5651">
            <w:pPr>
              <w:jc w:val="both"/>
              <w:rPr>
                <w:rFonts w:cs="Arial"/>
                <w:b/>
                <w:sz w:val="22"/>
              </w:rPr>
            </w:pPr>
            <w:r>
              <w:rPr>
                <w:rFonts w:cs="Arial"/>
                <w:b/>
                <w:sz w:val="22"/>
              </w:rPr>
              <w:t>Run</w:t>
            </w:r>
            <w:r w:rsidRPr="00D40DB2">
              <w:rPr>
                <w:rFonts w:cs="Arial"/>
                <w:b/>
                <w:sz w:val="22"/>
              </w:rPr>
              <w:t xml:space="preserve"> 2</w:t>
            </w:r>
            <w:r>
              <w:rPr>
                <w:rFonts w:cs="Arial"/>
                <w:b/>
                <w:sz w:val="22"/>
              </w:rPr>
              <w:t xml:space="preserve"> c</w:t>
            </w:r>
          </w:p>
        </w:tc>
        <w:tc>
          <w:tcPr>
            <w:tcW w:w="3827" w:type="dxa"/>
            <w:tcBorders>
              <w:top w:val="nil"/>
              <w:left w:val="nil"/>
              <w:bottom w:val="nil"/>
              <w:right w:val="nil"/>
            </w:tcBorders>
            <w:vAlign w:val="center"/>
          </w:tcPr>
          <w:p w:rsidR="001E03EC" w:rsidRDefault="001E03EC" w:rsidP="001E03EC">
            <w:pPr>
              <w:rPr>
                <w:rFonts w:cs="Arial"/>
                <w:color w:val="000000"/>
                <w:szCs w:val="24"/>
              </w:rPr>
            </w:pPr>
            <w:r>
              <w:rPr>
                <w:rFonts w:cs="Arial"/>
                <w:color w:val="000000"/>
              </w:rPr>
              <w:t>49.06</w:t>
            </w:r>
          </w:p>
        </w:tc>
        <w:tc>
          <w:tcPr>
            <w:tcW w:w="3260" w:type="dxa"/>
            <w:tcBorders>
              <w:top w:val="nil"/>
              <w:left w:val="nil"/>
              <w:bottom w:val="nil"/>
              <w:right w:val="nil"/>
            </w:tcBorders>
            <w:vAlign w:val="bottom"/>
          </w:tcPr>
          <w:p w:rsidR="001E03EC" w:rsidRDefault="001E03EC" w:rsidP="001E03EC">
            <w:pPr>
              <w:rPr>
                <w:rFonts w:cs="Arial"/>
                <w:color w:val="000000"/>
                <w:szCs w:val="24"/>
              </w:rPr>
            </w:pPr>
            <w:r>
              <w:rPr>
                <w:rFonts w:cs="Arial"/>
                <w:color w:val="000000"/>
              </w:rPr>
              <w:t>1.69</w:t>
            </w:r>
          </w:p>
        </w:tc>
      </w:tr>
      <w:tr w:rsidR="001E03EC" w:rsidTr="00EA4E4C">
        <w:tc>
          <w:tcPr>
            <w:tcW w:w="1668" w:type="dxa"/>
            <w:tcBorders>
              <w:top w:val="nil"/>
              <w:left w:val="nil"/>
              <w:bottom w:val="nil"/>
              <w:right w:val="nil"/>
            </w:tcBorders>
          </w:tcPr>
          <w:p w:rsidR="001E03EC" w:rsidRPr="00D40DB2" w:rsidRDefault="001E03EC" w:rsidP="001E03EC">
            <w:pPr>
              <w:jc w:val="both"/>
              <w:rPr>
                <w:rFonts w:cs="Arial"/>
                <w:b/>
                <w:sz w:val="22"/>
              </w:rPr>
            </w:pPr>
            <w:r>
              <w:rPr>
                <w:rFonts w:cs="Arial"/>
                <w:b/>
                <w:sz w:val="22"/>
              </w:rPr>
              <w:t>Run</w:t>
            </w:r>
            <w:r w:rsidRPr="00D40DB2">
              <w:rPr>
                <w:rFonts w:cs="Arial"/>
                <w:b/>
                <w:sz w:val="22"/>
              </w:rPr>
              <w:t xml:space="preserve"> 3</w:t>
            </w:r>
            <w:r>
              <w:rPr>
                <w:rFonts w:cs="Arial"/>
                <w:b/>
                <w:sz w:val="22"/>
              </w:rPr>
              <w:t xml:space="preserve"> a</w:t>
            </w:r>
          </w:p>
        </w:tc>
        <w:tc>
          <w:tcPr>
            <w:tcW w:w="3827" w:type="dxa"/>
            <w:tcBorders>
              <w:top w:val="nil"/>
              <w:left w:val="nil"/>
              <w:bottom w:val="nil"/>
              <w:right w:val="nil"/>
            </w:tcBorders>
            <w:vAlign w:val="center"/>
          </w:tcPr>
          <w:p w:rsidR="001E03EC" w:rsidRDefault="001E03EC" w:rsidP="001E03EC">
            <w:pPr>
              <w:rPr>
                <w:rFonts w:cs="Arial"/>
                <w:color w:val="000000"/>
                <w:szCs w:val="24"/>
              </w:rPr>
            </w:pPr>
            <w:r>
              <w:rPr>
                <w:rFonts w:cs="Arial"/>
                <w:color w:val="000000"/>
              </w:rPr>
              <w:t>42.76</w:t>
            </w:r>
          </w:p>
        </w:tc>
        <w:tc>
          <w:tcPr>
            <w:tcW w:w="3260" w:type="dxa"/>
            <w:tcBorders>
              <w:top w:val="nil"/>
              <w:left w:val="nil"/>
              <w:bottom w:val="nil"/>
              <w:right w:val="nil"/>
            </w:tcBorders>
            <w:vAlign w:val="bottom"/>
          </w:tcPr>
          <w:p w:rsidR="001E03EC" w:rsidRDefault="001E03EC" w:rsidP="001E03EC">
            <w:pPr>
              <w:rPr>
                <w:rFonts w:cs="Arial"/>
                <w:color w:val="000000"/>
                <w:szCs w:val="24"/>
              </w:rPr>
            </w:pPr>
            <w:r>
              <w:rPr>
                <w:rFonts w:cs="Arial"/>
                <w:color w:val="000000"/>
              </w:rPr>
              <w:t>1.63</w:t>
            </w:r>
          </w:p>
        </w:tc>
      </w:tr>
      <w:tr w:rsidR="001E03EC" w:rsidTr="00EA4E4C">
        <w:trPr>
          <w:trHeight w:val="65"/>
        </w:trPr>
        <w:tc>
          <w:tcPr>
            <w:tcW w:w="1668" w:type="dxa"/>
            <w:tcBorders>
              <w:top w:val="nil"/>
              <w:left w:val="nil"/>
              <w:bottom w:val="nil"/>
              <w:right w:val="nil"/>
            </w:tcBorders>
          </w:tcPr>
          <w:p w:rsidR="001E03EC" w:rsidRDefault="001E03EC" w:rsidP="001E03EC">
            <w:pPr>
              <w:jc w:val="both"/>
              <w:rPr>
                <w:rFonts w:cs="Arial"/>
                <w:b/>
                <w:sz w:val="22"/>
              </w:rPr>
            </w:pPr>
            <w:r>
              <w:rPr>
                <w:rFonts w:cs="Arial"/>
                <w:b/>
                <w:sz w:val="22"/>
              </w:rPr>
              <w:t>Run</w:t>
            </w:r>
            <w:r w:rsidRPr="00D40DB2">
              <w:rPr>
                <w:rFonts w:cs="Arial"/>
                <w:b/>
                <w:sz w:val="22"/>
              </w:rPr>
              <w:t xml:space="preserve"> 3</w:t>
            </w:r>
            <w:r>
              <w:rPr>
                <w:rFonts w:cs="Arial"/>
                <w:b/>
                <w:sz w:val="22"/>
              </w:rPr>
              <w:t xml:space="preserve"> b</w:t>
            </w:r>
          </w:p>
        </w:tc>
        <w:tc>
          <w:tcPr>
            <w:tcW w:w="3827" w:type="dxa"/>
            <w:tcBorders>
              <w:top w:val="nil"/>
              <w:left w:val="nil"/>
              <w:bottom w:val="nil"/>
              <w:right w:val="nil"/>
            </w:tcBorders>
            <w:vAlign w:val="center"/>
          </w:tcPr>
          <w:p w:rsidR="001E03EC" w:rsidRDefault="001E03EC" w:rsidP="001E03EC">
            <w:pPr>
              <w:rPr>
                <w:rFonts w:cs="Arial"/>
                <w:color w:val="000000"/>
                <w:szCs w:val="24"/>
              </w:rPr>
            </w:pPr>
            <w:r>
              <w:rPr>
                <w:rFonts w:cs="Arial"/>
                <w:color w:val="000000"/>
              </w:rPr>
              <w:t>47.19</w:t>
            </w:r>
          </w:p>
        </w:tc>
        <w:tc>
          <w:tcPr>
            <w:tcW w:w="3260" w:type="dxa"/>
            <w:tcBorders>
              <w:top w:val="nil"/>
              <w:left w:val="nil"/>
              <w:bottom w:val="nil"/>
              <w:right w:val="nil"/>
            </w:tcBorders>
            <w:vAlign w:val="bottom"/>
          </w:tcPr>
          <w:p w:rsidR="001E03EC" w:rsidRDefault="001E03EC" w:rsidP="001E03EC">
            <w:pPr>
              <w:rPr>
                <w:rFonts w:cs="Arial"/>
                <w:color w:val="000000"/>
                <w:szCs w:val="24"/>
              </w:rPr>
            </w:pPr>
            <w:r>
              <w:rPr>
                <w:rFonts w:cs="Arial"/>
                <w:color w:val="000000"/>
              </w:rPr>
              <w:t>1.67</w:t>
            </w:r>
          </w:p>
        </w:tc>
      </w:tr>
      <w:tr w:rsidR="001E03EC" w:rsidTr="00EA4E4C">
        <w:tc>
          <w:tcPr>
            <w:tcW w:w="1668" w:type="dxa"/>
            <w:tcBorders>
              <w:top w:val="nil"/>
              <w:left w:val="nil"/>
              <w:bottom w:val="nil"/>
              <w:right w:val="nil"/>
            </w:tcBorders>
          </w:tcPr>
          <w:p w:rsidR="001E03EC" w:rsidRDefault="001E03EC" w:rsidP="001E03EC">
            <w:pPr>
              <w:jc w:val="both"/>
              <w:rPr>
                <w:rFonts w:cs="Arial"/>
                <w:b/>
                <w:sz w:val="22"/>
              </w:rPr>
            </w:pPr>
            <w:r>
              <w:rPr>
                <w:rFonts w:cs="Arial"/>
                <w:b/>
                <w:sz w:val="22"/>
              </w:rPr>
              <w:t>Run</w:t>
            </w:r>
            <w:r w:rsidRPr="00D40DB2">
              <w:rPr>
                <w:rFonts w:cs="Arial"/>
                <w:b/>
                <w:sz w:val="22"/>
              </w:rPr>
              <w:t xml:space="preserve"> 3</w:t>
            </w:r>
            <w:r>
              <w:rPr>
                <w:rFonts w:cs="Arial"/>
                <w:b/>
                <w:sz w:val="22"/>
              </w:rPr>
              <w:t xml:space="preserve"> c</w:t>
            </w:r>
          </w:p>
        </w:tc>
        <w:tc>
          <w:tcPr>
            <w:tcW w:w="3827" w:type="dxa"/>
            <w:tcBorders>
              <w:top w:val="nil"/>
              <w:left w:val="nil"/>
              <w:bottom w:val="nil"/>
              <w:right w:val="nil"/>
            </w:tcBorders>
            <w:vAlign w:val="center"/>
          </w:tcPr>
          <w:p w:rsidR="001E03EC" w:rsidRDefault="001E03EC" w:rsidP="001E03EC">
            <w:pPr>
              <w:rPr>
                <w:rFonts w:cs="Arial"/>
                <w:color w:val="000000"/>
                <w:szCs w:val="24"/>
              </w:rPr>
            </w:pPr>
            <w:r>
              <w:rPr>
                <w:rFonts w:cs="Arial"/>
                <w:color w:val="000000"/>
              </w:rPr>
              <w:t>42.09</w:t>
            </w:r>
          </w:p>
        </w:tc>
        <w:tc>
          <w:tcPr>
            <w:tcW w:w="3260" w:type="dxa"/>
            <w:tcBorders>
              <w:top w:val="nil"/>
              <w:left w:val="nil"/>
              <w:bottom w:val="nil"/>
              <w:right w:val="nil"/>
            </w:tcBorders>
            <w:vAlign w:val="bottom"/>
          </w:tcPr>
          <w:p w:rsidR="001E03EC" w:rsidRDefault="001E03EC" w:rsidP="001E03EC">
            <w:pPr>
              <w:rPr>
                <w:rFonts w:cs="Arial"/>
                <w:color w:val="000000"/>
                <w:szCs w:val="24"/>
              </w:rPr>
            </w:pPr>
            <w:r>
              <w:rPr>
                <w:rFonts w:cs="Arial"/>
                <w:color w:val="000000"/>
              </w:rPr>
              <w:t>1.62</w:t>
            </w:r>
          </w:p>
        </w:tc>
      </w:tr>
      <w:tr w:rsidR="001E03EC" w:rsidTr="00B2543C">
        <w:trPr>
          <w:trHeight w:val="520"/>
        </w:trPr>
        <w:tc>
          <w:tcPr>
            <w:tcW w:w="5495" w:type="dxa"/>
            <w:gridSpan w:val="2"/>
            <w:tcBorders>
              <w:top w:val="nil"/>
              <w:left w:val="nil"/>
              <w:right w:val="nil"/>
            </w:tcBorders>
          </w:tcPr>
          <w:p w:rsidR="00B2543C" w:rsidRDefault="00B2543C" w:rsidP="003F5651">
            <w:pPr>
              <w:jc w:val="right"/>
              <w:rPr>
                <w:rFonts w:cs="Arial"/>
                <w:b/>
                <w:sz w:val="22"/>
              </w:rPr>
            </w:pPr>
          </w:p>
          <w:p w:rsidR="001E03EC" w:rsidRPr="00D40DB2" w:rsidRDefault="001E03EC" w:rsidP="003F5651">
            <w:pPr>
              <w:jc w:val="right"/>
              <w:rPr>
                <w:rFonts w:cs="Arial"/>
                <w:b/>
                <w:sz w:val="22"/>
              </w:rPr>
            </w:pPr>
            <w:r w:rsidRPr="00D40DB2">
              <w:rPr>
                <w:rFonts w:cs="Arial"/>
                <w:b/>
                <w:sz w:val="22"/>
              </w:rPr>
              <w:t xml:space="preserve">Mean ± SD (%) </w:t>
            </w:r>
          </w:p>
        </w:tc>
        <w:tc>
          <w:tcPr>
            <w:tcW w:w="3260" w:type="dxa"/>
            <w:tcBorders>
              <w:top w:val="nil"/>
              <w:left w:val="nil"/>
              <w:right w:val="nil"/>
            </w:tcBorders>
          </w:tcPr>
          <w:p w:rsidR="00B2543C" w:rsidRDefault="00B2543C" w:rsidP="003F5651">
            <w:pPr>
              <w:jc w:val="both"/>
              <w:rPr>
                <w:rFonts w:cs="Arial"/>
                <w:b/>
                <w:sz w:val="22"/>
              </w:rPr>
            </w:pPr>
          </w:p>
          <w:p w:rsidR="001E03EC" w:rsidRPr="00D40DB2" w:rsidRDefault="001E03EC" w:rsidP="003F5651">
            <w:pPr>
              <w:jc w:val="both"/>
              <w:rPr>
                <w:rFonts w:cs="Arial"/>
                <w:b/>
                <w:sz w:val="22"/>
              </w:rPr>
            </w:pPr>
            <w:r>
              <w:rPr>
                <w:rFonts w:cs="Arial"/>
                <w:b/>
                <w:sz w:val="22"/>
              </w:rPr>
              <w:t>1.69 ± 0.</w:t>
            </w:r>
            <w:r w:rsidR="00B2543C">
              <w:rPr>
                <w:rFonts w:cs="Arial"/>
                <w:b/>
                <w:sz w:val="22"/>
              </w:rPr>
              <w:t>1</w:t>
            </w:r>
          </w:p>
        </w:tc>
      </w:tr>
    </w:tbl>
    <w:p w:rsidR="005846F3" w:rsidRDefault="005846F3" w:rsidP="00AA1996">
      <w:pPr>
        <w:jc w:val="both"/>
        <w:rPr>
          <w:rFonts w:cs="Arial"/>
          <w:sz w:val="22"/>
        </w:rPr>
      </w:pPr>
    </w:p>
    <w:p w:rsidR="00615239" w:rsidRDefault="00615239"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8371D2" w:rsidRDefault="008371D2" w:rsidP="00AA1996">
      <w:pPr>
        <w:jc w:val="both"/>
        <w:rPr>
          <w:rFonts w:cs="Arial"/>
          <w:b/>
          <w:i/>
          <w:sz w:val="22"/>
        </w:rPr>
      </w:pPr>
    </w:p>
    <w:p w:rsidR="00B74ACB" w:rsidRDefault="008371D2" w:rsidP="00B74ACB">
      <w:pPr>
        <w:rPr>
          <w:rFonts w:cs="Arial"/>
          <w:b/>
          <w:sz w:val="22"/>
        </w:rPr>
      </w:pPr>
      <w:r>
        <w:rPr>
          <w:rFonts w:cs="Arial"/>
          <w:b/>
          <w:sz w:val="22"/>
        </w:rPr>
        <w:lastRenderedPageBreak/>
        <w:t>8</w:t>
      </w:r>
      <w:r w:rsidR="00AF453F" w:rsidRPr="00AF453F">
        <w:rPr>
          <w:rFonts w:cs="Arial"/>
          <w:b/>
          <w:sz w:val="22"/>
        </w:rPr>
        <w:t>.</w:t>
      </w:r>
      <w:r w:rsidR="00AF453F">
        <w:rPr>
          <w:rFonts w:cs="Arial"/>
          <w:b/>
          <w:i/>
          <w:sz w:val="22"/>
        </w:rPr>
        <w:t xml:space="preserve"> </w:t>
      </w:r>
      <w:r w:rsidR="00B74ACB" w:rsidRPr="00BF40BF">
        <w:rPr>
          <w:rFonts w:cs="Arial"/>
          <w:b/>
          <w:i/>
          <w:sz w:val="22"/>
        </w:rPr>
        <w:t>In vitro</w:t>
      </w:r>
      <w:r w:rsidR="00B74ACB" w:rsidRPr="00BF40BF">
        <w:rPr>
          <w:rFonts w:cs="Arial"/>
          <w:b/>
          <w:sz w:val="22"/>
        </w:rPr>
        <w:t xml:space="preserve"> T47D AP assay</w:t>
      </w:r>
    </w:p>
    <w:tbl>
      <w:tblPr>
        <w:tblStyle w:val="TableGrid"/>
        <w:tblpPr w:leftFromText="180" w:rightFromText="180" w:vertAnchor="text" w:horzAnchor="margin" w:tblpY="190"/>
        <w:tblW w:w="0" w:type="auto"/>
        <w:tblLook w:val="04A0" w:firstRow="1" w:lastRow="0" w:firstColumn="1" w:lastColumn="0" w:noHBand="0" w:noVBand="1"/>
      </w:tblPr>
      <w:tblGrid>
        <w:gridCol w:w="4502"/>
        <w:gridCol w:w="4740"/>
      </w:tblGrid>
      <w:tr w:rsidR="004709C8" w:rsidTr="00A45151">
        <w:trPr>
          <w:trHeight w:val="2700"/>
        </w:trPr>
        <w:tc>
          <w:tcPr>
            <w:tcW w:w="4621" w:type="dxa"/>
            <w:tcBorders>
              <w:top w:val="nil"/>
              <w:left w:val="nil"/>
              <w:bottom w:val="single" w:sz="4" w:space="0" w:color="auto"/>
              <w:right w:val="nil"/>
            </w:tcBorders>
            <w:vAlign w:val="center"/>
          </w:tcPr>
          <w:p w:rsidR="004709C8" w:rsidRDefault="00A226EB" w:rsidP="00045697">
            <w:pPr>
              <w:jc w:val="center"/>
              <w:rPr>
                <w:rFonts w:cs="Arial"/>
                <w:b/>
                <w:sz w:val="22"/>
              </w:rPr>
            </w:pPr>
            <w:r w:rsidRPr="005A17A2">
              <w:rPr>
                <w:noProof/>
                <w:lang w:val="en-US"/>
              </w:rPr>
              <w:drawing>
                <wp:inline distT="0" distB="0" distL="0" distR="0" wp14:anchorId="06D92174" wp14:editId="52E51B28">
                  <wp:extent cx="2773936" cy="188934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extLst>
                              <a:ext uri="{28A0092B-C50C-407E-A947-70E740481C1C}">
                                <a14:useLocalDpi xmlns:a14="http://schemas.microsoft.com/office/drawing/2010/main" val="0"/>
                              </a:ext>
                            </a:extLst>
                          </a:blip>
                          <a:srcRect t="10094"/>
                          <a:stretch/>
                        </pic:blipFill>
                        <pic:spPr bwMode="auto">
                          <a:xfrm>
                            <a:off x="0" y="0"/>
                            <a:ext cx="2775027" cy="1890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Borders>
              <w:top w:val="nil"/>
              <w:left w:val="nil"/>
              <w:bottom w:val="single" w:sz="4" w:space="0" w:color="auto"/>
              <w:right w:val="nil"/>
            </w:tcBorders>
            <w:vAlign w:val="center"/>
          </w:tcPr>
          <w:p w:rsidR="004709C8" w:rsidRDefault="00A226EB" w:rsidP="00045697">
            <w:pPr>
              <w:jc w:val="center"/>
              <w:rPr>
                <w:rFonts w:cs="Arial"/>
                <w:b/>
                <w:sz w:val="22"/>
              </w:rPr>
            </w:pPr>
            <w:r w:rsidRPr="005A17A2">
              <w:rPr>
                <w:noProof/>
                <w:lang w:val="en-US"/>
              </w:rPr>
              <w:drawing>
                <wp:inline distT="0" distB="0" distL="0" distR="0" wp14:anchorId="3A4FBA54" wp14:editId="1FABF877">
                  <wp:extent cx="2650991" cy="17274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a:extLst>
                              <a:ext uri="{28A0092B-C50C-407E-A947-70E740481C1C}">
                                <a14:useLocalDpi xmlns:a14="http://schemas.microsoft.com/office/drawing/2010/main" val="0"/>
                              </a:ext>
                            </a:extLst>
                          </a:blip>
                          <a:srcRect t="12801"/>
                          <a:stretch/>
                        </pic:blipFill>
                        <pic:spPr bwMode="auto">
                          <a:xfrm>
                            <a:off x="0" y="0"/>
                            <a:ext cx="2649600" cy="17265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09C8" w:rsidTr="00A45151">
        <w:trPr>
          <w:trHeight w:val="834"/>
        </w:trPr>
        <w:tc>
          <w:tcPr>
            <w:tcW w:w="4621" w:type="dxa"/>
            <w:tcBorders>
              <w:left w:val="nil"/>
              <w:bottom w:val="nil"/>
              <w:right w:val="nil"/>
            </w:tcBorders>
          </w:tcPr>
          <w:p w:rsidR="004709C8" w:rsidRPr="00B66360" w:rsidRDefault="00A45151" w:rsidP="00A226EB">
            <w:pPr>
              <w:rPr>
                <w:rFonts w:cs="Arial"/>
                <w:b/>
                <w:sz w:val="22"/>
              </w:rPr>
            </w:pPr>
            <w:proofErr w:type="spellStart"/>
            <w:proofErr w:type="gramStart"/>
            <w:r w:rsidRPr="00A45151">
              <w:rPr>
                <w:rFonts w:cs="Arial"/>
                <w:i/>
                <w:sz w:val="22"/>
                <w:vertAlign w:val="superscript"/>
              </w:rPr>
              <w:t>a</w:t>
            </w:r>
            <w:r w:rsidR="004709C8">
              <w:rPr>
                <w:rFonts w:cs="Arial"/>
                <w:b/>
                <w:sz w:val="22"/>
              </w:rPr>
              <w:t>Compound</w:t>
            </w:r>
            <w:proofErr w:type="spellEnd"/>
            <w:proofErr w:type="gramEnd"/>
            <w:r w:rsidR="004709C8">
              <w:rPr>
                <w:rFonts w:cs="Arial"/>
                <w:b/>
                <w:sz w:val="22"/>
              </w:rPr>
              <w:t xml:space="preserve"> 1</w:t>
            </w:r>
            <w:r w:rsidR="00B66360">
              <w:rPr>
                <w:rFonts w:cs="Arial"/>
                <w:b/>
                <w:sz w:val="22"/>
              </w:rPr>
              <w:t xml:space="preserve">. </w:t>
            </w:r>
            <w:r w:rsidR="00A226EB">
              <w:rPr>
                <w:rFonts w:cs="Arial"/>
                <w:sz w:val="22"/>
              </w:rPr>
              <w:t>IC</w:t>
            </w:r>
            <w:r w:rsidR="00B66360" w:rsidRPr="00B66360">
              <w:rPr>
                <w:rFonts w:cs="Arial"/>
                <w:sz w:val="22"/>
                <w:vertAlign w:val="subscript"/>
              </w:rPr>
              <w:t xml:space="preserve">50 </w:t>
            </w:r>
            <w:r w:rsidR="00B66360" w:rsidRPr="00B66360">
              <w:rPr>
                <w:rFonts w:cs="Arial"/>
                <w:sz w:val="22"/>
              </w:rPr>
              <w:t xml:space="preserve">= </w:t>
            </w:r>
            <w:r w:rsidR="00A226EB">
              <w:rPr>
                <w:rFonts w:cs="Arial"/>
                <w:sz w:val="22"/>
              </w:rPr>
              <w:t>844.8 ± 0.23</w:t>
            </w:r>
            <w:r w:rsidR="00B66360" w:rsidRPr="00B66360">
              <w:rPr>
                <w:rFonts w:cs="Arial"/>
                <w:sz w:val="22"/>
              </w:rPr>
              <w:t xml:space="preserve"> </w:t>
            </w:r>
            <w:proofErr w:type="spellStart"/>
            <w:r w:rsidR="00B66360" w:rsidRPr="00B66360">
              <w:rPr>
                <w:rFonts w:cs="Arial"/>
                <w:sz w:val="22"/>
              </w:rPr>
              <w:t>nM</w:t>
            </w:r>
            <w:proofErr w:type="spellEnd"/>
          </w:p>
        </w:tc>
        <w:tc>
          <w:tcPr>
            <w:tcW w:w="4621" w:type="dxa"/>
            <w:tcBorders>
              <w:left w:val="nil"/>
              <w:bottom w:val="nil"/>
              <w:right w:val="nil"/>
            </w:tcBorders>
          </w:tcPr>
          <w:p w:rsidR="004709C8" w:rsidRDefault="004709C8" w:rsidP="00A226EB">
            <w:pPr>
              <w:rPr>
                <w:rFonts w:cs="Arial"/>
                <w:b/>
                <w:sz w:val="22"/>
              </w:rPr>
            </w:pPr>
            <w:r>
              <w:rPr>
                <w:rFonts w:cs="Arial"/>
                <w:b/>
                <w:sz w:val="22"/>
              </w:rPr>
              <w:t>Compound2</w:t>
            </w:r>
            <w:r w:rsidR="00B66360">
              <w:rPr>
                <w:rFonts w:cs="Arial"/>
                <w:b/>
                <w:sz w:val="22"/>
              </w:rPr>
              <w:t>.</w:t>
            </w:r>
            <w:r w:rsidR="00B66360" w:rsidRPr="00B66360">
              <w:rPr>
                <w:rFonts w:cs="Arial"/>
                <w:sz w:val="22"/>
              </w:rPr>
              <w:t xml:space="preserve"> EC</w:t>
            </w:r>
            <w:r w:rsidR="00B66360" w:rsidRPr="00B66360">
              <w:rPr>
                <w:rFonts w:cs="Arial"/>
                <w:sz w:val="22"/>
                <w:vertAlign w:val="subscript"/>
              </w:rPr>
              <w:t xml:space="preserve">50 </w:t>
            </w:r>
            <w:r w:rsidR="00B66360" w:rsidRPr="00B66360">
              <w:rPr>
                <w:rFonts w:cs="Arial"/>
                <w:sz w:val="22"/>
              </w:rPr>
              <w:t xml:space="preserve">= </w:t>
            </w:r>
            <w:r w:rsidR="00A226EB">
              <w:rPr>
                <w:rFonts w:cs="Arial"/>
                <w:sz w:val="22"/>
              </w:rPr>
              <w:t>4.7 ± 0.07</w:t>
            </w:r>
            <w:r w:rsidR="00B66360" w:rsidRPr="00B66360">
              <w:rPr>
                <w:rFonts w:cs="Arial"/>
                <w:sz w:val="22"/>
              </w:rPr>
              <w:t xml:space="preserve"> </w:t>
            </w:r>
            <w:proofErr w:type="spellStart"/>
            <w:r w:rsidR="00B66360" w:rsidRPr="00B66360">
              <w:rPr>
                <w:rFonts w:cs="Arial"/>
                <w:sz w:val="22"/>
              </w:rPr>
              <w:t>nM</w:t>
            </w:r>
            <w:proofErr w:type="spellEnd"/>
          </w:p>
        </w:tc>
      </w:tr>
      <w:tr w:rsidR="004709C8" w:rsidTr="00A45151">
        <w:trPr>
          <w:trHeight w:val="2836"/>
        </w:trPr>
        <w:tc>
          <w:tcPr>
            <w:tcW w:w="4621" w:type="dxa"/>
            <w:tcBorders>
              <w:top w:val="nil"/>
              <w:left w:val="nil"/>
              <w:bottom w:val="single" w:sz="4" w:space="0" w:color="auto"/>
              <w:right w:val="nil"/>
            </w:tcBorders>
            <w:vAlign w:val="center"/>
          </w:tcPr>
          <w:p w:rsidR="004709C8" w:rsidRDefault="00A226EB" w:rsidP="00045697">
            <w:pPr>
              <w:jc w:val="center"/>
              <w:rPr>
                <w:rFonts w:cs="Arial"/>
                <w:b/>
                <w:sz w:val="22"/>
              </w:rPr>
            </w:pPr>
            <w:r w:rsidRPr="005A17A2">
              <w:rPr>
                <w:noProof/>
                <w:lang w:val="en-US"/>
              </w:rPr>
              <w:drawing>
                <wp:inline distT="0" distB="0" distL="0" distR="0" wp14:anchorId="2367BFCE" wp14:editId="5E35FBC1">
                  <wp:extent cx="2666360" cy="179254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a:extLst>
                              <a:ext uri="{28A0092B-C50C-407E-A947-70E740481C1C}">
                                <a14:useLocalDpi xmlns:a14="http://schemas.microsoft.com/office/drawing/2010/main" val="0"/>
                              </a:ext>
                            </a:extLst>
                          </a:blip>
                          <a:srcRect t="11259"/>
                          <a:stretch/>
                        </pic:blipFill>
                        <pic:spPr bwMode="auto">
                          <a:xfrm>
                            <a:off x="0" y="0"/>
                            <a:ext cx="2674145" cy="1797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Borders>
              <w:top w:val="nil"/>
              <w:left w:val="nil"/>
              <w:bottom w:val="single" w:sz="4" w:space="0" w:color="auto"/>
              <w:right w:val="nil"/>
            </w:tcBorders>
            <w:vAlign w:val="center"/>
          </w:tcPr>
          <w:p w:rsidR="004709C8" w:rsidRDefault="00A226EB" w:rsidP="00045697">
            <w:pPr>
              <w:jc w:val="center"/>
              <w:rPr>
                <w:rFonts w:cs="Arial"/>
                <w:b/>
                <w:sz w:val="22"/>
              </w:rPr>
            </w:pPr>
            <w:r w:rsidRPr="005A17A2">
              <w:rPr>
                <w:noProof/>
                <w:lang w:val="en-US"/>
              </w:rPr>
              <w:drawing>
                <wp:inline distT="0" distB="0" distL="0" distR="0" wp14:anchorId="5808049C" wp14:editId="46A5CB49">
                  <wp:extent cx="2672296" cy="181343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1">
                            <a:extLst>
                              <a:ext uri="{28A0092B-C50C-407E-A947-70E740481C1C}">
                                <a14:useLocalDpi xmlns:a14="http://schemas.microsoft.com/office/drawing/2010/main" val="0"/>
                              </a:ext>
                            </a:extLst>
                          </a:blip>
                          <a:srcRect t="11658"/>
                          <a:stretch/>
                        </pic:blipFill>
                        <pic:spPr bwMode="auto">
                          <a:xfrm>
                            <a:off x="0" y="0"/>
                            <a:ext cx="2679795" cy="18185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09C8" w:rsidTr="00A45151">
        <w:trPr>
          <w:trHeight w:val="953"/>
        </w:trPr>
        <w:tc>
          <w:tcPr>
            <w:tcW w:w="4621" w:type="dxa"/>
            <w:tcBorders>
              <w:left w:val="nil"/>
              <w:bottom w:val="nil"/>
              <w:right w:val="nil"/>
            </w:tcBorders>
          </w:tcPr>
          <w:p w:rsidR="004709C8" w:rsidRDefault="00A45151" w:rsidP="00A226EB">
            <w:pPr>
              <w:rPr>
                <w:rFonts w:cs="Arial"/>
                <w:b/>
                <w:sz w:val="22"/>
              </w:rPr>
            </w:pPr>
            <w:proofErr w:type="spellStart"/>
            <w:proofErr w:type="gramStart"/>
            <w:r w:rsidRPr="00A45151">
              <w:rPr>
                <w:rFonts w:cs="Arial"/>
                <w:i/>
                <w:sz w:val="22"/>
                <w:vertAlign w:val="superscript"/>
              </w:rPr>
              <w:t>a</w:t>
            </w:r>
            <w:r w:rsidR="004709C8">
              <w:rPr>
                <w:rFonts w:cs="Arial"/>
                <w:b/>
                <w:sz w:val="22"/>
              </w:rPr>
              <w:t>Compound</w:t>
            </w:r>
            <w:proofErr w:type="spellEnd"/>
            <w:proofErr w:type="gramEnd"/>
            <w:r w:rsidR="004709C8">
              <w:rPr>
                <w:rFonts w:cs="Arial"/>
                <w:b/>
                <w:sz w:val="22"/>
              </w:rPr>
              <w:t xml:space="preserve"> 3</w:t>
            </w:r>
            <w:r w:rsidR="00B66360">
              <w:rPr>
                <w:rFonts w:cs="Arial"/>
                <w:b/>
                <w:sz w:val="22"/>
              </w:rPr>
              <w:t>.</w:t>
            </w:r>
            <w:r w:rsidR="00A226EB">
              <w:rPr>
                <w:rFonts w:cs="Arial"/>
                <w:sz w:val="22"/>
              </w:rPr>
              <w:t xml:space="preserve"> I</w:t>
            </w:r>
            <w:r w:rsidR="00B66360" w:rsidRPr="00B66360">
              <w:rPr>
                <w:rFonts w:cs="Arial"/>
                <w:sz w:val="22"/>
              </w:rPr>
              <w:t>C</w:t>
            </w:r>
            <w:r w:rsidR="00B66360" w:rsidRPr="00B66360">
              <w:rPr>
                <w:rFonts w:cs="Arial"/>
                <w:sz w:val="22"/>
                <w:vertAlign w:val="subscript"/>
              </w:rPr>
              <w:t xml:space="preserve">50 </w:t>
            </w:r>
            <w:r w:rsidR="00B66360" w:rsidRPr="00B66360">
              <w:rPr>
                <w:rFonts w:cs="Arial"/>
                <w:sz w:val="22"/>
              </w:rPr>
              <w:t xml:space="preserve">= </w:t>
            </w:r>
            <w:r w:rsidR="00A226EB">
              <w:rPr>
                <w:rFonts w:cs="Arial"/>
                <w:sz w:val="22"/>
              </w:rPr>
              <w:t>795.0 ± 0.25</w:t>
            </w:r>
            <w:r w:rsidR="00B66360" w:rsidRPr="00B66360">
              <w:rPr>
                <w:rFonts w:cs="Arial"/>
                <w:sz w:val="22"/>
              </w:rPr>
              <w:t xml:space="preserve"> </w:t>
            </w:r>
            <w:proofErr w:type="spellStart"/>
            <w:r w:rsidR="00B66360" w:rsidRPr="00B66360">
              <w:rPr>
                <w:rFonts w:cs="Arial"/>
                <w:sz w:val="22"/>
              </w:rPr>
              <w:t>nM</w:t>
            </w:r>
            <w:proofErr w:type="spellEnd"/>
          </w:p>
        </w:tc>
        <w:tc>
          <w:tcPr>
            <w:tcW w:w="4621" w:type="dxa"/>
            <w:tcBorders>
              <w:left w:val="nil"/>
              <w:bottom w:val="nil"/>
              <w:right w:val="nil"/>
            </w:tcBorders>
          </w:tcPr>
          <w:p w:rsidR="004709C8" w:rsidRDefault="004709C8" w:rsidP="00A226EB">
            <w:pPr>
              <w:rPr>
                <w:rFonts w:cs="Arial"/>
                <w:b/>
                <w:sz w:val="22"/>
              </w:rPr>
            </w:pPr>
            <w:r>
              <w:rPr>
                <w:rFonts w:cs="Arial"/>
                <w:b/>
                <w:sz w:val="22"/>
              </w:rPr>
              <w:t>Compound 4</w:t>
            </w:r>
            <w:r w:rsidR="00B66360">
              <w:rPr>
                <w:rFonts w:cs="Arial"/>
                <w:b/>
                <w:sz w:val="22"/>
              </w:rPr>
              <w:t>.</w:t>
            </w:r>
            <w:r w:rsidR="00B66360" w:rsidRPr="00B66360">
              <w:rPr>
                <w:rFonts w:cs="Arial"/>
                <w:sz w:val="22"/>
              </w:rPr>
              <w:t xml:space="preserve"> EC</w:t>
            </w:r>
            <w:r w:rsidR="00B66360" w:rsidRPr="00B66360">
              <w:rPr>
                <w:rFonts w:cs="Arial"/>
                <w:sz w:val="22"/>
                <w:vertAlign w:val="subscript"/>
              </w:rPr>
              <w:t xml:space="preserve">50 </w:t>
            </w:r>
            <w:r w:rsidR="00B66360" w:rsidRPr="00B66360">
              <w:rPr>
                <w:rFonts w:cs="Arial"/>
                <w:sz w:val="22"/>
              </w:rPr>
              <w:t xml:space="preserve">= </w:t>
            </w:r>
            <w:r w:rsidR="00A226EB">
              <w:rPr>
                <w:rFonts w:cs="Arial"/>
                <w:sz w:val="22"/>
              </w:rPr>
              <w:t>3674.0 ± 0.08</w:t>
            </w:r>
            <w:r w:rsidR="00B66360" w:rsidRPr="00B66360">
              <w:rPr>
                <w:rFonts w:cs="Arial"/>
                <w:sz w:val="22"/>
              </w:rPr>
              <w:t xml:space="preserve"> </w:t>
            </w:r>
            <w:proofErr w:type="spellStart"/>
            <w:r w:rsidR="00B66360" w:rsidRPr="00B66360">
              <w:rPr>
                <w:rFonts w:cs="Arial"/>
                <w:sz w:val="22"/>
              </w:rPr>
              <w:t>nM</w:t>
            </w:r>
            <w:proofErr w:type="spellEnd"/>
          </w:p>
        </w:tc>
      </w:tr>
      <w:tr w:rsidR="004709C8" w:rsidTr="00A45151">
        <w:trPr>
          <w:trHeight w:val="2689"/>
        </w:trPr>
        <w:tc>
          <w:tcPr>
            <w:tcW w:w="4621" w:type="dxa"/>
            <w:tcBorders>
              <w:top w:val="nil"/>
              <w:left w:val="nil"/>
              <w:bottom w:val="single" w:sz="4" w:space="0" w:color="auto"/>
              <w:right w:val="nil"/>
            </w:tcBorders>
            <w:vAlign w:val="center"/>
          </w:tcPr>
          <w:p w:rsidR="004709C8" w:rsidRPr="00A45151" w:rsidRDefault="001153D0" w:rsidP="00D24D04">
            <w:pPr>
              <w:jc w:val="center"/>
              <w:rPr>
                <w:rFonts w:cs="Arial"/>
                <w:b/>
                <w:i/>
                <w:sz w:val="22"/>
              </w:rPr>
            </w:pPr>
            <w:r>
              <w:rPr>
                <w:rFonts w:cs="Arial"/>
                <w:b/>
                <w:i/>
                <w:noProof/>
                <w:sz w:val="22"/>
                <w:lang w:val="en-US"/>
              </w:rPr>
              <w:drawing>
                <wp:inline distT="0" distB="0" distL="0" distR="0">
                  <wp:extent cx="2740532" cy="1599457"/>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ransform of LA038.tif"/>
                          <pic:cNvPicPr/>
                        </pic:nvPicPr>
                        <pic:blipFill>
                          <a:blip r:embed="rId82">
                            <a:extLst>
                              <a:ext uri="{28A0092B-C50C-407E-A947-70E740481C1C}">
                                <a14:useLocalDpi xmlns:a14="http://schemas.microsoft.com/office/drawing/2010/main" val="0"/>
                              </a:ext>
                            </a:extLst>
                          </a:blip>
                          <a:stretch>
                            <a:fillRect/>
                          </a:stretch>
                        </pic:blipFill>
                        <pic:spPr>
                          <a:xfrm>
                            <a:off x="0" y="0"/>
                            <a:ext cx="2740532" cy="1599457"/>
                          </a:xfrm>
                          <a:prstGeom prst="rect">
                            <a:avLst/>
                          </a:prstGeom>
                        </pic:spPr>
                      </pic:pic>
                    </a:graphicData>
                  </a:graphic>
                </wp:inline>
              </w:drawing>
            </w:r>
          </w:p>
        </w:tc>
        <w:tc>
          <w:tcPr>
            <w:tcW w:w="4621" w:type="dxa"/>
            <w:tcBorders>
              <w:top w:val="nil"/>
              <w:left w:val="nil"/>
              <w:bottom w:val="single" w:sz="4" w:space="0" w:color="auto"/>
              <w:right w:val="nil"/>
            </w:tcBorders>
            <w:vAlign w:val="center"/>
          </w:tcPr>
          <w:p w:rsidR="004709C8" w:rsidRDefault="00A226EB" w:rsidP="00045697">
            <w:pPr>
              <w:jc w:val="center"/>
              <w:rPr>
                <w:rFonts w:cs="Arial"/>
                <w:b/>
                <w:sz w:val="22"/>
              </w:rPr>
            </w:pPr>
            <w:r w:rsidRPr="005A17A2">
              <w:rPr>
                <w:noProof/>
                <w:lang w:val="en-US"/>
              </w:rPr>
              <w:drawing>
                <wp:inline distT="0" distB="0" distL="0" distR="0" wp14:anchorId="61747799" wp14:editId="4C1D1EBE">
                  <wp:extent cx="2927617" cy="171686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a:extLst>
                              <a:ext uri="{28A0092B-C50C-407E-A947-70E740481C1C}">
                                <a14:useLocalDpi xmlns:a14="http://schemas.microsoft.com/office/drawing/2010/main" val="0"/>
                              </a:ext>
                            </a:extLst>
                          </a:blip>
                          <a:srcRect t="13208"/>
                          <a:stretch/>
                        </pic:blipFill>
                        <pic:spPr bwMode="auto">
                          <a:xfrm>
                            <a:off x="0" y="0"/>
                            <a:ext cx="2930400" cy="1718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09C8" w:rsidTr="00045697">
        <w:tc>
          <w:tcPr>
            <w:tcW w:w="4621" w:type="dxa"/>
            <w:tcBorders>
              <w:top w:val="single" w:sz="4" w:space="0" w:color="auto"/>
              <w:left w:val="nil"/>
              <w:bottom w:val="nil"/>
              <w:right w:val="nil"/>
            </w:tcBorders>
          </w:tcPr>
          <w:p w:rsidR="004709C8" w:rsidRDefault="004709C8" w:rsidP="00A226EB">
            <w:pPr>
              <w:rPr>
                <w:rFonts w:cs="Arial"/>
                <w:b/>
                <w:sz w:val="22"/>
              </w:rPr>
            </w:pPr>
            <w:r>
              <w:rPr>
                <w:rFonts w:cs="Arial"/>
                <w:b/>
                <w:sz w:val="22"/>
              </w:rPr>
              <w:t>Compound 5</w:t>
            </w:r>
            <w:r w:rsidR="00B66360">
              <w:rPr>
                <w:rFonts w:cs="Arial"/>
                <w:b/>
                <w:sz w:val="22"/>
              </w:rPr>
              <w:t>.</w:t>
            </w:r>
            <w:r w:rsidR="00B66360" w:rsidRPr="00B66360">
              <w:rPr>
                <w:rFonts w:cs="Arial"/>
                <w:sz w:val="22"/>
              </w:rPr>
              <w:t xml:space="preserve"> EC</w:t>
            </w:r>
            <w:r w:rsidR="00B66360" w:rsidRPr="00B66360">
              <w:rPr>
                <w:rFonts w:cs="Arial"/>
                <w:sz w:val="22"/>
                <w:vertAlign w:val="subscript"/>
              </w:rPr>
              <w:t xml:space="preserve">50 </w:t>
            </w:r>
            <w:r w:rsidR="00B66360" w:rsidRPr="00B66360">
              <w:rPr>
                <w:rFonts w:cs="Arial"/>
                <w:sz w:val="22"/>
              </w:rPr>
              <w:t xml:space="preserve">= </w:t>
            </w:r>
            <w:r w:rsidR="003B6ACD">
              <w:rPr>
                <w:rFonts w:cs="Arial"/>
                <w:sz w:val="22"/>
              </w:rPr>
              <w:t>~4000</w:t>
            </w:r>
            <w:r w:rsidR="00B66360" w:rsidRPr="00B66360">
              <w:rPr>
                <w:rFonts w:cs="Arial"/>
                <w:sz w:val="22"/>
              </w:rPr>
              <w:t xml:space="preserve"> </w:t>
            </w:r>
            <w:proofErr w:type="spellStart"/>
            <w:r w:rsidR="00B66360" w:rsidRPr="00B66360">
              <w:rPr>
                <w:rFonts w:cs="Arial"/>
                <w:sz w:val="22"/>
              </w:rPr>
              <w:t>nM</w:t>
            </w:r>
            <w:proofErr w:type="spellEnd"/>
          </w:p>
        </w:tc>
        <w:tc>
          <w:tcPr>
            <w:tcW w:w="4621" w:type="dxa"/>
            <w:tcBorders>
              <w:top w:val="single" w:sz="4" w:space="0" w:color="auto"/>
              <w:left w:val="nil"/>
              <w:bottom w:val="nil"/>
              <w:right w:val="nil"/>
            </w:tcBorders>
          </w:tcPr>
          <w:p w:rsidR="004709C8" w:rsidRDefault="004709C8" w:rsidP="00A226EB">
            <w:pPr>
              <w:rPr>
                <w:rFonts w:cs="Arial"/>
                <w:b/>
                <w:sz w:val="22"/>
              </w:rPr>
            </w:pPr>
            <w:r>
              <w:rPr>
                <w:rFonts w:cs="Arial"/>
                <w:b/>
                <w:sz w:val="22"/>
              </w:rPr>
              <w:t>Compound 6</w:t>
            </w:r>
            <w:r w:rsidR="00B66360">
              <w:rPr>
                <w:rFonts w:cs="Arial"/>
                <w:b/>
                <w:sz w:val="22"/>
              </w:rPr>
              <w:t>.</w:t>
            </w:r>
            <w:r w:rsidR="00B66360" w:rsidRPr="00B66360">
              <w:rPr>
                <w:rFonts w:cs="Arial"/>
                <w:sz w:val="22"/>
              </w:rPr>
              <w:t xml:space="preserve"> EC</w:t>
            </w:r>
            <w:r w:rsidR="00B66360" w:rsidRPr="00B66360">
              <w:rPr>
                <w:rFonts w:cs="Arial"/>
                <w:sz w:val="22"/>
                <w:vertAlign w:val="subscript"/>
              </w:rPr>
              <w:t xml:space="preserve">50 </w:t>
            </w:r>
            <w:r w:rsidR="00B66360" w:rsidRPr="00B66360">
              <w:rPr>
                <w:rFonts w:cs="Arial"/>
                <w:sz w:val="22"/>
              </w:rPr>
              <w:t xml:space="preserve">= </w:t>
            </w:r>
            <w:r w:rsidR="00A226EB">
              <w:rPr>
                <w:rFonts w:cs="Arial"/>
                <w:sz w:val="22"/>
              </w:rPr>
              <w:t>432.5 ± 0.24</w:t>
            </w:r>
            <w:r w:rsidR="00B66360" w:rsidRPr="00B66360">
              <w:rPr>
                <w:rFonts w:cs="Arial"/>
                <w:sz w:val="22"/>
              </w:rPr>
              <w:t xml:space="preserve"> </w:t>
            </w:r>
            <w:proofErr w:type="spellStart"/>
            <w:r w:rsidR="00B66360" w:rsidRPr="00B66360">
              <w:rPr>
                <w:rFonts w:cs="Arial"/>
                <w:sz w:val="22"/>
              </w:rPr>
              <w:t>nM</w:t>
            </w:r>
            <w:proofErr w:type="spellEnd"/>
          </w:p>
        </w:tc>
      </w:tr>
    </w:tbl>
    <w:p w:rsidR="00B74ACB" w:rsidRDefault="00B74ACB" w:rsidP="00B74ACB">
      <w:pPr>
        <w:rPr>
          <w:rFonts w:cs="Arial"/>
          <w:b/>
          <w:sz w:val="22"/>
        </w:rPr>
      </w:pPr>
    </w:p>
    <w:p w:rsidR="004709C8" w:rsidRDefault="004709C8" w:rsidP="00A45151">
      <w:pPr>
        <w:jc w:val="both"/>
        <w:rPr>
          <w:rFonts w:cs="Arial"/>
          <w:sz w:val="22"/>
        </w:rPr>
      </w:pPr>
      <w:r>
        <w:rPr>
          <w:rFonts w:cs="Arial"/>
          <w:b/>
          <w:sz w:val="22"/>
        </w:rPr>
        <w:t xml:space="preserve">Figure </w:t>
      </w:r>
      <w:r w:rsidR="00045697">
        <w:rPr>
          <w:rFonts w:cs="Arial"/>
          <w:b/>
          <w:sz w:val="22"/>
        </w:rPr>
        <w:t>S</w:t>
      </w:r>
      <w:r w:rsidR="007670A7">
        <w:rPr>
          <w:rFonts w:cs="Arial"/>
          <w:b/>
          <w:sz w:val="22"/>
        </w:rPr>
        <w:t>32</w:t>
      </w:r>
      <w:r>
        <w:rPr>
          <w:rFonts w:cs="Arial"/>
          <w:b/>
          <w:sz w:val="22"/>
        </w:rPr>
        <w:t xml:space="preserve">. </w:t>
      </w:r>
      <w:proofErr w:type="gramStart"/>
      <w:r>
        <w:rPr>
          <w:rFonts w:cs="Arial"/>
          <w:sz w:val="22"/>
        </w:rPr>
        <w:t>Plotted data from the T47D alkaline phosphatase potency assay.</w:t>
      </w:r>
      <w:proofErr w:type="gramEnd"/>
      <w:r>
        <w:rPr>
          <w:rFonts w:cs="Arial"/>
          <w:sz w:val="22"/>
        </w:rPr>
        <w:t xml:space="preserve"> Data represented as the mean of at least n=3 determinations ± standard deviation. </w:t>
      </w:r>
      <w:proofErr w:type="gramStart"/>
      <w:r w:rsidR="00A226EB" w:rsidRPr="00A226EB">
        <w:rPr>
          <w:rFonts w:cs="Arial"/>
          <w:i/>
          <w:sz w:val="22"/>
          <w:vertAlign w:val="superscript"/>
        </w:rPr>
        <w:t>a</w:t>
      </w:r>
      <w:proofErr w:type="gramEnd"/>
      <w:r w:rsidR="00A226EB">
        <w:rPr>
          <w:rFonts w:cs="Arial"/>
          <w:i/>
          <w:sz w:val="22"/>
        </w:rPr>
        <w:t xml:space="preserve"> </w:t>
      </w:r>
      <w:r w:rsidR="00A226EB">
        <w:rPr>
          <w:rFonts w:cs="Arial"/>
          <w:sz w:val="22"/>
        </w:rPr>
        <w:t>IC</w:t>
      </w:r>
      <w:r w:rsidR="00A226EB" w:rsidRPr="00A226EB">
        <w:rPr>
          <w:rFonts w:cs="Arial"/>
          <w:sz w:val="22"/>
          <w:vertAlign w:val="subscript"/>
        </w:rPr>
        <w:t>50</w:t>
      </w:r>
      <w:r w:rsidR="00A226EB">
        <w:rPr>
          <w:rFonts w:cs="Arial"/>
          <w:b/>
          <w:sz w:val="22"/>
          <w:vertAlign w:val="subscript"/>
        </w:rPr>
        <w:t xml:space="preserve"> </w:t>
      </w:r>
      <w:r w:rsidR="00A226EB">
        <w:rPr>
          <w:rFonts w:cs="Arial"/>
          <w:sz w:val="22"/>
          <w:vertAlign w:val="subscript"/>
        </w:rPr>
        <w:softHyphen/>
      </w:r>
      <w:r w:rsidR="00A226EB">
        <w:rPr>
          <w:rFonts w:cs="Arial"/>
          <w:sz w:val="22"/>
        </w:rPr>
        <w:t xml:space="preserve">data </w:t>
      </w:r>
      <w:r w:rsidR="00A45151">
        <w:rPr>
          <w:rFonts w:cs="Arial"/>
          <w:sz w:val="22"/>
        </w:rPr>
        <w:t xml:space="preserve">calculated from the competition with progesterone (3 </w:t>
      </w:r>
      <w:proofErr w:type="spellStart"/>
      <w:r w:rsidR="00A45151">
        <w:rPr>
          <w:rFonts w:cs="Arial"/>
          <w:sz w:val="22"/>
        </w:rPr>
        <w:t>mM</w:t>
      </w:r>
      <w:proofErr w:type="spellEnd"/>
      <w:r w:rsidR="00A45151">
        <w:rPr>
          <w:rFonts w:cs="Arial"/>
          <w:sz w:val="22"/>
        </w:rPr>
        <w:t>) because EC</w:t>
      </w:r>
      <w:r w:rsidR="00A45151" w:rsidRPr="00A45151">
        <w:rPr>
          <w:rFonts w:cs="Arial"/>
          <w:sz w:val="22"/>
          <w:vertAlign w:val="subscript"/>
        </w:rPr>
        <w:t>50</w:t>
      </w:r>
      <w:r w:rsidR="00A45151">
        <w:rPr>
          <w:rFonts w:cs="Arial"/>
          <w:b/>
          <w:sz w:val="22"/>
          <w:vertAlign w:val="subscript"/>
        </w:rPr>
        <w:t xml:space="preserve"> </w:t>
      </w:r>
      <w:r w:rsidR="00A45151" w:rsidRPr="00A45151">
        <w:rPr>
          <w:rFonts w:cs="Arial"/>
          <w:sz w:val="22"/>
        </w:rPr>
        <w:t xml:space="preserve">&gt; 10,000 </w:t>
      </w:r>
      <w:proofErr w:type="spellStart"/>
      <w:r w:rsidR="00A45151" w:rsidRPr="00A45151">
        <w:rPr>
          <w:rFonts w:cs="Arial"/>
          <w:sz w:val="22"/>
        </w:rPr>
        <w:t>nM</w:t>
      </w:r>
      <w:proofErr w:type="spellEnd"/>
      <w:r w:rsidR="00A45151">
        <w:rPr>
          <w:rFonts w:cs="Arial"/>
          <w:sz w:val="22"/>
        </w:rPr>
        <w:t>, indicating an antagonist biological profile.</w:t>
      </w:r>
    </w:p>
    <w:p w:rsidR="00A45151" w:rsidRDefault="00A45151" w:rsidP="00B74ACB">
      <w:pPr>
        <w:rPr>
          <w:rFonts w:cs="Arial"/>
          <w:sz w:val="22"/>
        </w:rPr>
      </w:pPr>
    </w:p>
    <w:p w:rsidR="00BF40BF" w:rsidRDefault="00BF40BF" w:rsidP="00BF40BF">
      <w:pPr>
        <w:rPr>
          <w:rFonts w:cs="Arial"/>
          <w:b/>
          <w:sz w:val="22"/>
        </w:rPr>
      </w:pPr>
    </w:p>
    <w:p w:rsidR="00DD07DD" w:rsidRDefault="00DD07DD" w:rsidP="00BF40BF">
      <w:pPr>
        <w:rPr>
          <w:rFonts w:cs="Arial"/>
          <w:b/>
          <w:sz w:val="22"/>
        </w:rPr>
      </w:pPr>
    </w:p>
    <w:p w:rsidR="00AF453F" w:rsidRDefault="00AF453F" w:rsidP="00D41021">
      <w:pPr>
        <w:jc w:val="both"/>
        <w:rPr>
          <w:rFonts w:cs="Arial"/>
          <w:b/>
          <w:sz w:val="22"/>
        </w:rPr>
      </w:pPr>
    </w:p>
    <w:p w:rsidR="00AF2F30" w:rsidRDefault="008371D2" w:rsidP="00D41021">
      <w:pPr>
        <w:jc w:val="both"/>
        <w:rPr>
          <w:rFonts w:cs="Arial"/>
          <w:b/>
          <w:sz w:val="22"/>
        </w:rPr>
      </w:pPr>
      <w:r>
        <w:rPr>
          <w:rFonts w:cs="Arial"/>
          <w:b/>
          <w:sz w:val="22"/>
        </w:rPr>
        <w:lastRenderedPageBreak/>
        <w:t>9</w:t>
      </w:r>
      <w:r w:rsidR="00AF2F30">
        <w:rPr>
          <w:rFonts w:cs="Arial"/>
          <w:b/>
          <w:sz w:val="22"/>
        </w:rPr>
        <w:t xml:space="preserve">. </w:t>
      </w:r>
      <w:r w:rsidR="005655F4" w:rsidRPr="005655F4">
        <w:rPr>
          <w:rFonts w:cs="Arial"/>
          <w:b/>
          <w:i/>
          <w:sz w:val="22"/>
        </w:rPr>
        <w:t>I</w:t>
      </w:r>
      <w:r w:rsidR="00AF2F30" w:rsidRPr="005655F4">
        <w:rPr>
          <w:rFonts w:cs="Arial"/>
          <w:b/>
          <w:i/>
          <w:sz w:val="22"/>
        </w:rPr>
        <w:t>n vitro</w:t>
      </w:r>
      <w:r w:rsidR="00AF2F30">
        <w:rPr>
          <w:rFonts w:cs="Arial"/>
          <w:b/>
          <w:sz w:val="22"/>
        </w:rPr>
        <w:t xml:space="preserve"> Cross-reactivity </w:t>
      </w:r>
    </w:p>
    <w:p w:rsidR="00AF2F30" w:rsidRDefault="00AF2F30" w:rsidP="00D41021">
      <w:pPr>
        <w:jc w:val="both"/>
        <w:rPr>
          <w:rFonts w:cs="Arial"/>
          <w:b/>
          <w:sz w:val="22"/>
        </w:rPr>
      </w:pPr>
    </w:p>
    <w:p w:rsidR="00AF2F30" w:rsidRDefault="00AF2F30" w:rsidP="00D41021">
      <w:pPr>
        <w:jc w:val="both"/>
        <w:rPr>
          <w:rFonts w:cs="Arial"/>
          <w:b/>
          <w:sz w:val="22"/>
        </w:rPr>
      </w:pPr>
      <w:r w:rsidRPr="00A67CF4">
        <w:rPr>
          <w:rFonts w:cs="Arial"/>
          <w:i/>
          <w:noProof/>
          <w:sz w:val="22"/>
          <w:lang w:val="en-US"/>
        </w:rPr>
        <w:drawing>
          <wp:inline distT="0" distB="0" distL="0" distR="0" wp14:anchorId="14314A06" wp14:editId="41F18A57">
            <wp:extent cx="5143954" cy="2762100"/>
            <wp:effectExtent l="0" t="0" r="0" b="635"/>
            <wp:docPr id="10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143954" cy="2762100"/>
                    </a:xfrm>
                    <a:prstGeom prst="rect">
                      <a:avLst/>
                    </a:prstGeom>
                  </pic:spPr>
                </pic:pic>
              </a:graphicData>
            </a:graphic>
          </wp:inline>
        </w:drawing>
      </w:r>
    </w:p>
    <w:p w:rsidR="00AF2F30" w:rsidRPr="00244D36" w:rsidRDefault="00AF2F30" w:rsidP="00AF2F30">
      <w:pPr>
        <w:spacing w:line="360" w:lineRule="auto"/>
        <w:rPr>
          <w:rFonts w:cs="Arial"/>
          <w:color w:val="FF0000"/>
          <w:sz w:val="22"/>
        </w:rPr>
      </w:pPr>
      <w:r>
        <w:rPr>
          <w:rFonts w:cs="Arial"/>
          <w:b/>
          <w:sz w:val="22"/>
        </w:rPr>
        <w:t>Figure S</w:t>
      </w:r>
      <w:r w:rsidR="007670A7">
        <w:rPr>
          <w:rFonts w:cs="Arial"/>
          <w:b/>
          <w:sz w:val="22"/>
        </w:rPr>
        <w:t>33</w:t>
      </w:r>
      <w:r>
        <w:rPr>
          <w:rFonts w:cs="Arial"/>
          <w:b/>
          <w:sz w:val="22"/>
        </w:rPr>
        <w:t xml:space="preserve">. </w:t>
      </w:r>
      <w:r w:rsidR="00071257">
        <w:rPr>
          <w:rFonts w:cs="Arial"/>
          <w:sz w:val="22"/>
        </w:rPr>
        <w:t>GR nuclear translocation assay (</w:t>
      </w:r>
      <w:proofErr w:type="spellStart"/>
      <w:r w:rsidR="00071257">
        <w:rPr>
          <w:rFonts w:cs="Arial"/>
          <w:sz w:val="22"/>
        </w:rPr>
        <w:t>DiscoveRx</w:t>
      </w:r>
      <w:r w:rsidR="00071257" w:rsidRPr="00071257">
        <w:rPr>
          <w:rFonts w:cs="Arial"/>
          <w:sz w:val="22"/>
          <w:vertAlign w:val="superscript"/>
        </w:rPr>
        <w:t>TM</w:t>
      </w:r>
      <w:proofErr w:type="spellEnd"/>
      <w:r w:rsidR="00071257">
        <w:rPr>
          <w:rFonts w:cs="Arial"/>
          <w:sz w:val="22"/>
        </w:rPr>
        <w:t>) showed that compound</w:t>
      </w:r>
      <w:r>
        <w:rPr>
          <w:rFonts w:cs="Arial"/>
          <w:sz w:val="22"/>
        </w:rPr>
        <w:t xml:space="preserve"> </w:t>
      </w:r>
      <w:r w:rsidRPr="00422B90">
        <w:rPr>
          <w:rFonts w:cs="Arial"/>
          <w:b/>
          <w:sz w:val="22"/>
        </w:rPr>
        <w:t xml:space="preserve">2 </w:t>
      </w:r>
      <w:r w:rsidR="00071257">
        <w:rPr>
          <w:rFonts w:cs="Arial"/>
          <w:sz w:val="22"/>
        </w:rPr>
        <w:t xml:space="preserve">was a poor binder to GR. Dexamethasone was used as a positive control.  </w:t>
      </w:r>
      <w:r w:rsidRPr="00A67CF4">
        <w:rPr>
          <w:rFonts w:cs="Arial"/>
          <w:sz w:val="22"/>
        </w:rPr>
        <w:t xml:space="preserve"> </w:t>
      </w:r>
    </w:p>
    <w:p w:rsidR="00D73FE3" w:rsidRDefault="00D73FE3"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1F25AE" w:rsidRDefault="001F25AE"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AF2F30" w:rsidRDefault="008371D2" w:rsidP="00D41021">
      <w:pPr>
        <w:jc w:val="both"/>
        <w:rPr>
          <w:rFonts w:cs="Arial"/>
          <w:b/>
          <w:sz w:val="22"/>
        </w:rPr>
      </w:pPr>
      <w:r>
        <w:rPr>
          <w:rFonts w:cs="Arial"/>
          <w:b/>
          <w:sz w:val="22"/>
        </w:rPr>
        <w:t>10</w:t>
      </w:r>
      <w:r w:rsidR="00D73FE3">
        <w:rPr>
          <w:rFonts w:cs="Arial"/>
          <w:b/>
          <w:sz w:val="22"/>
        </w:rPr>
        <w:t>. In vivo evaluation</w:t>
      </w:r>
    </w:p>
    <w:p w:rsidR="00D73FE3" w:rsidRDefault="005D206C" w:rsidP="00D41021">
      <w:pPr>
        <w:jc w:val="both"/>
        <w:rPr>
          <w:rFonts w:cs="Arial"/>
          <w:b/>
          <w:noProof/>
          <w:sz w:val="22"/>
          <w:lang w:val="en-US"/>
        </w:rPr>
      </w:pPr>
      <w:r>
        <w:rPr>
          <w:rFonts w:cs="Arial"/>
          <w:b/>
          <w:noProof/>
          <w:sz w:val="22"/>
          <w:lang w:val="en-US"/>
        </w:rPr>
        <w:drawing>
          <wp:inline distT="0" distB="0" distL="0" distR="0">
            <wp:extent cx="5391397" cy="6834199"/>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t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3501" cy="6849542"/>
                    </a:xfrm>
                    <a:prstGeom prst="rect">
                      <a:avLst/>
                    </a:prstGeom>
                  </pic:spPr>
                </pic:pic>
              </a:graphicData>
            </a:graphic>
          </wp:inline>
        </w:drawing>
      </w:r>
    </w:p>
    <w:p w:rsidR="00D73FE3" w:rsidRDefault="00D73FE3" w:rsidP="00D41021">
      <w:pPr>
        <w:jc w:val="both"/>
        <w:rPr>
          <w:rFonts w:cs="Arial"/>
          <w:b/>
          <w:sz w:val="22"/>
        </w:rPr>
      </w:pPr>
      <w:r>
        <w:rPr>
          <w:rFonts w:cs="Arial"/>
          <w:b/>
          <w:sz w:val="22"/>
        </w:rPr>
        <w:t>Figure S</w:t>
      </w:r>
      <w:r w:rsidR="007670A7">
        <w:rPr>
          <w:rFonts w:cs="Arial"/>
          <w:b/>
          <w:sz w:val="22"/>
        </w:rPr>
        <w:t>34</w:t>
      </w:r>
      <w:r>
        <w:rPr>
          <w:rFonts w:cs="Arial"/>
          <w:b/>
          <w:sz w:val="22"/>
        </w:rPr>
        <w:t xml:space="preserve">. </w:t>
      </w:r>
      <w:r w:rsidR="0014482D" w:rsidRPr="0014482D">
        <w:rPr>
          <w:rFonts w:cs="Arial"/>
          <w:sz w:val="22"/>
        </w:rPr>
        <w:t>T</w:t>
      </w:r>
      <w:r w:rsidR="0014482D">
        <w:rPr>
          <w:rFonts w:cs="Arial"/>
          <w:sz w:val="22"/>
        </w:rPr>
        <w:t xml:space="preserve">ime-activity curves (TAC) showing A)  muscle, liver and bone, including small intestine B) muscle, liver and bone, excluding small intestine. TACs calculated as an average of the ROI count densities and data represented as mean ± SEM, (n = 3). </w:t>
      </w: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5D206C" w:rsidP="00D41021">
      <w:pPr>
        <w:jc w:val="both"/>
        <w:rPr>
          <w:rFonts w:cs="Arial"/>
          <w:b/>
          <w:sz w:val="22"/>
        </w:rPr>
      </w:pPr>
    </w:p>
    <w:p w:rsidR="005D206C" w:rsidRDefault="00DD07DD" w:rsidP="00D41021">
      <w:pPr>
        <w:jc w:val="both"/>
        <w:rPr>
          <w:rFonts w:cs="Arial"/>
          <w:b/>
          <w:sz w:val="22"/>
        </w:rPr>
      </w:pPr>
      <w:r w:rsidRPr="005846F3">
        <w:rPr>
          <w:rFonts w:cs="Arial"/>
          <w:b/>
          <w:sz w:val="22"/>
        </w:rPr>
        <w:t>Table S</w:t>
      </w:r>
      <w:r>
        <w:rPr>
          <w:rFonts w:cs="Arial"/>
          <w:b/>
          <w:sz w:val="22"/>
        </w:rPr>
        <w:t>2</w:t>
      </w:r>
      <w:r w:rsidRPr="005846F3">
        <w:rPr>
          <w:rFonts w:cs="Arial"/>
          <w:b/>
          <w:sz w:val="22"/>
        </w:rPr>
        <w:t>.</w:t>
      </w:r>
      <w:r>
        <w:rPr>
          <w:rFonts w:cs="Arial"/>
          <w:b/>
          <w:sz w:val="22"/>
        </w:rPr>
        <w:t xml:space="preserve"> </w:t>
      </w:r>
      <w:proofErr w:type="spellStart"/>
      <w:r>
        <w:rPr>
          <w:rFonts w:cs="Arial"/>
          <w:sz w:val="22"/>
        </w:rPr>
        <w:t>Biodistribution</w:t>
      </w:r>
      <w:proofErr w:type="spellEnd"/>
      <w:r>
        <w:rPr>
          <w:rFonts w:cs="Arial"/>
          <w:sz w:val="22"/>
        </w:rPr>
        <w:t xml:space="preserve"> results for </w:t>
      </w:r>
      <w:r w:rsidRPr="007A56DE">
        <w:rPr>
          <w:rFonts w:cs="Arial"/>
          <w:b/>
          <w:sz w:val="22"/>
        </w:rPr>
        <w:t>[</w:t>
      </w:r>
      <w:r w:rsidRPr="007A56DE">
        <w:rPr>
          <w:rFonts w:cs="Arial"/>
          <w:b/>
          <w:sz w:val="22"/>
          <w:vertAlign w:val="superscript"/>
        </w:rPr>
        <w:t>18</w:t>
      </w:r>
      <w:r w:rsidRPr="007A56DE">
        <w:rPr>
          <w:rFonts w:cs="Arial"/>
          <w:b/>
          <w:sz w:val="22"/>
        </w:rPr>
        <w:t>F</w:t>
      </w:r>
      <w:proofErr w:type="gramStart"/>
      <w:r w:rsidRPr="007A56DE">
        <w:rPr>
          <w:rFonts w:cs="Arial"/>
          <w:b/>
          <w:sz w:val="22"/>
        </w:rPr>
        <w:t>]2</w:t>
      </w:r>
      <w:proofErr w:type="gramEnd"/>
      <w:r>
        <w:rPr>
          <w:rFonts w:cs="Arial"/>
          <w:b/>
          <w:sz w:val="22"/>
        </w:rPr>
        <w:t xml:space="preserve"> </w:t>
      </w:r>
      <w:r>
        <w:rPr>
          <w:rFonts w:cs="Arial"/>
          <w:sz w:val="22"/>
        </w:rPr>
        <w:t xml:space="preserve">at 50 min </w:t>
      </w:r>
      <w:proofErr w:type="spellStart"/>
      <w:r>
        <w:rPr>
          <w:rFonts w:cs="Arial"/>
          <w:sz w:val="22"/>
        </w:rPr>
        <w:t>p.i</w:t>
      </w:r>
      <w:proofErr w:type="spellEnd"/>
      <w:r>
        <w:rPr>
          <w:rFonts w:cs="Arial"/>
          <w:sz w:val="22"/>
        </w:rPr>
        <w:t xml:space="preserve"> in control (PR-) and PR-induced (PR+) mice. The data are reported as the mean percentage of the injected dose per gram of tissue (%ID/g) ± SEM.</w:t>
      </w:r>
    </w:p>
    <w:tbl>
      <w:tblPr>
        <w:tblStyle w:val="TableGrid"/>
        <w:tblW w:w="0" w:type="auto"/>
        <w:tblLook w:val="04A0" w:firstRow="1" w:lastRow="0" w:firstColumn="1" w:lastColumn="0" w:noHBand="0" w:noVBand="1"/>
      </w:tblPr>
      <w:tblGrid>
        <w:gridCol w:w="3080"/>
        <w:gridCol w:w="3081"/>
        <w:gridCol w:w="3081"/>
      </w:tblGrid>
      <w:tr w:rsidR="002F47A0" w:rsidTr="00A46139">
        <w:trPr>
          <w:trHeight w:val="459"/>
        </w:trPr>
        <w:tc>
          <w:tcPr>
            <w:tcW w:w="3080" w:type="dxa"/>
            <w:tcBorders>
              <w:top w:val="single" w:sz="18" w:space="0" w:color="auto"/>
              <w:left w:val="nil"/>
              <w:bottom w:val="nil"/>
              <w:right w:val="nil"/>
            </w:tcBorders>
          </w:tcPr>
          <w:p w:rsidR="002F47A0" w:rsidRPr="00A46139" w:rsidRDefault="002F47A0" w:rsidP="002F47A0">
            <w:pPr>
              <w:jc w:val="center"/>
              <w:rPr>
                <w:rFonts w:cs="Arial"/>
                <w:sz w:val="22"/>
              </w:rPr>
            </w:pPr>
          </w:p>
        </w:tc>
        <w:tc>
          <w:tcPr>
            <w:tcW w:w="6162" w:type="dxa"/>
            <w:gridSpan w:val="2"/>
            <w:tcBorders>
              <w:top w:val="single" w:sz="18" w:space="0" w:color="auto"/>
              <w:left w:val="nil"/>
              <w:bottom w:val="single" w:sz="18" w:space="0" w:color="auto"/>
              <w:right w:val="nil"/>
            </w:tcBorders>
          </w:tcPr>
          <w:p w:rsidR="002F47A0" w:rsidRPr="00A46139" w:rsidRDefault="007A56DE" w:rsidP="002F47A0">
            <w:pPr>
              <w:jc w:val="center"/>
              <w:rPr>
                <w:rFonts w:cs="Arial"/>
                <w:b/>
                <w:sz w:val="22"/>
              </w:rPr>
            </w:pPr>
            <w:r>
              <w:rPr>
                <w:rFonts w:cs="Arial"/>
                <w:sz w:val="22"/>
              </w:rPr>
              <w:t xml:space="preserve">Compound </w:t>
            </w:r>
            <w:r w:rsidR="002F47A0" w:rsidRPr="00A46139">
              <w:rPr>
                <w:rFonts w:cs="Arial"/>
                <w:b/>
                <w:sz w:val="22"/>
              </w:rPr>
              <w:t>[</w:t>
            </w:r>
            <w:r w:rsidR="002F47A0" w:rsidRPr="00A46139">
              <w:rPr>
                <w:rFonts w:cs="Arial"/>
                <w:b/>
                <w:sz w:val="22"/>
                <w:vertAlign w:val="superscript"/>
              </w:rPr>
              <w:t>18</w:t>
            </w:r>
            <w:r w:rsidR="002F47A0" w:rsidRPr="00A46139">
              <w:rPr>
                <w:rFonts w:cs="Arial"/>
                <w:b/>
                <w:sz w:val="22"/>
              </w:rPr>
              <w:t>F]2</w:t>
            </w:r>
          </w:p>
        </w:tc>
      </w:tr>
      <w:tr w:rsidR="002F47A0" w:rsidTr="00A46139">
        <w:trPr>
          <w:trHeight w:val="522"/>
        </w:trPr>
        <w:tc>
          <w:tcPr>
            <w:tcW w:w="3080" w:type="dxa"/>
            <w:tcBorders>
              <w:top w:val="nil"/>
              <w:left w:val="nil"/>
              <w:bottom w:val="single" w:sz="18" w:space="0" w:color="auto"/>
              <w:right w:val="nil"/>
            </w:tcBorders>
            <w:vAlign w:val="center"/>
          </w:tcPr>
          <w:p w:rsidR="002F47A0" w:rsidRPr="00A46139" w:rsidRDefault="002F47A0" w:rsidP="00A46139">
            <w:pPr>
              <w:jc w:val="center"/>
              <w:rPr>
                <w:rFonts w:cs="Arial"/>
                <w:sz w:val="22"/>
              </w:rPr>
            </w:pPr>
            <w:r w:rsidRPr="00A46139">
              <w:rPr>
                <w:rFonts w:cs="Arial"/>
                <w:sz w:val="22"/>
              </w:rPr>
              <w:t>tissue</w:t>
            </w:r>
          </w:p>
        </w:tc>
        <w:tc>
          <w:tcPr>
            <w:tcW w:w="3081" w:type="dxa"/>
            <w:tcBorders>
              <w:top w:val="single" w:sz="18" w:space="0" w:color="auto"/>
              <w:left w:val="nil"/>
              <w:bottom w:val="single" w:sz="18" w:space="0" w:color="auto"/>
              <w:right w:val="nil"/>
            </w:tcBorders>
            <w:vAlign w:val="center"/>
          </w:tcPr>
          <w:p w:rsidR="002F47A0" w:rsidRPr="00A46139" w:rsidRDefault="002F47A0" w:rsidP="00A46139">
            <w:pPr>
              <w:jc w:val="center"/>
              <w:rPr>
                <w:rFonts w:cs="Arial"/>
                <w:sz w:val="22"/>
              </w:rPr>
            </w:pPr>
            <w:r w:rsidRPr="00A46139">
              <w:rPr>
                <w:rFonts w:cs="Arial"/>
                <w:sz w:val="22"/>
              </w:rPr>
              <w:t>Control</w:t>
            </w:r>
          </w:p>
        </w:tc>
        <w:tc>
          <w:tcPr>
            <w:tcW w:w="3081" w:type="dxa"/>
            <w:tcBorders>
              <w:top w:val="single" w:sz="18" w:space="0" w:color="auto"/>
              <w:left w:val="nil"/>
              <w:bottom w:val="single" w:sz="18" w:space="0" w:color="auto"/>
              <w:right w:val="nil"/>
            </w:tcBorders>
            <w:vAlign w:val="center"/>
          </w:tcPr>
          <w:p w:rsidR="002F47A0" w:rsidRPr="00A46139" w:rsidRDefault="00837741" w:rsidP="00837741">
            <w:pPr>
              <w:jc w:val="center"/>
              <w:rPr>
                <w:rFonts w:cs="Arial"/>
                <w:sz w:val="22"/>
              </w:rPr>
            </w:pPr>
            <w:r>
              <w:rPr>
                <w:rFonts w:cs="Arial"/>
                <w:sz w:val="22"/>
              </w:rPr>
              <w:t>PR-i</w:t>
            </w:r>
            <w:r w:rsidR="002F47A0" w:rsidRPr="00A46139">
              <w:rPr>
                <w:rFonts w:cs="Arial"/>
                <w:sz w:val="22"/>
              </w:rPr>
              <w:t>nduced</w:t>
            </w:r>
          </w:p>
        </w:tc>
      </w:tr>
      <w:tr w:rsidR="002F47A0" w:rsidTr="00A46139">
        <w:tc>
          <w:tcPr>
            <w:tcW w:w="3080" w:type="dxa"/>
            <w:tcBorders>
              <w:top w:val="single" w:sz="18" w:space="0" w:color="auto"/>
              <w:left w:val="nil"/>
              <w:bottom w:val="nil"/>
              <w:right w:val="nil"/>
            </w:tcBorders>
            <w:vAlign w:val="center"/>
          </w:tcPr>
          <w:p w:rsidR="002F47A0" w:rsidRPr="00A46139" w:rsidRDefault="002F47A0" w:rsidP="00A46139">
            <w:pPr>
              <w:jc w:val="center"/>
              <w:rPr>
                <w:rFonts w:cs="Arial"/>
                <w:sz w:val="22"/>
              </w:rPr>
            </w:pPr>
            <w:r w:rsidRPr="00A46139">
              <w:rPr>
                <w:rFonts w:cs="Arial"/>
                <w:sz w:val="22"/>
              </w:rPr>
              <w:t>blood</w:t>
            </w:r>
          </w:p>
        </w:tc>
        <w:tc>
          <w:tcPr>
            <w:tcW w:w="3081" w:type="dxa"/>
            <w:tcBorders>
              <w:top w:val="single" w:sz="18" w:space="0" w:color="auto"/>
              <w:left w:val="nil"/>
              <w:bottom w:val="nil"/>
              <w:right w:val="nil"/>
            </w:tcBorders>
            <w:vAlign w:val="center"/>
          </w:tcPr>
          <w:p w:rsidR="002F47A0" w:rsidRPr="00A46139" w:rsidRDefault="002F47A0" w:rsidP="00A46139">
            <w:pPr>
              <w:jc w:val="center"/>
              <w:rPr>
                <w:rFonts w:cs="Arial"/>
                <w:sz w:val="22"/>
              </w:rPr>
            </w:pPr>
            <w:r w:rsidRPr="00A46139">
              <w:rPr>
                <w:rFonts w:cs="Arial"/>
                <w:sz w:val="22"/>
              </w:rPr>
              <w:t>0.01 ± 0.0</w:t>
            </w:r>
            <w:r w:rsidR="007A56DE">
              <w:rPr>
                <w:rFonts w:cs="Arial"/>
                <w:sz w:val="22"/>
              </w:rPr>
              <w:t>0</w:t>
            </w:r>
            <w:r w:rsidRPr="00A46139">
              <w:rPr>
                <w:rFonts w:cs="Arial"/>
                <w:sz w:val="22"/>
              </w:rPr>
              <w:t>0</w:t>
            </w:r>
          </w:p>
        </w:tc>
        <w:tc>
          <w:tcPr>
            <w:tcW w:w="3081" w:type="dxa"/>
            <w:tcBorders>
              <w:top w:val="single" w:sz="18" w:space="0" w:color="auto"/>
              <w:left w:val="nil"/>
              <w:bottom w:val="nil"/>
              <w:right w:val="nil"/>
            </w:tcBorders>
            <w:vAlign w:val="center"/>
          </w:tcPr>
          <w:p w:rsidR="002F47A0" w:rsidRPr="00A46139" w:rsidRDefault="000F312C" w:rsidP="00A46139">
            <w:pPr>
              <w:jc w:val="center"/>
              <w:rPr>
                <w:rFonts w:cs="Arial"/>
                <w:sz w:val="22"/>
              </w:rPr>
            </w:pPr>
            <w:r>
              <w:rPr>
                <w:rFonts w:cs="Arial"/>
                <w:sz w:val="22"/>
              </w:rPr>
              <w:t>1.30 ± 0.30</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heart</w:t>
            </w:r>
          </w:p>
        </w:tc>
        <w:tc>
          <w:tcPr>
            <w:tcW w:w="3081" w:type="dxa"/>
            <w:tcBorders>
              <w:top w:val="nil"/>
              <w:left w:val="nil"/>
              <w:bottom w:val="nil"/>
              <w:right w:val="nil"/>
            </w:tcBorders>
            <w:vAlign w:val="center"/>
          </w:tcPr>
          <w:p w:rsidR="002F47A0" w:rsidRPr="00A46139" w:rsidRDefault="002F47A0" w:rsidP="007A56DE">
            <w:pPr>
              <w:jc w:val="center"/>
              <w:rPr>
                <w:rFonts w:cs="Arial"/>
                <w:sz w:val="22"/>
              </w:rPr>
            </w:pPr>
            <w:r w:rsidRPr="00A46139">
              <w:rPr>
                <w:rFonts w:cs="Arial"/>
                <w:sz w:val="22"/>
              </w:rPr>
              <w:t>1.40</w:t>
            </w:r>
            <w:r w:rsidR="000F312C">
              <w:rPr>
                <w:rFonts w:cs="Arial"/>
                <w:sz w:val="22"/>
              </w:rPr>
              <w:t xml:space="preserve"> ± 0.33</w:t>
            </w:r>
          </w:p>
        </w:tc>
        <w:tc>
          <w:tcPr>
            <w:tcW w:w="3081" w:type="dxa"/>
            <w:tcBorders>
              <w:top w:val="nil"/>
              <w:left w:val="nil"/>
              <w:bottom w:val="nil"/>
              <w:right w:val="nil"/>
            </w:tcBorders>
            <w:vAlign w:val="center"/>
          </w:tcPr>
          <w:p w:rsidR="002F47A0" w:rsidRPr="00A46139" w:rsidRDefault="00D24D04" w:rsidP="000F312C">
            <w:pPr>
              <w:jc w:val="center"/>
              <w:rPr>
                <w:rFonts w:cs="Arial"/>
                <w:sz w:val="22"/>
              </w:rPr>
            </w:pPr>
            <w:r>
              <w:rPr>
                <w:rFonts w:cs="Arial"/>
                <w:sz w:val="22"/>
              </w:rPr>
              <w:t>1.47</w:t>
            </w:r>
            <w:r w:rsidR="000F312C">
              <w:rPr>
                <w:rFonts w:cs="Arial"/>
                <w:sz w:val="22"/>
              </w:rPr>
              <w:t xml:space="preserve"> ± 0.31</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lungs</w:t>
            </w:r>
          </w:p>
        </w:tc>
        <w:tc>
          <w:tcPr>
            <w:tcW w:w="3081" w:type="dxa"/>
            <w:tcBorders>
              <w:top w:val="nil"/>
              <w:left w:val="nil"/>
              <w:bottom w:val="nil"/>
              <w:right w:val="nil"/>
            </w:tcBorders>
            <w:vAlign w:val="center"/>
          </w:tcPr>
          <w:p w:rsidR="002F47A0" w:rsidRPr="00A46139" w:rsidRDefault="000F312C" w:rsidP="007A56DE">
            <w:pPr>
              <w:jc w:val="center"/>
              <w:rPr>
                <w:rFonts w:cs="Arial"/>
                <w:sz w:val="22"/>
              </w:rPr>
            </w:pPr>
            <w:r>
              <w:rPr>
                <w:rFonts w:cs="Arial"/>
                <w:sz w:val="22"/>
              </w:rPr>
              <w:t>1.28 ± 0.35</w:t>
            </w:r>
          </w:p>
        </w:tc>
        <w:tc>
          <w:tcPr>
            <w:tcW w:w="3081" w:type="dxa"/>
            <w:tcBorders>
              <w:top w:val="nil"/>
              <w:left w:val="nil"/>
              <w:bottom w:val="nil"/>
              <w:right w:val="nil"/>
            </w:tcBorders>
            <w:vAlign w:val="center"/>
          </w:tcPr>
          <w:p w:rsidR="002F47A0" w:rsidRPr="00A46139" w:rsidRDefault="002F47A0" w:rsidP="000F312C">
            <w:pPr>
              <w:jc w:val="center"/>
              <w:rPr>
                <w:rFonts w:cs="Arial"/>
                <w:sz w:val="22"/>
              </w:rPr>
            </w:pPr>
            <w:r w:rsidRPr="00A46139">
              <w:rPr>
                <w:rFonts w:cs="Arial"/>
                <w:sz w:val="22"/>
              </w:rPr>
              <w:t>1.33</w:t>
            </w:r>
            <w:r w:rsidR="000F312C">
              <w:rPr>
                <w:rFonts w:cs="Arial"/>
                <w:sz w:val="22"/>
              </w:rPr>
              <w:t xml:space="preserve"> ± 0.28</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bone</w:t>
            </w:r>
          </w:p>
        </w:tc>
        <w:tc>
          <w:tcPr>
            <w:tcW w:w="3081" w:type="dxa"/>
            <w:tcBorders>
              <w:top w:val="nil"/>
              <w:left w:val="nil"/>
              <w:bottom w:val="nil"/>
              <w:right w:val="nil"/>
            </w:tcBorders>
            <w:vAlign w:val="center"/>
          </w:tcPr>
          <w:p w:rsidR="002F47A0" w:rsidRPr="00A46139" w:rsidRDefault="002F47A0" w:rsidP="007A56DE">
            <w:pPr>
              <w:jc w:val="center"/>
              <w:rPr>
                <w:rFonts w:cs="Arial"/>
                <w:sz w:val="22"/>
              </w:rPr>
            </w:pPr>
            <w:r w:rsidRPr="00A46139">
              <w:rPr>
                <w:rFonts w:cs="Arial"/>
                <w:sz w:val="22"/>
              </w:rPr>
              <w:t>15.3</w:t>
            </w:r>
            <w:r w:rsidR="000F312C">
              <w:rPr>
                <w:rFonts w:cs="Arial"/>
                <w:sz w:val="22"/>
              </w:rPr>
              <w:t>7</w:t>
            </w:r>
            <w:r w:rsidRPr="00A46139">
              <w:rPr>
                <w:rFonts w:cs="Arial"/>
                <w:sz w:val="22"/>
              </w:rPr>
              <w:t xml:space="preserve"> ± </w:t>
            </w:r>
            <w:r w:rsidR="000F312C">
              <w:rPr>
                <w:rFonts w:cs="Arial"/>
                <w:sz w:val="22"/>
              </w:rPr>
              <w:t>3.47</w:t>
            </w:r>
          </w:p>
        </w:tc>
        <w:tc>
          <w:tcPr>
            <w:tcW w:w="3081" w:type="dxa"/>
            <w:tcBorders>
              <w:top w:val="nil"/>
              <w:left w:val="nil"/>
              <w:bottom w:val="nil"/>
              <w:right w:val="nil"/>
            </w:tcBorders>
            <w:vAlign w:val="center"/>
          </w:tcPr>
          <w:p w:rsidR="002F47A0" w:rsidRPr="00A46139" w:rsidRDefault="000F312C" w:rsidP="000F312C">
            <w:pPr>
              <w:jc w:val="center"/>
              <w:rPr>
                <w:rFonts w:cs="Arial"/>
                <w:sz w:val="22"/>
              </w:rPr>
            </w:pPr>
            <w:r>
              <w:rPr>
                <w:rFonts w:cs="Arial"/>
                <w:sz w:val="22"/>
              </w:rPr>
              <w:t>31.21 ± 5.99</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muscle</w:t>
            </w:r>
          </w:p>
        </w:tc>
        <w:tc>
          <w:tcPr>
            <w:tcW w:w="3081" w:type="dxa"/>
            <w:tcBorders>
              <w:top w:val="nil"/>
              <w:left w:val="nil"/>
              <w:bottom w:val="nil"/>
              <w:right w:val="nil"/>
            </w:tcBorders>
            <w:vAlign w:val="center"/>
          </w:tcPr>
          <w:p w:rsidR="002F47A0" w:rsidRPr="00A46139" w:rsidRDefault="002F47A0" w:rsidP="007A56DE">
            <w:pPr>
              <w:jc w:val="center"/>
              <w:rPr>
                <w:rFonts w:cs="Arial"/>
                <w:sz w:val="22"/>
              </w:rPr>
            </w:pPr>
            <w:r w:rsidRPr="00A46139">
              <w:rPr>
                <w:rFonts w:cs="Arial"/>
                <w:sz w:val="22"/>
              </w:rPr>
              <w:t>0.91 ± 0.</w:t>
            </w:r>
            <w:r w:rsidR="000F312C">
              <w:rPr>
                <w:rFonts w:cs="Arial"/>
                <w:sz w:val="22"/>
              </w:rPr>
              <w:t>19</w:t>
            </w:r>
          </w:p>
        </w:tc>
        <w:tc>
          <w:tcPr>
            <w:tcW w:w="3081" w:type="dxa"/>
            <w:tcBorders>
              <w:top w:val="nil"/>
              <w:left w:val="nil"/>
              <w:bottom w:val="nil"/>
              <w:right w:val="nil"/>
            </w:tcBorders>
            <w:vAlign w:val="center"/>
          </w:tcPr>
          <w:p w:rsidR="002F47A0" w:rsidRPr="00A46139" w:rsidRDefault="000F312C" w:rsidP="00A46139">
            <w:pPr>
              <w:jc w:val="center"/>
              <w:rPr>
                <w:rFonts w:cs="Arial"/>
                <w:sz w:val="22"/>
              </w:rPr>
            </w:pPr>
            <w:r>
              <w:rPr>
                <w:rFonts w:cs="Arial"/>
                <w:sz w:val="22"/>
              </w:rPr>
              <w:t>1.55 ± 0.44</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brain</w:t>
            </w:r>
          </w:p>
        </w:tc>
        <w:tc>
          <w:tcPr>
            <w:tcW w:w="3081" w:type="dxa"/>
            <w:tcBorders>
              <w:top w:val="nil"/>
              <w:left w:val="nil"/>
              <w:bottom w:val="nil"/>
              <w:right w:val="nil"/>
            </w:tcBorders>
            <w:vAlign w:val="center"/>
          </w:tcPr>
          <w:p w:rsidR="002F47A0" w:rsidRPr="00A46139" w:rsidRDefault="000F312C" w:rsidP="007A56DE">
            <w:pPr>
              <w:jc w:val="center"/>
              <w:rPr>
                <w:rFonts w:cs="Arial"/>
                <w:sz w:val="22"/>
              </w:rPr>
            </w:pPr>
            <w:r>
              <w:rPr>
                <w:rFonts w:cs="Arial"/>
                <w:sz w:val="22"/>
              </w:rPr>
              <w:t>0.41</w:t>
            </w:r>
            <w:r w:rsidR="002F47A0" w:rsidRPr="00A46139">
              <w:rPr>
                <w:rFonts w:cs="Arial"/>
                <w:sz w:val="22"/>
              </w:rPr>
              <w:t xml:space="preserve"> ± 0.</w:t>
            </w:r>
            <w:r>
              <w:rPr>
                <w:rFonts w:cs="Arial"/>
                <w:sz w:val="22"/>
              </w:rPr>
              <w:t>09</w:t>
            </w:r>
          </w:p>
        </w:tc>
        <w:tc>
          <w:tcPr>
            <w:tcW w:w="3081" w:type="dxa"/>
            <w:tcBorders>
              <w:top w:val="nil"/>
              <w:left w:val="nil"/>
              <w:bottom w:val="nil"/>
              <w:right w:val="nil"/>
            </w:tcBorders>
            <w:vAlign w:val="center"/>
          </w:tcPr>
          <w:p w:rsidR="002F47A0" w:rsidRPr="00A46139" w:rsidRDefault="000F312C" w:rsidP="000F312C">
            <w:pPr>
              <w:jc w:val="center"/>
              <w:rPr>
                <w:rFonts w:cs="Arial"/>
                <w:sz w:val="22"/>
              </w:rPr>
            </w:pPr>
            <w:r>
              <w:rPr>
                <w:rFonts w:cs="Arial"/>
                <w:sz w:val="22"/>
              </w:rPr>
              <w:t>0.40 ± 0.09</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kidney</w:t>
            </w:r>
          </w:p>
        </w:tc>
        <w:tc>
          <w:tcPr>
            <w:tcW w:w="3081"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4.02</w:t>
            </w:r>
            <w:r w:rsidR="000F312C">
              <w:rPr>
                <w:rFonts w:cs="Arial"/>
                <w:sz w:val="22"/>
              </w:rPr>
              <w:t xml:space="preserve"> ± 1.18</w:t>
            </w:r>
          </w:p>
        </w:tc>
        <w:tc>
          <w:tcPr>
            <w:tcW w:w="3081" w:type="dxa"/>
            <w:tcBorders>
              <w:top w:val="nil"/>
              <w:left w:val="nil"/>
              <w:bottom w:val="nil"/>
              <w:right w:val="nil"/>
            </w:tcBorders>
            <w:vAlign w:val="center"/>
          </w:tcPr>
          <w:p w:rsidR="002F47A0" w:rsidRPr="00A46139" w:rsidRDefault="000F312C" w:rsidP="007A56DE">
            <w:pPr>
              <w:jc w:val="center"/>
              <w:rPr>
                <w:rFonts w:cs="Arial"/>
                <w:sz w:val="22"/>
              </w:rPr>
            </w:pPr>
            <w:r>
              <w:rPr>
                <w:rFonts w:cs="Arial"/>
                <w:sz w:val="22"/>
              </w:rPr>
              <w:t>3.89</w:t>
            </w:r>
            <w:r w:rsidR="002F47A0" w:rsidRPr="00A46139">
              <w:rPr>
                <w:rFonts w:cs="Arial"/>
                <w:sz w:val="22"/>
              </w:rPr>
              <w:t xml:space="preserve"> ± 1.</w:t>
            </w:r>
            <w:r>
              <w:rPr>
                <w:rFonts w:cs="Arial"/>
                <w:sz w:val="22"/>
              </w:rPr>
              <w:t>26</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liver</w:t>
            </w:r>
          </w:p>
        </w:tc>
        <w:tc>
          <w:tcPr>
            <w:tcW w:w="3081" w:type="dxa"/>
            <w:tcBorders>
              <w:top w:val="nil"/>
              <w:left w:val="nil"/>
              <w:bottom w:val="nil"/>
              <w:right w:val="nil"/>
            </w:tcBorders>
            <w:vAlign w:val="center"/>
          </w:tcPr>
          <w:p w:rsidR="002F47A0" w:rsidRPr="00A46139" w:rsidRDefault="000F312C" w:rsidP="007A56DE">
            <w:pPr>
              <w:jc w:val="center"/>
              <w:rPr>
                <w:rFonts w:cs="Arial"/>
                <w:sz w:val="22"/>
              </w:rPr>
            </w:pPr>
            <w:r>
              <w:rPr>
                <w:rFonts w:cs="Arial"/>
                <w:sz w:val="22"/>
              </w:rPr>
              <w:t>6.19</w:t>
            </w:r>
            <w:r w:rsidR="002F47A0" w:rsidRPr="00A46139">
              <w:rPr>
                <w:rFonts w:cs="Arial"/>
                <w:sz w:val="22"/>
              </w:rPr>
              <w:t xml:space="preserve"> ± </w:t>
            </w:r>
            <w:r>
              <w:rPr>
                <w:rFonts w:cs="Arial"/>
                <w:sz w:val="22"/>
              </w:rPr>
              <w:t>1.74</w:t>
            </w:r>
          </w:p>
        </w:tc>
        <w:tc>
          <w:tcPr>
            <w:tcW w:w="3081" w:type="dxa"/>
            <w:tcBorders>
              <w:top w:val="nil"/>
              <w:left w:val="nil"/>
              <w:bottom w:val="nil"/>
              <w:right w:val="nil"/>
            </w:tcBorders>
            <w:vAlign w:val="center"/>
          </w:tcPr>
          <w:p w:rsidR="002F47A0" w:rsidRPr="00A46139" w:rsidRDefault="002F47A0" w:rsidP="007A56DE">
            <w:pPr>
              <w:jc w:val="center"/>
              <w:rPr>
                <w:rFonts w:cs="Arial"/>
                <w:sz w:val="22"/>
              </w:rPr>
            </w:pPr>
            <w:r w:rsidRPr="00A46139">
              <w:rPr>
                <w:rFonts w:cs="Arial"/>
                <w:sz w:val="22"/>
              </w:rPr>
              <w:t xml:space="preserve">14.48 ± </w:t>
            </w:r>
            <w:r w:rsidR="000F312C">
              <w:rPr>
                <w:rFonts w:cs="Arial"/>
                <w:sz w:val="22"/>
              </w:rPr>
              <w:t>4.91</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stomach</w:t>
            </w:r>
          </w:p>
        </w:tc>
        <w:tc>
          <w:tcPr>
            <w:tcW w:w="3081" w:type="dxa"/>
            <w:tcBorders>
              <w:top w:val="nil"/>
              <w:left w:val="nil"/>
              <w:bottom w:val="nil"/>
              <w:right w:val="nil"/>
            </w:tcBorders>
            <w:vAlign w:val="center"/>
          </w:tcPr>
          <w:p w:rsidR="002F47A0" w:rsidRPr="00A46139" w:rsidRDefault="002F47A0" w:rsidP="000F312C">
            <w:pPr>
              <w:jc w:val="center"/>
              <w:rPr>
                <w:rFonts w:cs="Arial"/>
                <w:sz w:val="22"/>
              </w:rPr>
            </w:pPr>
            <w:r w:rsidRPr="00A46139">
              <w:rPr>
                <w:rFonts w:cs="Arial"/>
                <w:sz w:val="22"/>
              </w:rPr>
              <w:t>0.73</w:t>
            </w:r>
            <w:r w:rsidR="007A56DE">
              <w:rPr>
                <w:rFonts w:cs="Arial"/>
                <w:sz w:val="22"/>
              </w:rPr>
              <w:t xml:space="preserve"> ± 0.17</w:t>
            </w:r>
          </w:p>
        </w:tc>
        <w:tc>
          <w:tcPr>
            <w:tcW w:w="3081" w:type="dxa"/>
            <w:tcBorders>
              <w:top w:val="nil"/>
              <w:left w:val="nil"/>
              <w:bottom w:val="nil"/>
              <w:right w:val="nil"/>
            </w:tcBorders>
            <w:vAlign w:val="center"/>
          </w:tcPr>
          <w:p w:rsidR="002F47A0" w:rsidRPr="00A46139" w:rsidRDefault="00A46139" w:rsidP="007A56DE">
            <w:pPr>
              <w:jc w:val="center"/>
              <w:rPr>
                <w:rFonts w:cs="Arial"/>
                <w:sz w:val="22"/>
              </w:rPr>
            </w:pPr>
            <w:r w:rsidRPr="00A46139">
              <w:rPr>
                <w:rFonts w:cs="Arial"/>
                <w:sz w:val="22"/>
              </w:rPr>
              <w:t>3.4</w:t>
            </w:r>
            <w:r w:rsidR="000F312C">
              <w:rPr>
                <w:rFonts w:cs="Arial"/>
                <w:sz w:val="22"/>
              </w:rPr>
              <w:t>1</w:t>
            </w:r>
            <w:r w:rsidRPr="00A46139">
              <w:rPr>
                <w:rFonts w:cs="Arial"/>
                <w:sz w:val="22"/>
              </w:rPr>
              <w:t xml:space="preserve"> ± 0.</w:t>
            </w:r>
            <w:r w:rsidR="000F312C">
              <w:rPr>
                <w:rFonts w:cs="Arial"/>
                <w:sz w:val="22"/>
              </w:rPr>
              <w:t>26</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spleen</w:t>
            </w:r>
          </w:p>
        </w:tc>
        <w:tc>
          <w:tcPr>
            <w:tcW w:w="3081" w:type="dxa"/>
            <w:tcBorders>
              <w:top w:val="nil"/>
              <w:left w:val="nil"/>
              <w:bottom w:val="nil"/>
              <w:right w:val="nil"/>
            </w:tcBorders>
            <w:vAlign w:val="center"/>
          </w:tcPr>
          <w:p w:rsidR="002F47A0" w:rsidRPr="00A46139" w:rsidRDefault="000F312C" w:rsidP="00A46139">
            <w:pPr>
              <w:jc w:val="center"/>
              <w:rPr>
                <w:rFonts w:cs="Arial"/>
                <w:sz w:val="22"/>
              </w:rPr>
            </w:pPr>
            <w:r>
              <w:rPr>
                <w:rFonts w:cs="Arial"/>
                <w:sz w:val="22"/>
              </w:rPr>
              <w:t>0.99 ± 0.28</w:t>
            </w:r>
          </w:p>
        </w:tc>
        <w:tc>
          <w:tcPr>
            <w:tcW w:w="3081" w:type="dxa"/>
            <w:tcBorders>
              <w:top w:val="nil"/>
              <w:left w:val="nil"/>
              <w:bottom w:val="nil"/>
              <w:right w:val="nil"/>
            </w:tcBorders>
            <w:vAlign w:val="center"/>
          </w:tcPr>
          <w:p w:rsidR="002F47A0" w:rsidRPr="00A46139" w:rsidRDefault="00A46139" w:rsidP="00A46139">
            <w:pPr>
              <w:jc w:val="center"/>
              <w:rPr>
                <w:rFonts w:cs="Arial"/>
                <w:sz w:val="22"/>
              </w:rPr>
            </w:pPr>
            <w:r w:rsidRPr="00A46139">
              <w:rPr>
                <w:rFonts w:cs="Arial"/>
                <w:sz w:val="22"/>
              </w:rPr>
              <w:t>0.15</w:t>
            </w:r>
            <w:r w:rsidR="000F312C">
              <w:rPr>
                <w:rFonts w:cs="Arial"/>
                <w:sz w:val="22"/>
              </w:rPr>
              <w:t xml:space="preserve"> ± 0.06</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large intestine</w:t>
            </w:r>
          </w:p>
        </w:tc>
        <w:tc>
          <w:tcPr>
            <w:tcW w:w="3081" w:type="dxa"/>
            <w:tcBorders>
              <w:top w:val="nil"/>
              <w:left w:val="nil"/>
              <w:bottom w:val="nil"/>
              <w:right w:val="nil"/>
            </w:tcBorders>
            <w:vAlign w:val="center"/>
          </w:tcPr>
          <w:p w:rsidR="002F47A0" w:rsidRPr="00A46139" w:rsidRDefault="000F312C" w:rsidP="00A46139">
            <w:pPr>
              <w:jc w:val="center"/>
              <w:rPr>
                <w:rFonts w:cs="Arial"/>
                <w:sz w:val="22"/>
              </w:rPr>
            </w:pPr>
            <w:r>
              <w:rPr>
                <w:rFonts w:cs="Arial"/>
                <w:sz w:val="22"/>
              </w:rPr>
              <w:t>1.30 ± 0.07</w:t>
            </w:r>
          </w:p>
        </w:tc>
        <w:tc>
          <w:tcPr>
            <w:tcW w:w="3081" w:type="dxa"/>
            <w:tcBorders>
              <w:top w:val="nil"/>
              <w:left w:val="nil"/>
              <w:bottom w:val="nil"/>
              <w:right w:val="nil"/>
            </w:tcBorders>
            <w:vAlign w:val="center"/>
          </w:tcPr>
          <w:p w:rsidR="002F47A0" w:rsidRPr="00A46139" w:rsidRDefault="00A46139" w:rsidP="000F312C">
            <w:pPr>
              <w:jc w:val="center"/>
              <w:rPr>
                <w:rFonts w:cs="Arial"/>
                <w:sz w:val="22"/>
              </w:rPr>
            </w:pPr>
            <w:r w:rsidRPr="00A46139">
              <w:rPr>
                <w:rFonts w:cs="Arial"/>
                <w:sz w:val="22"/>
              </w:rPr>
              <w:t xml:space="preserve">13.25 ± </w:t>
            </w:r>
            <w:r w:rsidR="000F312C">
              <w:rPr>
                <w:rFonts w:cs="Arial"/>
                <w:sz w:val="22"/>
              </w:rPr>
              <w:t>1.70</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small intestine</w:t>
            </w:r>
          </w:p>
        </w:tc>
        <w:tc>
          <w:tcPr>
            <w:tcW w:w="3081" w:type="dxa"/>
            <w:tcBorders>
              <w:top w:val="nil"/>
              <w:left w:val="nil"/>
              <w:bottom w:val="nil"/>
              <w:right w:val="nil"/>
            </w:tcBorders>
            <w:vAlign w:val="center"/>
          </w:tcPr>
          <w:p w:rsidR="002F47A0" w:rsidRPr="00A46139" w:rsidRDefault="000F312C" w:rsidP="00A46139">
            <w:pPr>
              <w:jc w:val="center"/>
              <w:rPr>
                <w:rFonts w:cs="Arial"/>
                <w:sz w:val="22"/>
              </w:rPr>
            </w:pPr>
            <w:r>
              <w:rPr>
                <w:rFonts w:cs="Arial"/>
                <w:sz w:val="22"/>
              </w:rPr>
              <w:t>30.49 ± 3.05</w:t>
            </w:r>
          </w:p>
        </w:tc>
        <w:tc>
          <w:tcPr>
            <w:tcW w:w="3081" w:type="dxa"/>
            <w:tcBorders>
              <w:top w:val="nil"/>
              <w:left w:val="nil"/>
              <w:bottom w:val="nil"/>
              <w:right w:val="nil"/>
            </w:tcBorders>
            <w:vAlign w:val="center"/>
          </w:tcPr>
          <w:p w:rsidR="002F47A0" w:rsidRPr="00A46139" w:rsidRDefault="000F312C" w:rsidP="00A46139">
            <w:pPr>
              <w:jc w:val="center"/>
              <w:rPr>
                <w:rFonts w:cs="Arial"/>
                <w:sz w:val="22"/>
              </w:rPr>
            </w:pPr>
            <w:r>
              <w:rPr>
                <w:rFonts w:cs="Arial"/>
                <w:sz w:val="22"/>
              </w:rPr>
              <w:t>36.08</w:t>
            </w:r>
            <w:r w:rsidR="007A56DE">
              <w:rPr>
                <w:rFonts w:cs="Arial"/>
                <w:sz w:val="22"/>
              </w:rPr>
              <w:t xml:space="preserve"> ± </w:t>
            </w:r>
            <w:r>
              <w:rPr>
                <w:rFonts w:cs="Arial"/>
                <w:sz w:val="22"/>
              </w:rPr>
              <w:t>1.21</w:t>
            </w:r>
          </w:p>
        </w:tc>
      </w:tr>
      <w:tr w:rsidR="002F47A0" w:rsidTr="00A46139">
        <w:tc>
          <w:tcPr>
            <w:tcW w:w="3080"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ovary</w:t>
            </w:r>
          </w:p>
        </w:tc>
        <w:tc>
          <w:tcPr>
            <w:tcW w:w="3081" w:type="dxa"/>
            <w:tcBorders>
              <w:top w:val="nil"/>
              <w:left w:val="nil"/>
              <w:bottom w:val="nil"/>
              <w:right w:val="nil"/>
            </w:tcBorders>
            <w:vAlign w:val="center"/>
          </w:tcPr>
          <w:p w:rsidR="002F47A0" w:rsidRPr="00A46139" w:rsidRDefault="002F47A0" w:rsidP="00A46139">
            <w:pPr>
              <w:jc w:val="center"/>
              <w:rPr>
                <w:rFonts w:cs="Arial"/>
                <w:sz w:val="22"/>
              </w:rPr>
            </w:pPr>
            <w:r w:rsidRPr="00A46139">
              <w:rPr>
                <w:rFonts w:cs="Arial"/>
                <w:sz w:val="22"/>
              </w:rPr>
              <w:t>1.32</w:t>
            </w:r>
            <w:r w:rsidR="000F312C">
              <w:rPr>
                <w:rFonts w:cs="Arial"/>
                <w:sz w:val="22"/>
              </w:rPr>
              <w:t xml:space="preserve"> ± 0.22</w:t>
            </w:r>
          </w:p>
        </w:tc>
        <w:tc>
          <w:tcPr>
            <w:tcW w:w="3081" w:type="dxa"/>
            <w:tcBorders>
              <w:top w:val="nil"/>
              <w:left w:val="nil"/>
              <w:bottom w:val="nil"/>
              <w:right w:val="nil"/>
            </w:tcBorders>
            <w:vAlign w:val="center"/>
          </w:tcPr>
          <w:p w:rsidR="002F47A0" w:rsidRPr="00A46139" w:rsidRDefault="00A46139" w:rsidP="007A56DE">
            <w:pPr>
              <w:jc w:val="center"/>
              <w:rPr>
                <w:rFonts w:cs="Arial"/>
                <w:sz w:val="22"/>
              </w:rPr>
            </w:pPr>
            <w:r w:rsidRPr="00A46139">
              <w:rPr>
                <w:rFonts w:cs="Arial"/>
                <w:sz w:val="22"/>
              </w:rPr>
              <w:t>0.1</w:t>
            </w:r>
            <w:r w:rsidR="007A56DE">
              <w:rPr>
                <w:rFonts w:cs="Arial"/>
                <w:sz w:val="22"/>
              </w:rPr>
              <w:t>1</w:t>
            </w:r>
            <w:r w:rsidRPr="00A46139">
              <w:rPr>
                <w:rFonts w:cs="Arial"/>
                <w:sz w:val="22"/>
              </w:rPr>
              <w:t xml:space="preserve"> ± 0.0</w:t>
            </w:r>
            <w:r w:rsidR="000F312C">
              <w:rPr>
                <w:rFonts w:cs="Arial"/>
                <w:sz w:val="22"/>
              </w:rPr>
              <w:t>3</w:t>
            </w:r>
          </w:p>
        </w:tc>
      </w:tr>
      <w:tr w:rsidR="002F47A0" w:rsidTr="00A46139">
        <w:tc>
          <w:tcPr>
            <w:tcW w:w="3080" w:type="dxa"/>
            <w:tcBorders>
              <w:top w:val="nil"/>
              <w:left w:val="nil"/>
              <w:bottom w:val="single" w:sz="18" w:space="0" w:color="auto"/>
              <w:right w:val="nil"/>
            </w:tcBorders>
            <w:vAlign w:val="center"/>
          </w:tcPr>
          <w:p w:rsidR="002F47A0" w:rsidRPr="00A46139" w:rsidRDefault="002F47A0" w:rsidP="00A46139">
            <w:pPr>
              <w:jc w:val="center"/>
              <w:rPr>
                <w:rFonts w:cs="Arial"/>
                <w:sz w:val="22"/>
              </w:rPr>
            </w:pPr>
            <w:r w:rsidRPr="00A46139">
              <w:rPr>
                <w:rFonts w:cs="Arial"/>
                <w:sz w:val="22"/>
              </w:rPr>
              <w:t>urine</w:t>
            </w:r>
          </w:p>
        </w:tc>
        <w:tc>
          <w:tcPr>
            <w:tcW w:w="3081" w:type="dxa"/>
            <w:tcBorders>
              <w:top w:val="nil"/>
              <w:left w:val="nil"/>
              <w:bottom w:val="single" w:sz="18" w:space="0" w:color="auto"/>
              <w:right w:val="nil"/>
            </w:tcBorders>
            <w:vAlign w:val="center"/>
          </w:tcPr>
          <w:p w:rsidR="002F47A0" w:rsidRPr="00A46139" w:rsidRDefault="000F312C" w:rsidP="007A56DE">
            <w:pPr>
              <w:jc w:val="center"/>
              <w:rPr>
                <w:rFonts w:cs="Arial"/>
                <w:sz w:val="22"/>
              </w:rPr>
            </w:pPr>
            <w:r>
              <w:rPr>
                <w:rFonts w:cs="Arial"/>
                <w:sz w:val="22"/>
              </w:rPr>
              <w:t>10.94 ± 8.40</w:t>
            </w:r>
          </w:p>
        </w:tc>
        <w:tc>
          <w:tcPr>
            <w:tcW w:w="3081" w:type="dxa"/>
            <w:tcBorders>
              <w:top w:val="nil"/>
              <w:left w:val="nil"/>
              <w:bottom w:val="single" w:sz="18" w:space="0" w:color="auto"/>
              <w:right w:val="nil"/>
            </w:tcBorders>
            <w:vAlign w:val="center"/>
          </w:tcPr>
          <w:p w:rsidR="002F47A0" w:rsidRPr="00A46139" w:rsidRDefault="00A46139" w:rsidP="007A56DE">
            <w:pPr>
              <w:jc w:val="center"/>
              <w:rPr>
                <w:rFonts w:cs="Arial"/>
                <w:sz w:val="22"/>
              </w:rPr>
            </w:pPr>
            <w:r w:rsidRPr="00A46139">
              <w:rPr>
                <w:rFonts w:cs="Arial"/>
                <w:sz w:val="22"/>
              </w:rPr>
              <w:t>12.9</w:t>
            </w:r>
            <w:r w:rsidR="000F312C">
              <w:rPr>
                <w:rFonts w:cs="Arial"/>
                <w:sz w:val="22"/>
              </w:rPr>
              <w:t>3 ± 12.56</w:t>
            </w:r>
          </w:p>
        </w:tc>
      </w:tr>
    </w:tbl>
    <w:p w:rsidR="0014482D" w:rsidRDefault="00A46139" w:rsidP="00D41021">
      <w:pPr>
        <w:jc w:val="both"/>
        <w:rPr>
          <w:rFonts w:cs="Arial"/>
          <w:b/>
          <w:sz w:val="22"/>
        </w:rPr>
      </w:pPr>
      <w:r>
        <w:rPr>
          <w:rFonts w:cs="Arial"/>
          <w:b/>
          <w:sz w:val="22"/>
        </w:rPr>
        <w:br/>
      </w:r>
    </w:p>
    <w:p w:rsidR="0014482D" w:rsidRDefault="0014482D" w:rsidP="00D41021">
      <w:pPr>
        <w:jc w:val="both"/>
        <w:rPr>
          <w:rFonts w:cs="Arial"/>
          <w:b/>
          <w:sz w:val="22"/>
        </w:rPr>
      </w:pPr>
    </w:p>
    <w:p w:rsidR="0014482D" w:rsidRDefault="0014482D" w:rsidP="00D41021">
      <w:pPr>
        <w:jc w:val="both"/>
        <w:rPr>
          <w:rFonts w:cs="Arial"/>
          <w:b/>
          <w:sz w:val="22"/>
        </w:rPr>
      </w:pPr>
    </w:p>
    <w:p w:rsidR="0014482D" w:rsidRDefault="0014482D" w:rsidP="00D41021">
      <w:pPr>
        <w:jc w:val="both"/>
        <w:rPr>
          <w:rFonts w:cs="Arial"/>
          <w:b/>
          <w:sz w:val="22"/>
        </w:rPr>
      </w:pPr>
    </w:p>
    <w:p w:rsidR="0014482D" w:rsidRDefault="0014482D"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A46139" w:rsidRDefault="00A46139" w:rsidP="00D41021">
      <w:pPr>
        <w:jc w:val="both"/>
        <w:rPr>
          <w:rFonts w:cs="Arial"/>
          <w:b/>
          <w:sz w:val="22"/>
        </w:rPr>
      </w:pPr>
    </w:p>
    <w:p w:rsidR="0014482D" w:rsidRDefault="0014482D" w:rsidP="00D41021">
      <w:pPr>
        <w:jc w:val="both"/>
        <w:rPr>
          <w:rFonts w:cs="Arial"/>
          <w:b/>
          <w:sz w:val="22"/>
        </w:rPr>
      </w:pPr>
    </w:p>
    <w:p w:rsidR="005E5A81" w:rsidRDefault="00D73FE3" w:rsidP="00D41021">
      <w:pPr>
        <w:jc w:val="both"/>
        <w:rPr>
          <w:rFonts w:cs="Arial"/>
          <w:b/>
          <w:sz w:val="22"/>
        </w:rPr>
      </w:pPr>
      <w:r>
        <w:rPr>
          <w:rFonts w:cs="Arial"/>
          <w:b/>
          <w:sz w:val="22"/>
        </w:rPr>
        <w:lastRenderedPageBreak/>
        <w:t>10</w:t>
      </w:r>
      <w:r w:rsidR="00AF453F">
        <w:rPr>
          <w:rFonts w:cs="Arial"/>
          <w:b/>
          <w:sz w:val="22"/>
        </w:rPr>
        <w:t xml:space="preserve">. </w:t>
      </w:r>
      <w:r w:rsidRPr="00D73FE3">
        <w:rPr>
          <w:rFonts w:cs="Arial"/>
          <w:b/>
          <w:i/>
          <w:sz w:val="22"/>
        </w:rPr>
        <w:t>In vitro</w:t>
      </w:r>
      <w:r>
        <w:rPr>
          <w:rFonts w:cs="Arial"/>
          <w:b/>
          <w:sz w:val="22"/>
        </w:rPr>
        <w:t xml:space="preserve"> metabolism</w:t>
      </w:r>
      <w:r w:rsidR="00773529">
        <w:rPr>
          <w:rFonts w:cs="Arial"/>
          <w:b/>
          <w:sz w:val="22"/>
        </w:rPr>
        <w:t xml:space="preserve"> of [</w:t>
      </w:r>
      <w:r w:rsidR="00773529" w:rsidRPr="00773529">
        <w:rPr>
          <w:rFonts w:cs="Arial"/>
          <w:b/>
          <w:sz w:val="22"/>
          <w:vertAlign w:val="superscript"/>
        </w:rPr>
        <w:t>18</w:t>
      </w:r>
      <w:r w:rsidR="00773529">
        <w:rPr>
          <w:rFonts w:cs="Arial"/>
          <w:b/>
          <w:sz w:val="22"/>
        </w:rPr>
        <w:t>F</w:t>
      </w:r>
      <w:proofErr w:type="gramStart"/>
      <w:r w:rsidR="00773529">
        <w:rPr>
          <w:rFonts w:cs="Arial"/>
          <w:b/>
          <w:sz w:val="22"/>
        </w:rPr>
        <w:t>]2</w:t>
      </w:r>
      <w:proofErr w:type="gramEnd"/>
    </w:p>
    <w:p w:rsidR="00E404D1" w:rsidRDefault="00854A47" w:rsidP="00D41021">
      <w:pPr>
        <w:jc w:val="both"/>
        <w:rPr>
          <w:rFonts w:cs="Arial"/>
          <w:sz w:val="22"/>
        </w:rPr>
      </w:pPr>
      <w:r>
        <w:rPr>
          <w:rFonts w:cs="Arial"/>
          <w:sz w:val="22"/>
        </w:rPr>
        <w:t>10</w:t>
      </w:r>
      <w:r w:rsidR="004517B6" w:rsidRPr="004517B6">
        <w:rPr>
          <w:rFonts w:cs="Arial"/>
          <w:sz w:val="22"/>
        </w:rPr>
        <w:t xml:space="preserve">.1 Extraction efficiency </w:t>
      </w:r>
    </w:p>
    <w:p w:rsidR="00DD07DD" w:rsidRDefault="00DD07DD" w:rsidP="00D41021">
      <w:pPr>
        <w:jc w:val="both"/>
        <w:rPr>
          <w:rFonts w:cs="Arial"/>
          <w:sz w:val="22"/>
        </w:rPr>
      </w:pPr>
      <w:bookmarkStart w:id="1" w:name="OLE_LINK2"/>
      <w:r w:rsidRPr="005846F3">
        <w:rPr>
          <w:rFonts w:cs="Arial"/>
          <w:b/>
          <w:sz w:val="22"/>
        </w:rPr>
        <w:t>Table S</w:t>
      </w:r>
      <w:r>
        <w:rPr>
          <w:rFonts w:cs="Arial"/>
          <w:b/>
          <w:sz w:val="22"/>
        </w:rPr>
        <w:t>3</w:t>
      </w:r>
      <w:r w:rsidRPr="005846F3">
        <w:rPr>
          <w:rFonts w:cs="Arial"/>
          <w:b/>
          <w:sz w:val="22"/>
        </w:rPr>
        <w:t>.</w:t>
      </w:r>
      <w:r>
        <w:rPr>
          <w:rFonts w:cs="Arial"/>
          <w:b/>
          <w:sz w:val="22"/>
        </w:rPr>
        <w:t xml:space="preserve"> </w:t>
      </w:r>
      <w:r>
        <w:rPr>
          <w:rFonts w:cs="Arial"/>
          <w:sz w:val="22"/>
        </w:rPr>
        <w:t xml:space="preserve">Extraction efficiency data; protein pellet activity expressed as % total counts from n = 3 determinations. </w:t>
      </w:r>
      <w:r>
        <w:rPr>
          <w:rFonts w:cs="Arial"/>
          <w:sz w:val="22"/>
        </w:rPr>
        <w:tab/>
      </w:r>
      <w:bookmarkEnd w:id="1"/>
    </w:p>
    <w:tbl>
      <w:tblPr>
        <w:tblStyle w:val="TableGrid"/>
        <w:tblW w:w="0" w:type="auto"/>
        <w:tblLook w:val="04A0" w:firstRow="1" w:lastRow="0" w:firstColumn="1" w:lastColumn="0" w:noHBand="0" w:noVBand="1"/>
      </w:tblPr>
      <w:tblGrid>
        <w:gridCol w:w="1668"/>
        <w:gridCol w:w="3827"/>
        <w:gridCol w:w="3260"/>
      </w:tblGrid>
      <w:tr w:rsidR="00D40DB2" w:rsidTr="00D40DB2">
        <w:tc>
          <w:tcPr>
            <w:tcW w:w="1668" w:type="dxa"/>
            <w:tcBorders>
              <w:left w:val="nil"/>
              <w:bottom w:val="single" w:sz="4" w:space="0" w:color="auto"/>
              <w:right w:val="nil"/>
            </w:tcBorders>
          </w:tcPr>
          <w:p w:rsidR="00D40DB2" w:rsidRPr="00D40DB2" w:rsidRDefault="00D40DB2" w:rsidP="00D40DB2">
            <w:pPr>
              <w:rPr>
                <w:rFonts w:cs="Arial"/>
                <w:sz w:val="22"/>
              </w:rPr>
            </w:pPr>
          </w:p>
        </w:tc>
        <w:tc>
          <w:tcPr>
            <w:tcW w:w="3827" w:type="dxa"/>
            <w:tcBorders>
              <w:left w:val="nil"/>
              <w:bottom w:val="single" w:sz="4" w:space="0" w:color="auto"/>
              <w:right w:val="nil"/>
            </w:tcBorders>
          </w:tcPr>
          <w:p w:rsidR="00D40DB2" w:rsidRPr="00D40DB2" w:rsidRDefault="00D40DB2" w:rsidP="00D40DB2">
            <w:pPr>
              <w:rPr>
                <w:rFonts w:cs="Arial"/>
                <w:sz w:val="22"/>
              </w:rPr>
            </w:pPr>
            <w:r w:rsidRPr="00D40DB2">
              <w:rPr>
                <w:rFonts w:cs="Arial"/>
                <w:sz w:val="22"/>
              </w:rPr>
              <w:t>Protein pellet activity (% total</w:t>
            </w:r>
            <w:r>
              <w:rPr>
                <w:rFonts w:cs="Arial"/>
                <w:sz w:val="22"/>
              </w:rPr>
              <w:t xml:space="preserve"> counts</w:t>
            </w:r>
            <w:r w:rsidRPr="00D40DB2">
              <w:rPr>
                <w:rFonts w:cs="Arial"/>
                <w:sz w:val="22"/>
              </w:rPr>
              <w:t>)</w:t>
            </w:r>
          </w:p>
        </w:tc>
        <w:tc>
          <w:tcPr>
            <w:tcW w:w="3260" w:type="dxa"/>
            <w:tcBorders>
              <w:left w:val="nil"/>
              <w:bottom w:val="single" w:sz="4" w:space="0" w:color="auto"/>
              <w:right w:val="nil"/>
            </w:tcBorders>
          </w:tcPr>
          <w:p w:rsidR="00D40DB2" w:rsidRDefault="00D40DB2" w:rsidP="00D41021">
            <w:pPr>
              <w:jc w:val="both"/>
              <w:rPr>
                <w:rFonts w:cs="Arial"/>
                <w:sz w:val="22"/>
              </w:rPr>
            </w:pPr>
            <w:r>
              <w:rPr>
                <w:rFonts w:cs="Arial"/>
                <w:sz w:val="22"/>
              </w:rPr>
              <w:t>Extraction efficiency (%)</w:t>
            </w:r>
          </w:p>
        </w:tc>
      </w:tr>
      <w:tr w:rsidR="00D40DB2" w:rsidTr="00D40DB2">
        <w:tc>
          <w:tcPr>
            <w:tcW w:w="1668" w:type="dxa"/>
            <w:tcBorders>
              <w:left w:val="nil"/>
              <w:bottom w:val="nil"/>
              <w:right w:val="nil"/>
            </w:tcBorders>
          </w:tcPr>
          <w:p w:rsidR="00D40DB2" w:rsidRPr="00D40DB2" w:rsidRDefault="00D40DB2" w:rsidP="00D41021">
            <w:pPr>
              <w:jc w:val="both"/>
              <w:rPr>
                <w:rFonts w:cs="Arial"/>
                <w:b/>
                <w:sz w:val="22"/>
              </w:rPr>
            </w:pPr>
            <w:r w:rsidRPr="00D40DB2">
              <w:rPr>
                <w:rFonts w:cs="Arial"/>
                <w:b/>
                <w:sz w:val="22"/>
              </w:rPr>
              <w:t>Sample 1</w:t>
            </w:r>
          </w:p>
        </w:tc>
        <w:tc>
          <w:tcPr>
            <w:tcW w:w="3827" w:type="dxa"/>
            <w:tcBorders>
              <w:left w:val="nil"/>
              <w:bottom w:val="nil"/>
              <w:right w:val="nil"/>
            </w:tcBorders>
          </w:tcPr>
          <w:p w:rsidR="00D40DB2" w:rsidRDefault="00D40DB2" w:rsidP="00D41021">
            <w:pPr>
              <w:jc w:val="both"/>
              <w:rPr>
                <w:rFonts w:cs="Arial"/>
                <w:sz w:val="22"/>
              </w:rPr>
            </w:pPr>
            <w:r>
              <w:rPr>
                <w:rFonts w:cs="Arial"/>
                <w:sz w:val="22"/>
              </w:rPr>
              <w:t>6.8</w:t>
            </w:r>
          </w:p>
        </w:tc>
        <w:tc>
          <w:tcPr>
            <w:tcW w:w="3260" w:type="dxa"/>
            <w:tcBorders>
              <w:left w:val="nil"/>
              <w:bottom w:val="nil"/>
              <w:right w:val="nil"/>
            </w:tcBorders>
          </w:tcPr>
          <w:p w:rsidR="00D40DB2" w:rsidRDefault="00D40DB2" w:rsidP="00D41021">
            <w:pPr>
              <w:jc w:val="both"/>
              <w:rPr>
                <w:rFonts w:cs="Arial"/>
                <w:sz w:val="22"/>
              </w:rPr>
            </w:pPr>
            <w:r>
              <w:rPr>
                <w:rFonts w:cs="Arial"/>
                <w:sz w:val="22"/>
              </w:rPr>
              <w:t>93.2</w:t>
            </w:r>
          </w:p>
        </w:tc>
      </w:tr>
      <w:tr w:rsidR="00D40DB2" w:rsidTr="00D40DB2">
        <w:tc>
          <w:tcPr>
            <w:tcW w:w="1668" w:type="dxa"/>
            <w:tcBorders>
              <w:top w:val="nil"/>
              <w:left w:val="nil"/>
              <w:bottom w:val="nil"/>
              <w:right w:val="nil"/>
            </w:tcBorders>
          </w:tcPr>
          <w:p w:rsidR="00D40DB2" w:rsidRPr="00D40DB2" w:rsidRDefault="00D40DB2" w:rsidP="00D41021">
            <w:pPr>
              <w:jc w:val="both"/>
              <w:rPr>
                <w:rFonts w:cs="Arial"/>
                <w:b/>
                <w:sz w:val="22"/>
              </w:rPr>
            </w:pPr>
            <w:r w:rsidRPr="00D40DB2">
              <w:rPr>
                <w:rFonts w:cs="Arial"/>
                <w:b/>
                <w:sz w:val="22"/>
              </w:rPr>
              <w:t>Sample 2</w:t>
            </w:r>
          </w:p>
        </w:tc>
        <w:tc>
          <w:tcPr>
            <w:tcW w:w="3827" w:type="dxa"/>
            <w:tcBorders>
              <w:top w:val="nil"/>
              <w:left w:val="nil"/>
              <w:bottom w:val="nil"/>
              <w:right w:val="nil"/>
            </w:tcBorders>
          </w:tcPr>
          <w:p w:rsidR="00D40DB2" w:rsidRDefault="00D40DB2" w:rsidP="00D41021">
            <w:pPr>
              <w:jc w:val="both"/>
              <w:rPr>
                <w:rFonts w:cs="Arial"/>
                <w:sz w:val="22"/>
              </w:rPr>
            </w:pPr>
            <w:r>
              <w:rPr>
                <w:rFonts w:cs="Arial"/>
                <w:sz w:val="22"/>
              </w:rPr>
              <w:t>7.8</w:t>
            </w:r>
          </w:p>
        </w:tc>
        <w:tc>
          <w:tcPr>
            <w:tcW w:w="3260" w:type="dxa"/>
            <w:tcBorders>
              <w:top w:val="nil"/>
              <w:left w:val="nil"/>
              <w:bottom w:val="nil"/>
              <w:right w:val="nil"/>
            </w:tcBorders>
          </w:tcPr>
          <w:p w:rsidR="00D40DB2" w:rsidRDefault="00D40DB2" w:rsidP="00D41021">
            <w:pPr>
              <w:jc w:val="both"/>
              <w:rPr>
                <w:rFonts w:cs="Arial"/>
                <w:sz w:val="22"/>
              </w:rPr>
            </w:pPr>
            <w:r>
              <w:rPr>
                <w:rFonts w:cs="Arial"/>
                <w:sz w:val="22"/>
              </w:rPr>
              <w:t>92.2</w:t>
            </w:r>
          </w:p>
        </w:tc>
      </w:tr>
      <w:tr w:rsidR="00D40DB2" w:rsidTr="00D40DB2">
        <w:tc>
          <w:tcPr>
            <w:tcW w:w="1668" w:type="dxa"/>
            <w:tcBorders>
              <w:top w:val="nil"/>
              <w:left w:val="nil"/>
              <w:bottom w:val="nil"/>
              <w:right w:val="nil"/>
            </w:tcBorders>
          </w:tcPr>
          <w:p w:rsidR="00D40DB2" w:rsidRPr="00D40DB2" w:rsidRDefault="00D40DB2" w:rsidP="00D41021">
            <w:pPr>
              <w:jc w:val="both"/>
              <w:rPr>
                <w:rFonts w:cs="Arial"/>
                <w:b/>
                <w:sz w:val="22"/>
              </w:rPr>
            </w:pPr>
            <w:r w:rsidRPr="00D40DB2">
              <w:rPr>
                <w:rFonts w:cs="Arial"/>
                <w:b/>
                <w:sz w:val="22"/>
              </w:rPr>
              <w:t>Sample 3</w:t>
            </w:r>
          </w:p>
        </w:tc>
        <w:tc>
          <w:tcPr>
            <w:tcW w:w="3827" w:type="dxa"/>
            <w:tcBorders>
              <w:top w:val="nil"/>
              <w:left w:val="nil"/>
              <w:bottom w:val="nil"/>
              <w:right w:val="nil"/>
            </w:tcBorders>
          </w:tcPr>
          <w:p w:rsidR="00D40DB2" w:rsidRDefault="00D40DB2" w:rsidP="00D41021">
            <w:pPr>
              <w:jc w:val="both"/>
              <w:rPr>
                <w:rFonts w:cs="Arial"/>
                <w:sz w:val="22"/>
              </w:rPr>
            </w:pPr>
            <w:r>
              <w:rPr>
                <w:rFonts w:cs="Arial"/>
                <w:sz w:val="22"/>
              </w:rPr>
              <w:t>4.8</w:t>
            </w:r>
          </w:p>
        </w:tc>
        <w:tc>
          <w:tcPr>
            <w:tcW w:w="3260" w:type="dxa"/>
            <w:tcBorders>
              <w:top w:val="nil"/>
              <w:left w:val="nil"/>
              <w:bottom w:val="nil"/>
              <w:right w:val="nil"/>
            </w:tcBorders>
          </w:tcPr>
          <w:p w:rsidR="00D40DB2" w:rsidRDefault="00D40DB2" w:rsidP="00D41021">
            <w:pPr>
              <w:jc w:val="both"/>
              <w:rPr>
                <w:rFonts w:cs="Arial"/>
                <w:sz w:val="22"/>
              </w:rPr>
            </w:pPr>
            <w:r>
              <w:rPr>
                <w:rFonts w:cs="Arial"/>
                <w:sz w:val="22"/>
              </w:rPr>
              <w:t>95.2</w:t>
            </w:r>
          </w:p>
        </w:tc>
      </w:tr>
      <w:tr w:rsidR="00D40DB2" w:rsidTr="00D40DB2">
        <w:tc>
          <w:tcPr>
            <w:tcW w:w="5495" w:type="dxa"/>
            <w:gridSpan w:val="2"/>
            <w:tcBorders>
              <w:top w:val="nil"/>
              <w:left w:val="nil"/>
              <w:right w:val="nil"/>
            </w:tcBorders>
          </w:tcPr>
          <w:p w:rsidR="00D40DB2" w:rsidRPr="00D40DB2" w:rsidRDefault="00D40DB2" w:rsidP="00D40DB2">
            <w:pPr>
              <w:jc w:val="right"/>
              <w:rPr>
                <w:rFonts w:cs="Arial"/>
                <w:b/>
                <w:sz w:val="22"/>
              </w:rPr>
            </w:pPr>
            <w:r w:rsidRPr="00D40DB2">
              <w:rPr>
                <w:rFonts w:cs="Arial"/>
                <w:b/>
                <w:sz w:val="22"/>
              </w:rPr>
              <w:t xml:space="preserve">Mean ± SD (%) </w:t>
            </w:r>
          </w:p>
        </w:tc>
        <w:tc>
          <w:tcPr>
            <w:tcW w:w="3260" w:type="dxa"/>
            <w:tcBorders>
              <w:top w:val="nil"/>
              <w:left w:val="nil"/>
              <w:right w:val="nil"/>
            </w:tcBorders>
          </w:tcPr>
          <w:p w:rsidR="00D40DB2" w:rsidRPr="00D40DB2" w:rsidRDefault="00D40DB2" w:rsidP="00D41021">
            <w:pPr>
              <w:jc w:val="both"/>
              <w:rPr>
                <w:rFonts w:cs="Arial"/>
                <w:b/>
                <w:sz w:val="22"/>
              </w:rPr>
            </w:pPr>
            <w:r w:rsidRPr="00D40DB2">
              <w:rPr>
                <w:rFonts w:cs="Arial"/>
                <w:b/>
                <w:sz w:val="22"/>
              </w:rPr>
              <w:t>93.5 ± 1.6</w:t>
            </w:r>
          </w:p>
        </w:tc>
      </w:tr>
    </w:tbl>
    <w:p w:rsidR="00E404D1" w:rsidRPr="008A1362" w:rsidRDefault="00E404D1" w:rsidP="00D41021">
      <w:pPr>
        <w:jc w:val="both"/>
        <w:rPr>
          <w:rFonts w:cs="Arial"/>
          <w:sz w:val="22"/>
        </w:rPr>
      </w:pPr>
    </w:p>
    <w:p w:rsidR="00D73FE3" w:rsidRDefault="00854A47" w:rsidP="00D73FE3">
      <w:pPr>
        <w:jc w:val="both"/>
        <w:rPr>
          <w:rFonts w:cs="Arial"/>
          <w:sz w:val="22"/>
        </w:rPr>
      </w:pPr>
      <w:r>
        <w:rPr>
          <w:rFonts w:cs="Arial"/>
          <w:sz w:val="22"/>
        </w:rPr>
        <w:t>10</w:t>
      </w:r>
      <w:r w:rsidR="00D73FE3">
        <w:rPr>
          <w:rFonts w:cs="Arial"/>
          <w:sz w:val="22"/>
        </w:rPr>
        <w:t>.2</w:t>
      </w:r>
      <w:r w:rsidR="00D73FE3" w:rsidRPr="004517B6">
        <w:rPr>
          <w:rFonts w:cs="Arial"/>
          <w:sz w:val="22"/>
        </w:rPr>
        <w:t xml:space="preserve"> </w:t>
      </w:r>
      <w:r w:rsidR="00D73FE3">
        <w:rPr>
          <w:rFonts w:cs="Arial"/>
          <w:sz w:val="22"/>
        </w:rPr>
        <w:t>RP-HPLC chromatograms</w:t>
      </w:r>
      <w:r w:rsidR="00D73FE3" w:rsidRPr="004517B6">
        <w:rPr>
          <w:rFonts w:cs="Arial"/>
          <w:sz w:val="22"/>
        </w:rPr>
        <w:t xml:space="preserve"> </w:t>
      </w:r>
    </w:p>
    <w:p w:rsidR="001F25AE" w:rsidRPr="00B37CCF" w:rsidRDefault="00B37CCF" w:rsidP="00B37CCF">
      <w:pPr>
        <w:spacing w:line="360" w:lineRule="auto"/>
        <w:jc w:val="both"/>
        <w:rPr>
          <w:rFonts w:cs="Arial"/>
          <w:sz w:val="22"/>
        </w:rPr>
      </w:pPr>
      <w:r>
        <w:rPr>
          <w:rFonts w:cs="Arial"/>
          <w:b/>
          <w:noProof/>
          <w:sz w:val="22"/>
          <w:lang w:val="en-US"/>
        </w:rPr>
        <mc:AlternateContent>
          <mc:Choice Requires="wps">
            <w:drawing>
              <wp:anchor distT="0" distB="0" distL="114300" distR="114300" simplePos="0" relativeHeight="251687936" behindDoc="0" locked="0" layoutInCell="1" allowOverlap="1" wp14:anchorId="774AF155" wp14:editId="11192FDC">
                <wp:simplePos x="0" y="0"/>
                <wp:positionH relativeFrom="column">
                  <wp:posOffset>-219220</wp:posOffset>
                </wp:positionH>
                <wp:positionV relativeFrom="paragraph">
                  <wp:posOffset>1440180</wp:posOffset>
                </wp:positionV>
                <wp:extent cx="391795" cy="356235"/>
                <wp:effectExtent l="0" t="0" r="0" b="5715"/>
                <wp:wrapNone/>
                <wp:docPr id="68" name="Text Box 68"/>
                <wp:cNvGraphicFramePr/>
                <a:graphic xmlns:a="http://schemas.openxmlformats.org/drawingml/2006/main">
                  <a:graphicData uri="http://schemas.microsoft.com/office/word/2010/wordprocessingShape">
                    <wps:wsp>
                      <wps:cNvSpPr txBox="1"/>
                      <wps:spPr>
                        <a:xfrm>
                          <a:off x="0" y="0"/>
                          <a:ext cx="39179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D04" w:rsidRPr="00773529" w:rsidRDefault="00D24D04">
                            <w:pPr>
                              <w:rPr>
                                <w:b/>
                                <w:sz w:val="32"/>
                                <w:szCs w:val="32"/>
                              </w:rPr>
                            </w:pPr>
                            <w:r w:rsidRPr="00773529">
                              <w:rPr>
                                <w:b/>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4AF155" id="_x0000_t202" coordsize="21600,21600" o:spt="202" path="m,l,21600r21600,l21600,xe">
                <v:stroke joinstyle="miter"/>
                <v:path gradientshapeok="t" o:connecttype="rect"/>
              </v:shapetype>
              <v:shape id="Text Box 68" o:spid="_x0000_s1026" type="#_x0000_t202" style="position:absolute;left:0;text-align:left;margin-left:-17.25pt;margin-top:113.4pt;width:30.85pt;height:2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BgQIAAGsFAAAOAAAAZHJzL2Uyb0RvYy54bWysVEtPGzEQvlfqf7B8L5sHgRKxQSmIqhIC&#10;VKg4O16brGp7XHuS3fTXM/buhoj2QtXL7njm8+d5n1+01rCtCrEGV/Lx0Ygz5SRUtXsu+Y/H60+f&#10;OYsoXCUMOFXynYr8YvHxw3nj52oCazCVCoxIXJw3vuRrRD8viijXyop4BF45MmoIViAdw3NRBdEQ&#10;uzXFZDQ6KRoIlQ8gVYykveqMfJH5tVYS77SOCpkpOfmG+Rvyd5W+xeJczJ+D8Ota9m6If/DCitrR&#10;o3uqK4GCbUL9B5WtZYAIGo8k2AK0rqXKMVA049GbaB7WwqscCyUn+n2a4v+jlbfb+8DqquQnVCkn&#10;LNXoUbXIvkDLSEX5aXycE+zBExBb0lOdB30kZQq71cGmPwXEyE6Z3u2zm9gkKadn49OzGWeSTNPZ&#10;yWQ6SyzF62UfIn5VYFkSSh6oeDmnYnsTsYMOkPSWg+vamFxA41hDEUxno3xhbyFy4xJW5VboaVJA&#10;neNZwp1RCWPcd6UpFdn/pMhNqC5NYFtB7SOkVA5z6JmX0AmlyYn3XOzxr16953IXx/AyONxftrWD&#10;kKN/43b1c3BZd3jK+UHcScR21eYemJwOhV1BtaN6B+gmJnp5XVNVbkTEexFoRKjENPZ4Rx9tgLIP&#10;vcTZGsLvv+kTnjqXrJw1NHIlj782IijOzDdHPX02Pj5OM5oPx7PTCR3CoWV1aHEbewlUljEtGC+z&#10;mPBoBlEHsE+0HZbpVTIJJ+ntkuMgXmK3CGi7SLVcZhBNpRd44x68TNSpSqnnHtsnEXzfmEgdfQvD&#10;cIr5m/7ssOmmg+UGQde5eVOiu6z2BaCJzu3fb5+0Mg7PGfW6IxcvAAAA//8DAFBLAwQUAAYACAAA&#10;ACEAyYRy6eEAAAAKAQAADwAAAGRycy9kb3ducmV2LnhtbEyPwU7DMAyG70i8Q2QkbltKYKOUptNU&#10;aUJCcNjYhVvaeG1F45Qm2wpPjznBybL86ff356vJ9eKEY+g8abiZJyCQam87ajTs3zazFESIhqzp&#10;PaGGLwywKi4vcpNZf6YtnnaxERxCITMa2hiHTMpQt+hMmPsBiW8HPzoTeR0baUdz5nDXS5UkS+lM&#10;R/yhNQOWLdYfu6PT8FxuXs22Ui797sunl8N6+Ny/L7S+vprWjyAiTvEPhl99VoeCnSp/JBtEr2F2&#10;e7dgVINSS+7AhLpXICqeqXoAWeTyf4XiBwAA//8DAFBLAQItABQABgAIAAAAIQC2gziS/gAAAOEB&#10;AAATAAAAAAAAAAAAAAAAAAAAAABbQ29udGVudF9UeXBlc10ueG1sUEsBAi0AFAAGAAgAAAAhADj9&#10;If/WAAAAlAEAAAsAAAAAAAAAAAAAAAAALwEAAF9yZWxzLy5yZWxzUEsBAi0AFAAGAAgAAAAhAAn+&#10;24GBAgAAawUAAA4AAAAAAAAAAAAAAAAALgIAAGRycy9lMm9Eb2MueG1sUEsBAi0AFAAGAAgAAAAh&#10;AMmEcunhAAAACgEAAA8AAAAAAAAAAAAAAAAA2wQAAGRycy9kb3ducmV2LnhtbFBLBQYAAAAABAAE&#10;APMAAADpBQAAAAA=&#10;" filled="f" stroked="f" strokeweight=".5pt">
                <v:textbox>
                  <w:txbxContent>
                    <w:p w:rsidR="00D24D04" w:rsidRPr="00773529" w:rsidRDefault="00D24D04">
                      <w:pPr>
                        <w:rPr>
                          <w:b/>
                          <w:sz w:val="32"/>
                          <w:szCs w:val="32"/>
                        </w:rPr>
                      </w:pPr>
                      <w:r w:rsidRPr="00773529">
                        <w:rPr>
                          <w:b/>
                          <w:sz w:val="32"/>
                          <w:szCs w:val="32"/>
                        </w:rPr>
                        <w:t>A</w:t>
                      </w:r>
                    </w:p>
                  </w:txbxContent>
                </v:textbox>
              </v:shape>
            </w:pict>
          </mc:Fallback>
        </mc:AlternateContent>
      </w:r>
      <w:r w:rsidR="00854A47">
        <w:rPr>
          <w:rFonts w:cs="Arial"/>
          <w:sz w:val="22"/>
        </w:rPr>
        <w:t>Analytical RP-HPLC of radioactive metabolites was carried out using an Agilent Infinity 1200 system (Agilent Technologies). Elution profiles were analysed using Laura software (</w:t>
      </w:r>
      <w:proofErr w:type="spellStart"/>
      <w:r w:rsidR="00854A47">
        <w:rPr>
          <w:rFonts w:cs="Arial"/>
          <w:sz w:val="22"/>
        </w:rPr>
        <w:t>Lablogic</w:t>
      </w:r>
      <w:proofErr w:type="spellEnd"/>
      <w:r w:rsidR="00854A47">
        <w:rPr>
          <w:rFonts w:cs="Arial"/>
          <w:sz w:val="22"/>
        </w:rPr>
        <w:t xml:space="preserve">, Sheffield, UK). The analytical RP-HPLC column, </w:t>
      </w:r>
      <w:proofErr w:type="spellStart"/>
      <w:r w:rsidR="00854A47">
        <w:rPr>
          <w:rFonts w:cs="Arial"/>
          <w:sz w:val="22"/>
        </w:rPr>
        <w:t>Phenomenex</w:t>
      </w:r>
      <w:proofErr w:type="spellEnd"/>
      <w:r w:rsidR="00854A47">
        <w:rPr>
          <w:rFonts w:cs="Arial"/>
          <w:sz w:val="22"/>
        </w:rPr>
        <w:t xml:space="preserve"> Luna 5µ C18 100Å 150 × 4.60 mm was used with gradient </w:t>
      </w:r>
      <w:r w:rsidR="00854A47">
        <w:rPr>
          <w:rFonts w:cs="Arial"/>
          <w:b/>
          <w:sz w:val="22"/>
        </w:rPr>
        <w:t>3</w:t>
      </w:r>
      <w:r w:rsidR="00854A47">
        <w:rPr>
          <w:rFonts w:cs="Arial"/>
          <w:sz w:val="22"/>
        </w:rPr>
        <w:t xml:space="preserve">: </w:t>
      </w:r>
      <w:r w:rsidR="008A1362">
        <w:rPr>
          <w:rFonts w:cs="Arial"/>
          <w:sz w:val="22"/>
        </w:rPr>
        <w:t>15</w:t>
      </w:r>
      <w:r w:rsidR="00854A47">
        <w:rPr>
          <w:rFonts w:cs="Arial"/>
          <w:sz w:val="22"/>
        </w:rPr>
        <w:t xml:space="preserve"> min. </w:t>
      </w:r>
      <w:r w:rsidR="008A1362" w:rsidRPr="008A1362">
        <w:rPr>
          <w:rFonts w:cs="Arial"/>
          <w:sz w:val="22"/>
        </w:rPr>
        <w:t xml:space="preserve">37% </w:t>
      </w:r>
      <w:proofErr w:type="spellStart"/>
      <w:r w:rsidR="008A1362" w:rsidRPr="008A1362">
        <w:rPr>
          <w:rFonts w:cs="Arial"/>
          <w:sz w:val="22"/>
        </w:rPr>
        <w:t>MeCN</w:t>
      </w:r>
      <w:proofErr w:type="spellEnd"/>
      <w:r w:rsidR="008A1362" w:rsidRPr="008A1362">
        <w:rPr>
          <w:rFonts w:cs="Arial"/>
          <w:sz w:val="22"/>
        </w:rPr>
        <w:t xml:space="preserve"> + 0.1%TFA / 63% Water + 0.1%TFA</w:t>
      </w:r>
      <w:r w:rsidR="001F25AE">
        <w:rPr>
          <w:rFonts w:cs="Arial"/>
          <w:sz w:val="22"/>
        </w:rPr>
        <w:tab/>
      </w:r>
    </w:p>
    <w:p w:rsidR="00B37CCF" w:rsidRDefault="00B37CCF" w:rsidP="00B37CCF">
      <w:pPr>
        <w:jc w:val="both"/>
        <w:rPr>
          <w:rFonts w:cs="Arial"/>
          <w:b/>
          <w:sz w:val="22"/>
        </w:rPr>
      </w:pPr>
      <w:r>
        <w:rPr>
          <w:rFonts w:cs="Arial"/>
          <w:b/>
          <w:noProof/>
          <w:sz w:val="22"/>
          <w:lang w:val="en-US"/>
        </w:rPr>
        <mc:AlternateContent>
          <mc:Choice Requires="wps">
            <w:drawing>
              <wp:anchor distT="0" distB="0" distL="114300" distR="114300" simplePos="0" relativeHeight="251689984" behindDoc="0" locked="0" layoutInCell="1" allowOverlap="1" wp14:anchorId="7845B03D" wp14:editId="24870873">
                <wp:simplePos x="0" y="0"/>
                <wp:positionH relativeFrom="column">
                  <wp:posOffset>-256685</wp:posOffset>
                </wp:positionH>
                <wp:positionV relativeFrom="paragraph">
                  <wp:posOffset>2378075</wp:posOffset>
                </wp:positionV>
                <wp:extent cx="391795" cy="356235"/>
                <wp:effectExtent l="0" t="0" r="0" b="5715"/>
                <wp:wrapNone/>
                <wp:docPr id="69" name="Text Box 69"/>
                <wp:cNvGraphicFramePr/>
                <a:graphic xmlns:a="http://schemas.openxmlformats.org/drawingml/2006/main">
                  <a:graphicData uri="http://schemas.microsoft.com/office/word/2010/wordprocessingShape">
                    <wps:wsp>
                      <wps:cNvSpPr txBox="1"/>
                      <wps:spPr>
                        <a:xfrm>
                          <a:off x="0" y="0"/>
                          <a:ext cx="39179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D04" w:rsidRPr="00773529" w:rsidRDefault="00D24D04" w:rsidP="00773529">
                            <w:pPr>
                              <w:rPr>
                                <w:b/>
                                <w:sz w:val="32"/>
                                <w:szCs w:val="32"/>
                              </w:rPr>
                            </w:pPr>
                            <w:r w:rsidRPr="00773529">
                              <w:rPr>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45B03D" id="Text Box 69" o:spid="_x0000_s1027" type="#_x0000_t202" style="position:absolute;left:0;text-align:left;margin-left:-20.2pt;margin-top:187.25pt;width:30.85pt;height:2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eZgwIAAGsFAAAOAAAAZHJzL2Uyb0RvYy54bWysVEtv2zAMvg/YfxB0X5xHkzZBnSJLkWFA&#10;0RZLhp4VWWqMSaImKbGzXz9KttMg26XDLjZFfqL4+Mjbu1orchDOl2ByOuj1KRGGQ1Ga15x+36w+&#10;3VDiAzMFU2BETo/C07v5xw+3lZ2JIexAFcIRdGL8rLI53YVgZ1nm+U5o5ntghUGjBKdZwKN7zQrH&#10;KvSuVTbs9ydZBa6wDrjwHrX3jZHOk38pBQ9PUnoRiMopxhbS16XvNn6z+S2bvTpmdyVvw2D/EIVm&#10;pcFHT67uWWBk78o/XOmSO/AgQ4+DzkDKkouUA2Yz6F9ks94xK1IuWBxvT2Xy/88tfzw8O1IWOZ1M&#10;KTFMY482og7kM9QEVVifyvoZwtYWgaFGPfa503tUxrRr6XT8Y0IE7Vjp46m60RtH5Wg6uJ6OKeFo&#10;Go0nw9E4esneLlvnwxcBmkQhpw6bl2rKDg8+NNAOEt8ysCqVSg1UhlSYwWjcTxdOFnSuTMSKRIXW&#10;TUyoCTxJ4ahExCjzTUgsRYo/KhIJxVI5cmBIH8a5MCGlnvwiOqIkBvGeiy3+Lar3XG7y6F4GE06X&#10;dWnApewvwi5+dCHLBo81P8s7iqHe1okDw5uusVsojthvB83EeMtXJXblgfnwzByOCLYYxz484Ucq&#10;wOpDK1GyA/frb/qIR+ailZIKRy6n/ueeOUGJ+mqQ09PB1VWc0XS4Gl8P8eDOLdtzi9nrJWBbBrhg&#10;LE9ixAfVidKBfsHtsIivookZjm/nNHTiMjSLALcLF4tFAuFUWhYezNry6Dp2KXJuU78wZ1tiBmT0&#10;I3TDyWYX/Gyw8aaBxT6ALBN5Y6GbqrYNwIlO9G+3T1wZ5+eEetuR898AAAD//wMAUEsDBBQABgAI&#10;AAAAIQBy8JUB4gAAAAoBAAAPAAAAZHJzL2Rvd25yZXYueG1sTI/BTsMwEETvSPyDtUjcWrtJWqqQ&#10;TVVFqpAQHFp64ebEbhJhr0PstoGvx5zguJqnmbfFZrKGXfToe0cIi7kApqlxqqcW4fi2m62B+SBJ&#10;SeNII3xpD5vy9qaQuXJX2uvLIbQslpDPJUIXwpBz7ptOW+nnbtAUs5MbrQzxHFuuRnmN5dbwRIgV&#10;t7KnuNDJQVedbj4OZ4vwXO1e5b5O7PrbVE8vp+3weXxfIt7fTdtHYEFP4Q+GX/2oDmV0qt2ZlGcG&#10;YZaJLKII6UO2BBaJZJECqxGyVKyAlwX//0L5AwAA//8DAFBLAQItABQABgAIAAAAIQC2gziS/gAA&#10;AOEBAAATAAAAAAAAAAAAAAAAAAAAAABbQ29udGVudF9UeXBlc10ueG1sUEsBAi0AFAAGAAgAAAAh&#10;ADj9If/WAAAAlAEAAAsAAAAAAAAAAAAAAAAALwEAAF9yZWxzLy5yZWxzUEsBAi0AFAAGAAgAAAAh&#10;ALK6p5mDAgAAawUAAA4AAAAAAAAAAAAAAAAALgIAAGRycy9lMm9Eb2MueG1sUEsBAi0AFAAGAAgA&#10;AAAhAHLwlQHiAAAACgEAAA8AAAAAAAAAAAAAAAAA3QQAAGRycy9kb3ducmV2LnhtbFBLBQYAAAAA&#10;BAAEAPMAAADsBQAAAAA=&#10;" filled="f" stroked="f" strokeweight=".5pt">
                <v:textbox>
                  <w:txbxContent>
                    <w:p w:rsidR="00D24D04" w:rsidRPr="00773529" w:rsidRDefault="00D24D04" w:rsidP="00773529">
                      <w:pPr>
                        <w:rPr>
                          <w:b/>
                          <w:sz w:val="32"/>
                          <w:szCs w:val="32"/>
                        </w:rPr>
                      </w:pPr>
                      <w:r w:rsidRPr="00773529">
                        <w:rPr>
                          <w:b/>
                          <w:sz w:val="32"/>
                          <w:szCs w:val="32"/>
                        </w:rPr>
                        <w:t>B</w:t>
                      </w:r>
                    </w:p>
                  </w:txbxContent>
                </v:textbox>
              </v:shape>
            </w:pict>
          </mc:Fallback>
        </mc:AlternateContent>
      </w:r>
      <w:r>
        <w:rPr>
          <w:rFonts w:ascii="Tahoma" w:hAnsi="Tahoma" w:cs="Tahoma"/>
          <w:noProof/>
          <w:szCs w:val="24"/>
          <w:lang w:val="en-US"/>
        </w:rPr>
        <w:drawing>
          <wp:inline distT="0" distB="0" distL="0" distR="0" wp14:anchorId="5C122994" wp14:editId="3FD20CE6">
            <wp:extent cx="4622400" cy="235080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22400" cy="2350800"/>
                    </a:xfrm>
                    <a:prstGeom prst="rect">
                      <a:avLst/>
                    </a:prstGeom>
                    <a:noFill/>
                    <a:ln>
                      <a:noFill/>
                    </a:ln>
                  </pic:spPr>
                </pic:pic>
              </a:graphicData>
            </a:graphic>
          </wp:inline>
        </w:drawing>
      </w:r>
    </w:p>
    <w:p w:rsidR="00B37CCF" w:rsidRDefault="00B37CCF" w:rsidP="00B37CCF">
      <w:pPr>
        <w:tabs>
          <w:tab w:val="left" w:pos="1459"/>
        </w:tabs>
        <w:jc w:val="both"/>
        <w:rPr>
          <w:rFonts w:cs="Arial"/>
          <w:b/>
          <w:sz w:val="22"/>
        </w:rPr>
      </w:pPr>
      <w:r>
        <w:rPr>
          <w:rFonts w:ascii="Tahoma" w:hAnsi="Tahoma" w:cs="Tahoma"/>
          <w:noProof/>
          <w:szCs w:val="24"/>
          <w:lang w:val="en-US"/>
        </w:rPr>
        <w:drawing>
          <wp:inline distT="0" distB="0" distL="0" distR="0">
            <wp:extent cx="4618299" cy="235234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37095" cy="2361918"/>
                    </a:xfrm>
                    <a:prstGeom prst="rect">
                      <a:avLst/>
                    </a:prstGeom>
                    <a:noFill/>
                    <a:ln>
                      <a:noFill/>
                    </a:ln>
                  </pic:spPr>
                </pic:pic>
              </a:graphicData>
            </a:graphic>
          </wp:inline>
        </w:drawing>
      </w:r>
    </w:p>
    <w:p w:rsidR="008A1362" w:rsidRDefault="00D73FE3" w:rsidP="00D73FE3">
      <w:pPr>
        <w:jc w:val="both"/>
        <w:rPr>
          <w:rFonts w:cs="Arial"/>
          <w:sz w:val="22"/>
        </w:rPr>
      </w:pPr>
      <w:r>
        <w:rPr>
          <w:rFonts w:cs="Arial"/>
          <w:b/>
          <w:sz w:val="22"/>
        </w:rPr>
        <w:t>Figure S</w:t>
      </w:r>
      <w:r w:rsidR="007670A7">
        <w:rPr>
          <w:rFonts w:cs="Arial"/>
          <w:b/>
          <w:sz w:val="22"/>
        </w:rPr>
        <w:t>35</w:t>
      </w:r>
      <w:r>
        <w:rPr>
          <w:rFonts w:cs="Arial"/>
          <w:b/>
          <w:sz w:val="22"/>
        </w:rPr>
        <w:t xml:space="preserve">. </w:t>
      </w:r>
      <w:r>
        <w:rPr>
          <w:rFonts w:cs="Arial"/>
          <w:sz w:val="22"/>
        </w:rPr>
        <w:t xml:space="preserve">Representative RP-HPLC chromatogram showing </w:t>
      </w:r>
      <w:r w:rsidR="007670A7">
        <w:rPr>
          <w:rFonts w:cs="Arial"/>
          <w:sz w:val="22"/>
        </w:rPr>
        <w:t>the metabolic conversion</w:t>
      </w:r>
      <w:r>
        <w:rPr>
          <w:rFonts w:cs="Arial"/>
          <w:sz w:val="22"/>
        </w:rPr>
        <w:t xml:space="preserve"> of </w:t>
      </w:r>
      <w:r w:rsidRPr="004A0820">
        <w:rPr>
          <w:rFonts w:cs="Arial"/>
          <w:b/>
          <w:sz w:val="22"/>
        </w:rPr>
        <w:t>[</w:t>
      </w:r>
      <w:r w:rsidRPr="004A0820">
        <w:rPr>
          <w:rFonts w:cs="Arial"/>
          <w:b/>
          <w:sz w:val="22"/>
          <w:vertAlign w:val="superscript"/>
        </w:rPr>
        <w:t>18</w:t>
      </w:r>
      <w:r w:rsidRPr="004A0820">
        <w:rPr>
          <w:rFonts w:cs="Arial"/>
          <w:b/>
          <w:sz w:val="22"/>
        </w:rPr>
        <w:t>F</w:t>
      </w:r>
      <w:proofErr w:type="gramStart"/>
      <w:r w:rsidRPr="004A0820">
        <w:rPr>
          <w:rFonts w:cs="Arial"/>
          <w:b/>
          <w:sz w:val="22"/>
        </w:rPr>
        <w:t>]2</w:t>
      </w:r>
      <w:proofErr w:type="gramEnd"/>
      <w:r>
        <w:rPr>
          <w:rFonts w:cs="Arial"/>
          <w:sz w:val="22"/>
        </w:rPr>
        <w:t xml:space="preserve"> into </w:t>
      </w:r>
      <w:r w:rsidRPr="004A0820">
        <w:rPr>
          <w:rFonts w:cs="Arial"/>
          <w:b/>
          <w:sz w:val="22"/>
        </w:rPr>
        <w:t>[</w:t>
      </w:r>
      <w:r w:rsidRPr="004A0820">
        <w:rPr>
          <w:rFonts w:cs="Arial"/>
          <w:b/>
          <w:sz w:val="22"/>
          <w:vertAlign w:val="superscript"/>
        </w:rPr>
        <w:t>18</w:t>
      </w:r>
      <w:r w:rsidRPr="004A0820">
        <w:rPr>
          <w:rFonts w:cs="Arial"/>
          <w:b/>
          <w:sz w:val="22"/>
        </w:rPr>
        <w:t>F]1</w:t>
      </w:r>
      <w:r w:rsidR="007670A7">
        <w:rPr>
          <w:rFonts w:cs="Arial"/>
          <w:b/>
          <w:sz w:val="22"/>
        </w:rPr>
        <w:t xml:space="preserve"> </w:t>
      </w:r>
      <w:r w:rsidR="007670A7">
        <w:rPr>
          <w:rFonts w:cs="Arial"/>
          <w:sz w:val="22"/>
        </w:rPr>
        <w:t>in MLM</w:t>
      </w:r>
      <w:r w:rsidR="00773529">
        <w:rPr>
          <w:rFonts w:cs="Arial"/>
          <w:sz w:val="22"/>
        </w:rPr>
        <w:t xml:space="preserve"> over 60 min; A) t = 0 min, B) t = 60 min</w:t>
      </w:r>
      <w:r w:rsidR="007670A7">
        <w:rPr>
          <w:rFonts w:cs="Arial"/>
          <w:sz w:val="22"/>
        </w:rPr>
        <w:t>.</w:t>
      </w:r>
    </w:p>
    <w:p w:rsidR="00DD07DD" w:rsidRDefault="00DD07DD" w:rsidP="00D73FE3">
      <w:pPr>
        <w:jc w:val="both"/>
        <w:rPr>
          <w:rFonts w:cs="Arial"/>
          <w:sz w:val="22"/>
        </w:rPr>
      </w:pPr>
    </w:p>
    <w:p w:rsidR="00DD07DD" w:rsidRPr="007670A7" w:rsidRDefault="00DD07DD" w:rsidP="00D73FE3">
      <w:pPr>
        <w:jc w:val="both"/>
        <w:rPr>
          <w:rFonts w:cs="Arial"/>
          <w:sz w:val="22"/>
        </w:rPr>
      </w:pPr>
      <w:r>
        <w:rPr>
          <w:rFonts w:cs="Arial"/>
          <w:b/>
          <w:sz w:val="22"/>
        </w:rPr>
        <w:lastRenderedPageBreak/>
        <w:t>Table S4</w:t>
      </w:r>
      <w:r w:rsidRPr="005846F3">
        <w:rPr>
          <w:rFonts w:cs="Arial"/>
          <w:b/>
          <w:sz w:val="22"/>
        </w:rPr>
        <w:t>.</w:t>
      </w:r>
      <w:r>
        <w:rPr>
          <w:rFonts w:cs="Arial"/>
          <w:b/>
          <w:sz w:val="22"/>
        </w:rPr>
        <w:t xml:space="preserve"> </w:t>
      </w:r>
      <w:r>
        <w:rPr>
          <w:rFonts w:cs="Arial"/>
          <w:sz w:val="22"/>
        </w:rPr>
        <w:t xml:space="preserve">HPLC integration data for in vivo metabolite analysis of </w:t>
      </w:r>
      <w:r w:rsidRPr="00773529">
        <w:rPr>
          <w:rFonts w:cs="Arial"/>
          <w:b/>
          <w:sz w:val="22"/>
        </w:rPr>
        <w:t>[</w:t>
      </w:r>
      <w:r w:rsidRPr="00773529">
        <w:rPr>
          <w:rFonts w:cs="Arial"/>
          <w:b/>
          <w:sz w:val="22"/>
          <w:vertAlign w:val="superscript"/>
        </w:rPr>
        <w:t>18</w:t>
      </w:r>
      <w:r w:rsidRPr="00773529">
        <w:rPr>
          <w:rFonts w:cs="Arial"/>
          <w:b/>
          <w:sz w:val="22"/>
        </w:rPr>
        <w:t>F</w:t>
      </w:r>
      <w:proofErr w:type="gramStart"/>
      <w:r w:rsidRPr="00773529">
        <w:rPr>
          <w:rFonts w:cs="Arial"/>
          <w:b/>
          <w:sz w:val="22"/>
        </w:rPr>
        <w:t>]2</w:t>
      </w:r>
      <w:proofErr w:type="gramEnd"/>
      <w:r>
        <w:rPr>
          <w:rFonts w:cs="Arial"/>
          <w:sz w:val="22"/>
        </w:rPr>
        <w:t xml:space="preserve"> using MLM from n = 3 determinations. </w:t>
      </w:r>
    </w:p>
    <w:tbl>
      <w:tblPr>
        <w:tblStyle w:val="TableGrid"/>
        <w:tblW w:w="0" w:type="auto"/>
        <w:tblLook w:val="04A0" w:firstRow="1" w:lastRow="0" w:firstColumn="1" w:lastColumn="0" w:noHBand="0" w:noVBand="1"/>
      </w:tblPr>
      <w:tblGrid>
        <w:gridCol w:w="1809"/>
        <w:gridCol w:w="2509"/>
        <w:gridCol w:w="2542"/>
        <w:gridCol w:w="2382"/>
      </w:tblGrid>
      <w:tr w:rsidR="00B51AE6" w:rsidTr="00B51AE6">
        <w:tc>
          <w:tcPr>
            <w:tcW w:w="1809" w:type="dxa"/>
            <w:tcBorders>
              <w:left w:val="nil"/>
              <w:bottom w:val="single" w:sz="4" w:space="0" w:color="auto"/>
              <w:right w:val="nil"/>
            </w:tcBorders>
          </w:tcPr>
          <w:p w:rsidR="00B51AE6" w:rsidRPr="00D40DB2" w:rsidRDefault="00B51AE6" w:rsidP="00773529">
            <w:pPr>
              <w:rPr>
                <w:rFonts w:cs="Arial"/>
                <w:sz w:val="22"/>
              </w:rPr>
            </w:pPr>
          </w:p>
        </w:tc>
        <w:tc>
          <w:tcPr>
            <w:tcW w:w="2509" w:type="dxa"/>
            <w:tcBorders>
              <w:left w:val="nil"/>
              <w:bottom w:val="single" w:sz="4" w:space="0" w:color="auto"/>
              <w:right w:val="nil"/>
            </w:tcBorders>
          </w:tcPr>
          <w:p w:rsidR="00B51AE6" w:rsidRPr="00773529" w:rsidRDefault="00B51AE6" w:rsidP="00B51AE6">
            <w:pPr>
              <w:jc w:val="center"/>
              <w:rPr>
                <w:rFonts w:cs="Arial"/>
                <w:b/>
                <w:sz w:val="22"/>
              </w:rPr>
            </w:pPr>
            <w:r w:rsidRPr="00773529">
              <w:rPr>
                <w:rFonts w:cs="Arial"/>
                <w:b/>
                <w:sz w:val="22"/>
              </w:rPr>
              <w:t>[</w:t>
            </w:r>
            <w:r w:rsidRPr="00773529">
              <w:rPr>
                <w:rFonts w:cs="Arial"/>
                <w:b/>
                <w:sz w:val="22"/>
                <w:vertAlign w:val="superscript"/>
              </w:rPr>
              <w:t>18</w:t>
            </w:r>
            <w:r w:rsidRPr="00773529">
              <w:rPr>
                <w:rFonts w:cs="Arial"/>
                <w:b/>
                <w:sz w:val="22"/>
              </w:rPr>
              <w:t>F]1</w:t>
            </w:r>
            <w:r>
              <w:rPr>
                <w:rFonts w:cs="Arial"/>
                <w:b/>
                <w:sz w:val="22"/>
              </w:rPr>
              <w:t xml:space="preserve"> metabolite (</w:t>
            </w:r>
            <w:proofErr w:type="spellStart"/>
            <w:r>
              <w:rPr>
                <w:rFonts w:cs="Arial"/>
                <w:b/>
                <w:sz w:val="22"/>
              </w:rPr>
              <w:t>R</w:t>
            </w:r>
            <w:r>
              <w:rPr>
                <w:rFonts w:cs="Arial"/>
                <w:b/>
                <w:sz w:val="22"/>
                <w:vertAlign w:val="subscript"/>
              </w:rPr>
              <w:t>t</w:t>
            </w:r>
            <w:proofErr w:type="spellEnd"/>
            <w:r>
              <w:rPr>
                <w:rFonts w:cs="Arial"/>
                <w:b/>
                <w:sz w:val="22"/>
              </w:rPr>
              <w:t xml:space="preserve"> = ca 6:52 </w:t>
            </w:r>
            <w:proofErr w:type="spellStart"/>
            <w:r>
              <w:rPr>
                <w:rFonts w:cs="Arial"/>
                <w:b/>
                <w:sz w:val="22"/>
              </w:rPr>
              <w:t>min:sec</w:t>
            </w:r>
            <w:proofErr w:type="spellEnd"/>
            <w:r>
              <w:rPr>
                <w:rFonts w:cs="Arial"/>
                <w:b/>
                <w:sz w:val="22"/>
              </w:rPr>
              <w:t>)</w:t>
            </w:r>
          </w:p>
        </w:tc>
        <w:tc>
          <w:tcPr>
            <w:tcW w:w="2542" w:type="dxa"/>
            <w:tcBorders>
              <w:left w:val="nil"/>
              <w:bottom w:val="single" w:sz="4" w:space="0" w:color="auto"/>
              <w:right w:val="nil"/>
            </w:tcBorders>
          </w:tcPr>
          <w:p w:rsidR="00B51AE6" w:rsidRPr="00773529" w:rsidRDefault="00B51AE6" w:rsidP="00B51AE6">
            <w:pPr>
              <w:jc w:val="center"/>
              <w:rPr>
                <w:rFonts w:cs="Arial"/>
                <w:b/>
                <w:sz w:val="22"/>
              </w:rPr>
            </w:pPr>
            <w:r w:rsidRPr="00773529">
              <w:rPr>
                <w:rFonts w:cs="Arial"/>
                <w:b/>
                <w:sz w:val="22"/>
              </w:rPr>
              <w:t>[</w:t>
            </w:r>
            <w:r w:rsidRPr="00773529">
              <w:rPr>
                <w:rFonts w:cs="Arial"/>
                <w:b/>
                <w:sz w:val="22"/>
                <w:vertAlign w:val="superscript"/>
              </w:rPr>
              <w:t>18</w:t>
            </w:r>
            <w:r w:rsidRPr="00773529">
              <w:rPr>
                <w:rFonts w:cs="Arial"/>
                <w:b/>
                <w:sz w:val="22"/>
              </w:rPr>
              <w:t>F]2</w:t>
            </w:r>
            <w:r>
              <w:rPr>
                <w:rFonts w:cs="Arial"/>
                <w:b/>
                <w:sz w:val="22"/>
              </w:rPr>
              <w:t xml:space="preserve"> parent (</w:t>
            </w:r>
            <w:proofErr w:type="spellStart"/>
            <w:r>
              <w:rPr>
                <w:rFonts w:cs="Arial"/>
                <w:b/>
                <w:sz w:val="22"/>
              </w:rPr>
              <w:t>R</w:t>
            </w:r>
            <w:r>
              <w:rPr>
                <w:rFonts w:cs="Arial"/>
                <w:b/>
                <w:sz w:val="22"/>
                <w:vertAlign w:val="subscript"/>
              </w:rPr>
              <w:t>t</w:t>
            </w:r>
            <w:proofErr w:type="spellEnd"/>
            <w:r>
              <w:rPr>
                <w:rFonts w:cs="Arial"/>
                <w:b/>
                <w:sz w:val="22"/>
              </w:rPr>
              <w:t xml:space="preserve"> = ca 12:21 </w:t>
            </w:r>
            <w:proofErr w:type="spellStart"/>
            <w:r>
              <w:rPr>
                <w:rFonts w:cs="Arial"/>
                <w:b/>
                <w:sz w:val="22"/>
              </w:rPr>
              <w:t>min:sec</w:t>
            </w:r>
            <w:proofErr w:type="spellEnd"/>
            <w:r>
              <w:rPr>
                <w:rFonts w:cs="Arial"/>
                <w:b/>
                <w:sz w:val="22"/>
              </w:rPr>
              <w:t>)</w:t>
            </w:r>
          </w:p>
        </w:tc>
        <w:tc>
          <w:tcPr>
            <w:tcW w:w="2382" w:type="dxa"/>
            <w:tcBorders>
              <w:left w:val="nil"/>
              <w:bottom w:val="single" w:sz="4" w:space="0" w:color="auto"/>
              <w:right w:val="nil"/>
            </w:tcBorders>
          </w:tcPr>
          <w:p w:rsidR="00B51AE6" w:rsidRPr="00773529" w:rsidRDefault="00B51AE6" w:rsidP="00B51AE6">
            <w:pPr>
              <w:jc w:val="center"/>
              <w:rPr>
                <w:rFonts w:cs="Arial"/>
                <w:b/>
                <w:sz w:val="22"/>
              </w:rPr>
            </w:pPr>
            <w:r>
              <w:rPr>
                <w:rFonts w:cs="Arial"/>
                <w:b/>
                <w:sz w:val="22"/>
              </w:rPr>
              <w:t>[</w:t>
            </w:r>
            <w:r w:rsidRPr="00B51AE6">
              <w:rPr>
                <w:rFonts w:cs="Arial"/>
                <w:b/>
                <w:sz w:val="22"/>
                <w:vertAlign w:val="superscript"/>
              </w:rPr>
              <w:t>18</w:t>
            </w:r>
            <w:r>
              <w:rPr>
                <w:rFonts w:cs="Arial"/>
                <w:b/>
                <w:sz w:val="22"/>
              </w:rPr>
              <w:t>F] polar metabolites(</w:t>
            </w:r>
            <w:proofErr w:type="spellStart"/>
            <w:r>
              <w:rPr>
                <w:rFonts w:cs="Arial"/>
                <w:b/>
                <w:sz w:val="22"/>
              </w:rPr>
              <w:t>R</w:t>
            </w:r>
            <w:r>
              <w:rPr>
                <w:rFonts w:cs="Arial"/>
                <w:b/>
                <w:sz w:val="22"/>
                <w:vertAlign w:val="subscript"/>
              </w:rPr>
              <w:t>t</w:t>
            </w:r>
            <w:proofErr w:type="spellEnd"/>
            <w:r>
              <w:rPr>
                <w:rFonts w:cs="Arial"/>
                <w:b/>
                <w:sz w:val="22"/>
              </w:rPr>
              <w:t xml:space="preserve"> = ca 2:00 – 5:00 </w:t>
            </w:r>
            <w:proofErr w:type="spellStart"/>
            <w:r>
              <w:rPr>
                <w:rFonts w:cs="Arial"/>
                <w:b/>
                <w:sz w:val="22"/>
              </w:rPr>
              <w:t>min:sec</w:t>
            </w:r>
            <w:proofErr w:type="spellEnd"/>
            <w:r>
              <w:rPr>
                <w:rFonts w:cs="Arial"/>
                <w:b/>
                <w:sz w:val="22"/>
              </w:rPr>
              <w:t>)</w:t>
            </w:r>
          </w:p>
        </w:tc>
      </w:tr>
      <w:tr w:rsidR="00B51AE6" w:rsidTr="00B51AE6">
        <w:tc>
          <w:tcPr>
            <w:tcW w:w="1809" w:type="dxa"/>
            <w:tcBorders>
              <w:left w:val="nil"/>
              <w:bottom w:val="nil"/>
              <w:right w:val="nil"/>
            </w:tcBorders>
          </w:tcPr>
          <w:p w:rsidR="00B51AE6" w:rsidRPr="00D40DB2" w:rsidRDefault="00B51AE6" w:rsidP="00773529">
            <w:pPr>
              <w:jc w:val="both"/>
              <w:rPr>
                <w:rFonts w:cs="Arial"/>
                <w:b/>
                <w:sz w:val="22"/>
              </w:rPr>
            </w:pPr>
            <w:r>
              <w:rPr>
                <w:rFonts w:cs="Arial"/>
                <w:b/>
                <w:sz w:val="22"/>
              </w:rPr>
              <w:t>Run</w:t>
            </w:r>
            <w:r w:rsidRPr="00D40DB2">
              <w:rPr>
                <w:rFonts w:cs="Arial"/>
                <w:b/>
                <w:sz w:val="22"/>
              </w:rPr>
              <w:t xml:space="preserve"> 1</w:t>
            </w:r>
          </w:p>
        </w:tc>
        <w:tc>
          <w:tcPr>
            <w:tcW w:w="2509" w:type="dxa"/>
            <w:tcBorders>
              <w:left w:val="nil"/>
              <w:bottom w:val="nil"/>
              <w:right w:val="nil"/>
            </w:tcBorders>
          </w:tcPr>
          <w:p w:rsidR="00B51AE6" w:rsidRDefault="00B51AE6" w:rsidP="00B51AE6">
            <w:pPr>
              <w:jc w:val="center"/>
              <w:rPr>
                <w:rFonts w:cs="Arial"/>
                <w:sz w:val="22"/>
              </w:rPr>
            </w:pPr>
            <w:r>
              <w:rPr>
                <w:rFonts w:cs="Arial"/>
                <w:sz w:val="22"/>
              </w:rPr>
              <w:t>62.3 %</w:t>
            </w:r>
          </w:p>
        </w:tc>
        <w:tc>
          <w:tcPr>
            <w:tcW w:w="2542" w:type="dxa"/>
            <w:tcBorders>
              <w:left w:val="nil"/>
              <w:bottom w:val="nil"/>
              <w:right w:val="nil"/>
            </w:tcBorders>
          </w:tcPr>
          <w:p w:rsidR="00B51AE6" w:rsidRDefault="00B51AE6" w:rsidP="00B51AE6">
            <w:pPr>
              <w:jc w:val="center"/>
              <w:rPr>
                <w:rFonts w:cs="Arial"/>
                <w:sz w:val="22"/>
              </w:rPr>
            </w:pPr>
            <w:r>
              <w:rPr>
                <w:rFonts w:cs="Arial"/>
                <w:sz w:val="22"/>
              </w:rPr>
              <w:t>33.3 %</w:t>
            </w:r>
          </w:p>
        </w:tc>
        <w:tc>
          <w:tcPr>
            <w:tcW w:w="2382" w:type="dxa"/>
            <w:tcBorders>
              <w:left w:val="nil"/>
              <w:bottom w:val="nil"/>
              <w:right w:val="nil"/>
            </w:tcBorders>
          </w:tcPr>
          <w:p w:rsidR="00B51AE6" w:rsidRDefault="00B51AE6" w:rsidP="00B51AE6">
            <w:pPr>
              <w:jc w:val="center"/>
              <w:rPr>
                <w:rFonts w:cs="Arial"/>
                <w:sz w:val="22"/>
              </w:rPr>
            </w:pPr>
            <w:r>
              <w:rPr>
                <w:rFonts w:cs="Arial"/>
                <w:sz w:val="22"/>
              </w:rPr>
              <w:t>4.4 %</w:t>
            </w:r>
          </w:p>
        </w:tc>
      </w:tr>
      <w:tr w:rsidR="00B51AE6" w:rsidTr="00B51AE6">
        <w:tc>
          <w:tcPr>
            <w:tcW w:w="1809" w:type="dxa"/>
            <w:tcBorders>
              <w:top w:val="nil"/>
              <w:left w:val="nil"/>
              <w:bottom w:val="nil"/>
              <w:right w:val="nil"/>
            </w:tcBorders>
          </w:tcPr>
          <w:p w:rsidR="00B51AE6" w:rsidRPr="00D40DB2" w:rsidRDefault="00B51AE6" w:rsidP="00773529">
            <w:pPr>
              <w:jc w:val="both"/>
              <w:rPr>
                <w:rFonts w:cs="Arial"/>
                <w:b/>
                <w:sz w:val="22"/>
              </w:rPr>
            </w:pPr>
            <w:r>
              <w:rPr>
                <w:rFonts w:cs="Arial"/>
                <w:b/>
                <w:sz w:val="22"/>
              </w:rPr>
              <w:t>Run</w:t>
            </w:r>
            <w:r w:rsidRPr="00D40DB2">
              <w:rPr>
                <w:rFonts w:cs="Arial"/>
                <w:b/>
                <w:sz w:val="22"/>
              </w:rPr>
              <w:t xml:space="preserve"> 2</w:t>
            </w:r>
          </w:p>
        </w:tc>
        <w:tc>
          <w:tcPr>
            <w:tcW w:w="2509" w:type="dxa"/>
            <w:tcBorders>
              <w:top w:val="nil"/>
              <w:left w:val="nil"/>
              <w:bottom w:val="nil"/>
              <w:right w:val="nil"/>
            </w:tcBorders>
          </w:tcPr>
          <w:p w:rsidR="00B51AE6" w:rsidRDefault="00B51AE6" w:rsidP="00B51AE6">
            <w:pPr>
              <w:jc w:val="center"/>
              <w:rPr>
                <w:rFonts w:cs="Arial"/>
                <w:sz w:val="22"/>
              </w:rPr>
            </w:pPr>
            <w:r>
              <w:rPr>
                <w:rFonts w:cs="Arial"/>
                <w:sz w:val="22"/>
              </w:rPr>
              <w:t>59.3 %</w:t>
            </w:r>
          </w:p>
        </w:tc>
        <w:tc>
          <w:tcPr>
            <w:tcW w:w="2542" w:type="dxa"/>
            <w:tcBorders>
              <w:top w:val="nil"/>
              <w:left w:val="nil"/>
              <w:bottom w:val="nil"/>
              <w:right w:val="nil"/>
            </w:tcBorders>
          </w:tcPr>
          <w:p w:rsidR="00B51AE6" w:rsidRDefault="00B51AE6" w:rsidP="00B51AE6">
            <w:pPr>
              <w:jc w:val="center"/>
              <w:rPr>
                <w:rFonts w:cs="Arial"/>
                <w:sz w:val="22"/>
              </w:rPr>
            </w:pPr>
            <w:r>
              <w:rPr>
                <w:rFonts w:cs="Arial"/>
                <w:sz w:val="22"/>
              </w:rPr>
              <w:t>36.3 %</w:t>
            </w:r>
          </w:p>
        </w:tc>
        <w:tc>
          <w:tcPr>
            <w:tcW w:w="2382" w:type="dxa"/>
            <w:tcBorders>
              <w:top w:val="nil"/>
              <w:left w:val="nil"/>
              <w:bottom w:val="nil"/>
              <w:right w:val="nil"/>
            </w:tcBorders>
          </w:tcPr>
          <w:p w:rsidR="00B51AE6" w:rsidRDefault="00B51AE6" w:rsidP="00B51AE6">
            <w:pPr>
              <w:jc w:val="center"/>
              <w:rPr>
                <w:rFonts w:cs="Arial"/>
                <w:sz w:val="22"/>
              </w:rPr>
            </w:pPr>
            <w:r>
              <w:rPr>
                <w:rFonts w:cs="Arial"/>
                <w:sz w:val="22"/>
              </w:rPr>
              <w:t>4.4 %</w:t>
            </w:r>
          </w:p>
        </w:tc>
      </w:tr>
      <w:tr w:rsidR="00B51AE6" w:rsidTr="00B51AE6">
        <w:tc>
          <w:tcPr>
            <w:tcW w:w="1809" w:type="dxa"/>
            <w:tcBorders>
              <w:top w:val="nil"/>
              <w:left w:val="nil"/>
              <w:bottom w:val="nil"/>
              <w:right w:val="nil"/>
            </w:tcBorders>
          </w:tcPr>
          <w:p w:rsidR="00B51AE6" w:rsidRPr="00D40DB2" w:rsidRDefault="00B51AE6" w:rsidP="00773529">
            <w:pPr>
              <w:jc w:val="both"/>
              <w:rPr>
                <w:rFonts w:cs="Arial"/>
                <w:b/>
                <w:sz w:val="22"/>
              </w:rPr>
            </w:pPr>
            <w:r>
              <w:rPr>
                <w:rFonts w:cs="Arial"/>
                <w:b/>
                <w:sz w:val="22"/>
              </w:rPr>
              <w:t>Run</w:t>
            </w:r>
            <w:r w:rsidRPr="00D40DB2">
              <w:rPr>
                <w:rFonts w:cs="Arial"/>
                <w:b/>
                <w:sz w:val="22"/>
              </w:rPr>
              <w:t xml:space="preserve"> 3</w:t>
            </w:r>
          </w:p>
        </w:tc>
        <w:tc>
          <w:tcPr>
            <w:tcW w:w="2509" w:type="dxa"/>
            <w:tcBorders>
              <w:top w:val="nil"/>
              <w:left w:val="nil"/>
              <w:bottom w:val="nil"/>
              <w:right w:val="nil"/>
            </w:tcBorders>
          </w:tcPr>
          <w:p w:rsidR="00B51AE6" w:rsidRDefault="00B51AE6" w:rsidP="00B51AE6">
            <w:pPr>
              <w:jc w:val="center"/>
              <w:rPr>
                <w:rFonts w:cs="Arial"/>
                <w:sz w:val="22"/>
              </w:rPr>
            </w:pPr>
            <w:r>
              <w:rPr>
                <w:rFonts w:cs="Arial"/>
                <w:sz w:val="22"/>
              </w:rPr>
              <w:t>59.0 %</w:t>
            </w:r>
          </w:p>
        </w:tc>
        <w:tc>
          <w:tcPr>
            <w:tcW w:w="2542" w:type="dxa"/>
            <w:tcBorders>
              <w:top w:val="nil"/>
              <w:left w:val="nil"/>
              <w:bottom w:val="nil"/>
              <w:right w:val="nil"/>
            </w:tcBorders>
          </w:tcPr>
          <w:p w:rsidR="00B51AE6" w:rsidRDefault="00B51AE6" w:rsidP="00B51AE6">
            <w:pPr>
              <w:jc w:val="center"/>
              <w:rPr>
                <w:rFonts w:cs="Arial"/>
                <w:sz w:val="22"/>
              </w:rPr>
            </w:pPr>
            <w:r>
              <w:rPr>
                <w:rFonts w:cs="Arial"/>
                <w:sz w:val="22"/>
              </w:rPr>
              <w:t>36.6 %</w:t>
            </w:r>
          </w:p>
        </w:tc>
        <w:tc>
          <w:tcPr>
            <w:tcW w:w="2382" w:type="dxa"/>
            <w:tcBorders>
              <w:top w:val="nil"/>
              <w:left w:val="nil"/>
              <w:bottom w:val="nil"/>
              <w:right w:val="nil"/>
            </w:tcBorders>
          </w:tcPr>
          <w:p w:rsidR="00B51AE6" w:rsidRDefault="00B51AE6" w:rsidP="00B51AE6">
            <w:pPr>
              <w:jc w:val="center"/>
              <w:rPr>
                <w:rFonts w:cs="Arial"/>
                <w:sz w:val="22"/>
              </w:rPr>
            </w:pPr>
            <w:r>
              <w:rPr>
                <w:rFonts w:cs="Arial"/>
                <w:sz w:val="22"/>
              </w:rPr>
              <w:t>4.4 %</w:t>
            </w:r>
          </w:p>
        </w:tc>
      </w:tr>
      <w:tr w:rsidR="00B51AE6" w:rsidTr="00B51AE6">
        <w:tc>
          <w:tcPr>
            <w:tcW w:w="1809" w:type="dxa"/>
            <w:tcBorders>
              <w:top w:val="nil"/>
              <w:left w:val="nil"/>
              <w:right w:val="nil"/>
            </w:tcBorders>
          </w:tcPr>
          <w:p w:rsidR="00B51AE6" w:rsidRPr="00D40DB2" w:rsidRDefault="00B51AE6" w:rsidP="00B51AE6">
            <w:pPr>
              <w:rPr>
                <w:rFonts w:cs="Arial"/>
                <w:b/>
                <w:sz w:val="22"/>
              </w:rPr>
            </w:pPr>
            <w:r>
              <w:rPr>
                <w:rFonts w:cs="Arial"/>
                <w:b/>
                <w:sz w:val="22"/>
              </w:rPr>
              <w:t xml:space="preserve">Mean ± SD </w:t>
            </w:r>
            <w:r w:rsidRPr="00D40DB2">
              <w:rPr>
                <w:rFonts w:cs="Arial"/>
                <w:b/>
                <w:sz w:val="22"/>
              </w:rPr>
              <w:t>(%)</w:t>
            </w:r>
          </w:p>
        </w:tc>
        <w:tc>
          <w:tcPr>
            <w:tcW w:w="2509" w:type="dxa"/>
            <w:tcBorders>
              <w:top w:val="nil"/>
              <w:left w:val="nil"/>
              <w:right w:val="nil"/>
            </w:tcBorders>
          </w:tcPr>
          <w:p w:rsidR="00B51AE6" w:rsidRPr="00D40DB2" w:rsidRDefault="00B51AE6" w:rsidP="00B51AE6">
            <w:pPr>
              <w:jc w:val="center"/>
              <w:rPr>
                <w:rFonts w:cs="Arial"/>
                <w:b/>
                <w:sz w:val="22"/>
              </w:rPr>
            </w:pPr>
            <w:r>
              <w:rPr>
                <w:rFonts w:cs="Arial"/>
                <w:b/>
                <w:sz w:val="22"/>
              </w:rPr>
              <w:t>60.2</w:t>
            </w:r>
            <w:r w:rsidRPr="00D40DB2">
              <w:rPr>
                <w:rFonts w:cs="Arial"/>
                <w:b/>
                <w:sz w:val="22"/>
              </w:rPr>
              <w:t xml:space="preserve"> ± </w:t>
            </w:r>
            <w:r>
              <w:rPr>
                <w:rFonts w:cs="Arial"/>
                <w:b/>
                <w:sz w:val="22"/>
              </w:rPr>
              <w:t>1.8 %</w:t>
            </w:r>
          </w:p>
        </w:tc>
        <w:tc>
          <w:tcPr>
            <w:tcW w:w="2542" w:type="dxa"/>
            <w:tcBorders>
              <w:top w:val="nil"/>
              <w:left w:val="nil"/>
              <w:right w:val="nil"/>
            </w:tcBorders>
          </w:tcPr>
          <w:p w:rsidR="00B51AE6" w:rsidRPr="00D40DB2" w:rsidRDefault="00B51AE6" w:rsidP="00B51AE6">
            <w:pPr>
              <w:jc w:val="center"/>
              <w:rPr>
                <w:rFonts w:cs="Arial"/>
                <w:b/>
                <w:sz w:val="22"/>
              </w:rPr>
            </w:pPr>
            <w:r>
              <w:rPr>
                <w:rFonts w:cs="Arial"/>
                <w:b/>
                <w:sz w:val="22"/>
              </w:rPr>
              <w:t>35.4</w:t>
            </w:r>
            <w:r w:rsidRPr="00D40DB2">
              <w:rPr>
                <w:rFonts w:cs="Arial"/>
                <w:b/>
                <w:sz w:val="22"/>
              </w:rPr>
              <w:t xml:space="preserve"> ± </w:t>
            </w:r>
            <w:r>
              <w:rPr>
                <w:rFonts w:cs="Arial"/>
                <w:b/>
                <w:sz w:val="22"/>
              </w:rPr>
              <w:t>1.8 %</w:t>
            </w:r>
          </w:p>
        </w:tc>
        <w:tc>
          <w:tcPr>
            <w:tcW w:w="2382" w:type="dxa"/>
            <w:tcBorders>
              <w:top w:val="nil"/>
              <w:left w:val="nil"/>
              <w:right w:val="nil"/>
            </w:tcBorders>
          </w:tcPr>
          <w:p w:rsidR="00B51AE6" w:rsidRDefault="00B51AE6" w:rsidP="00B51AE6">
            <w:pPr>
              <w:jc w:val="center"/>
              <w:rPr>
                <w:rFonts w:cs="Arial"/>
                <w:b/>
                <w:sz w:val="22"/>
              </w:rPr>
            </w:pPr>
            <w:r>
              <w:rPr>
                <w:rFonts w:cs="Arial"/>
                <w:b/>
                <w:sz w:val="22"/>
              </w:rPr>
              <w:t>4.4</w:t>
            </w:r>
            <w:r w:rsidRPr="00D40DB2">
              <w:rPr>
                <w:rFonts w:cs="Arial"/>
                <w:b/>
                <w:sz w:val="22"/>
              </w:rPr>
              <w:t xml:space="preserve"> ± </w:t>
            </w:r>
            <w:r>
              <w:rPr>
                <w:rFonts w:cs="Arial"/>
                <w:b/>
                <w:sz w:val="22"/>
              </w:rPr>
              <w:t>0 %</w:t>
            </w:r>
          </w:p>
        </w:tc>
      </w:tr>
    </w:tbl>
    <w:p w:rsidR="00D40DB2" w:rsidRPr="00DD07DD" w:rsidRDefault="00773529" w:rsidP="00D41021">
      <w:pPr>
        <w:jc w:val="both"/>
        <w:rPr>
          <w:rFonts w:cs="Arial"/>
          <w:sz w:val="22"/>
        </w:rPr>
        <w:sectPr w:rsidR="00D40DB2" w:rsidRPr="00DD07DD" w:rsidSect="0084501C">
          <w:footerReference w:type="default" r:id="rId88"/>
          <w:pgSz w:w="11906" w:h="16838"/>
          <w:pgMar w:top="993" w:right="1440" w:bottom="568" w:left="1440" w:header="708" w:footer="126" w:gutter="0"/>
          <w:cols w:space="708"/>
          <w:docGrid w:linePitch="360"/>
        </w:sectPr>
      </w:pPr>
      <w:r>
        <w:rPr>
          <w:rFonts w:cs="Arial"/>
          <w:b/>
          <w:sz w:val="22"/>
        </w:rPr>
        <w:br/>
      </w:r>
    </w:p>
    <w:p w:rsidR="00D40DB2" w:rsidRPr="00E526DC" w:rsidRDefault="00E526DC" w:rsidP="00D41021">
      <w:pPr>
        <w:jc w:val="both"/>
        <w:rPr>
          <w:rFonts w:cs="Arial"/>
          <w:b/>
          <w:sz w:val="32"/>
          <w:szCs w:val="32"/>
        </w:rPr>
      </w:pPr>
      <w:r w:rsidRPr="00E526DC">
        <w:rPr>
          <w:rFonts w:cs="Arial"/>
          <w:b/>
          <w:sz w:val="32"/>
          <w:szCs w:val="32"/>
        </w:rPr>
        <w:lastRenderedPageBreak/>
        <w:t>A</w:t>
      </w:r>
    </w:p>
    <w:p w:rsidR="00E526DC" w:rsidRPr="00B51AE6" w:rsidRDefault="00E526DC" w:rsidP="00D41021">
      <w:pPr>
        <w:jc w:val="both"/>
        <w:rPr>
          <w:rFonts w:cs="Arial"/>
          <w:sz w:val="22"/>
        </w:rPr>
      </w:pPr>
      <w:r>
        <w:rPr>
          <w:rFonts w:ascii="Tahoma" w:hAnsi="Tahoma" w:cs="Tahoma"/>
          <w:noProof/>
          <w:szCs w:val="24"/>
          <w:lang w:val="en-US"/>
        </w:rPr>
        <w:drawing>
          <wp:inline distT="0" distB="0" distL="0" distR="0">
            <wp:extent cx="5731510" cy="2918219"/>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2918219"/>
                    </a:xfrm>
                    <a:prstGeom prst="rect">
                      <a:avLst/>
                    </a:prstGeom>
                    <a:noFill/>
                    <a:ln>
                      <a:noFill/>
                    </a:ln>
                  </pic:spPr>
                </pic:pic>
              </a:graphicData>
            </a:graphic>
          </wp:inline>
        </w:drawing>
      </w:r>
      <w:r w:rsidRPr="00E526DC">
        <w:rPr>
          <w:rFonts w:cs="Arial"/>
          <w:b/>
          <w:sz w:val="32"/>
          <w:szCs w:val="32"/>
        </w:rPr>
        <w:t>B</w:t>
      </w:r>
    </w:p>
    <w:p w:rsidR="00773529" w:rsidRDefault="00E526DC" w:rsidP="00D41021">
      <w:pPr>
        <w:jc w:val="both"/>
        <w:rPr>
          <w:rFonts w:cs="Arial"/>
          <w:sz w:val="22"/>
        </w:rPr>
      </w:pPr>
      <w:r>
        <w:rPr>
          <w:rFonts w:ascii="Tahoma" w:hAnsi="Tahoma" w:cs="Tahoma"/>
          <w:noProof/>
          <w:szCs w:val="24"/>
          <w:lang w:val="en-US"/>
        </w:rPr>
        <w:drawing>
          <wp:inline distT="0" distB="0" distL="0" distR="0">
            <wp:extent cx="5731510" cy="2917111"/>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2917111"/>
                    </a:xfrm>
                    <a:prstGeom prst="rect">
                      <a:avLst/>
                    </a:prstGeom>
                    <a:noFill/>
                    <a:ln>
                      <a:noFill/>
                    </a:ln>
                  </pic:spPr>
                </pic:pic>
              </a:graphicData>
            </a:graphic>
          </wp:inline>
        </w:drawing>
      </w:r>
    </w:p>
    <w:p w:rsidR="00773529" w:rsidRDefault="00773529" w:rsidP="00D41021">
      <w:pPr>
        <w:jc w:val="both"/>
        <w:rPr>
          <w:rFonts w:cs="Arial"/>
          <w:sz w:val="22"/>
        </w:rPr>
        <w:sectPr w:rsidR="00773529" w:rsidSect="00161E0F">
          <w:type w:val="continuous"/>
          <w:pgSz w:w="11906" w:h="16838"/>
          <w:pgMar w:top="993" w:right="1440" w:bottom="993" w:left="1440" w:header="708" w:footer="708" w:gutter="0"/>
          <w:cols w:space="708"/>
          <w:docGrid w:linePitch="360"/>
        </w:sectPr>
      </w:pPr>
      <w:r>
        <w:rPr>
          <w:rFonts w:cs="Arial"/>
          <w:b/>
          <w:sz w:val="22"/>
        </w:rPr>
        <w:t>Figure S36.</w:t>
      </w:r>
      <w:r w:rsidR="00E526DC">
        <w:rPr>
          <w:rFonts w:cs="Arial"/>
          <w:b/>
          <w:sz w:val="22"/>
        </w:rPr>
        <w:t xml:space="preserve"> </w:t>
      </w:r>
      <w:r w:rsidR="00E526DC">
        <w:rPr>
          <w:rFonts w:cs="Arial"/>
          <w:sz w:val="22"/>
        </w:rPr>
        <w:t>Representative</w:t>
      </w:r>
      <w:r>
        <w:rPr>
          <w:rFonts w:cs="Arial"/>
          <w:b/>
          <w:sz w:val="22"/>
        </w:rPr>
        <w:t xml:space="preserve"> </w:t>
      </w:r>
      <w:r>
        <w:rPr>
          <w:rFonts w:cs="Arial"/>
          <w:sz w:val="22"/>
        </w:rPr>
        <w:t>RP-HPLC chromatogram</w:t>
      </w:r>
      <w:r w:rsidR="00E526DC">
        <w:rPr>
          <w:rFonts w:cs="Arial"/>
          <w:sz w:val="22"/>
        </w:rPr>
        <w:t>s</w:t>
      </w:r>
      <w:r>
        <w:rPr>
          <w:rFonts w:cs="Arial"/>
          <w:sz w:val="22"/>
        </w:rPr>
        <w:t xml:space="preserve"> showing the metabolic conversion of </w:t>
      </w:r>
      <w:r w:rsidRPr="004A0820">
        <w:rPr>
          <w:rFonts w:cs="Arial"/>
          <w:b/>
          <w:sz w:val="22"/>
        </w:rPr>
        <w:t>[</w:t>
      </w:r>
      <w:r w:rsidRPr="004A0820">
        <w:rPr>
          <w:rFonts w:cs="Arial"/>
          <w:b/>
          <w:sz w:val="22"/>
          <w:vertAlign w:val="superscript"/>
        </w:rPr>
        <w:t>18</w:t>
      </w:r>
      <w:r w:rsidRPr="004A0820">
        <w:rPr>
          <w:rFonts w:cs="Arial"/>
          <w:b/>
          <w:sz w:val="22"/>
        </w:rPr>
        <w:t>F</w:t>
      </w:r>
      <w:proofErr w:type="gramStart"/>
      <w:r w:rsidRPr="004A0820">
        <w:rPr>
          <w:rFonts w:cs="Arial"/>
          <w:b/>
          <w:sz w:val="22"/>
        </w:rPr>
        <w:t>]2</w:t>
      </w:r>
      <w:proofErr w:type="gramEnd"/>
      <w:r>
        <w:rPr>
          <w:rFonts w:cs="Arial"/>
          <w:sz w:val="22"/>
        </w:rPr>
        <w:t xml:space="preserve"> into </w:t>
      </w:r>
      <w:r w:rsidRPr="004A0820">
        <w:rPr>
          <w:rFonts w:cs="Arial"/>
          <w:b/>
          <w:sz w:val="22"/>
        </w:rPr>
        <w:t>[</w:t>
      </w:r>
      <w:r w:rsidRPr="004A0820">
        <w:rPr>
          <w:rFonts w:cs="Arial"/>
          <w:b/>
          <w:sz w:val="22"/>
          <w:vertAlign w:val="superscript"/>
        </w:rPr>
        <w:t>18</w:t>
      </w:r>
      <w:r w:rsidRPr="004A0820">
        <w:rPr>
          <w:rFonts w:cs="Arial"/>
          <w:b/>
          <w:sz w:val="22"/>
        </w:rPr>
        <w:t>F]1</w:t>
      </w:r>
      <w:r>
        <w:rPr>
          <w:rFonts w:cs="Arial"/>
          <w:b/>
          <w:sz w:val="22"/>
        </w:rPr>
        <w:t xml:space="preserve"> </w:t>
      </w:r>
      <w:r w:rsidR="00E526DC">
        <w:rPr>
          <w:rFonts w:cs="Arial"/>
          <w:sz w:val="22"/>
        </w:rPr>
        <w:t>in MLM over 60 min</w:t>
      </w:r>
      <w:r w:rsidR="00BD4DB3">
        <w:rPr>
          <w:rFonts w:cs="Arial"/>
          <w:sz w:val="22"/>
        </w:rPr>
        <w:t xml:space="preserve"> using p</w:t>
      </w:r>
      <w:r w:rsidR="00E526DC">
        <w:rPr>
          <w:rFonts w:cs="Arial"/>
          <w:sz w:val="22"/>
        </w:rPr>
        <w:t xml:space="preserve">arent </w:t>
      </w:r>
      <w:proofErr w:type="spellStart"/>
      <w:r w:rsidR="00E526DC">
        <w:rPr>
          <w:rFonts w:cs="Arial"/>
          <w:sz w:val="22"/>
        </w:rPr>
        <w:t>radioligand</w:t>
      </w:r>
      <w:proofErr w:type="spellEnd"/>
      <w:r w:rsidR="00E526DC">
        <w:rPr>
          <w:rFonts w:cs="Arial"/>
          <w:sz w:val="22"/>
        </w:rPr>
        <w:t xml:space="preserve"> </w:t>
      </w:r>
      <w:r w:rsidR="00E526DC" w:rsidRPr="00E526DC">
        <w:rPr>
          <w:rFonts w:cs="Arial"/>
          <w:b/>
          <w:sz w:val="22"/>
        </w:rPr>
        <w:t>[</w:t>
      </w:r>
      <w:r w:rsidR="00E526DC" w:rsidRPr="00E526DC">
        <w:rPr>
          <w:rFonts w:cs="Arial"/>
          <w:b/>
          <w:sz w:val="22"/>
          <w:vertAlign w:val="superscript"/>
        </w:rPr>
        <w:t>18</w:t>
      </w:r>
      <w:r w:rsidR="00E526DC" w:rsidRPr="00E526DC">
        <w:rPr>
          <w:rFonts w:cs="Arial"/>
          <w:b/>
          <w:sz w:val="22"/>
        </w:rPr>
        <w:t>F]2</w:t>
      </w:r>
      <w:r>
        <w:rPr>
          <w:rFonts w:cs="Arial"/>
          <w:sz w:val="22"/>
        </w:rPr>
        <w:t xml:space="preserve"> spiked with </w:t>
      </w:r>
      <w:r w:rsidRPr="00773529">
        <w:rPr>
          <w:rFonts w:cs="Arial"/>
          <w:b/>
          <w:sz w:val="22"/>
        </w:rPr>
        <w:t>[</w:t>
      </w:r>
      <w:r w:rsidRPr="00773529">
        <w:rPr>
          <w:rFonts w:cs="Arial"/>
          <w:b/>
          <w:sz w:val="22"/>
          <w:vertAlign w:val="superscript"/>
        </w:rPr>
        <w:t>18</w:t>
      </w:r>
      <w:r w:rsidRPr="00773529">
        <w:rPr>
          <w:rFonts w:cs="Arial"/>
          <w:b/>
          <w:sz w:val="22"/>
        </w:rPr>
        <w:t>F]1</w:t>
      </w:r>
      <w:r>
        <w:rPr>
          <w:rFonts w:cs="Arial"/>
          <w:sz w:val="22"/>
        </w:rPr>
        <w:t xml:space="preserve"> to confirm the identity of the metabolite.</w:t>
      </w:r>
      <w:r w:rsidR="00BD4DB3">
        <w:rPr>
          <w:rFonts w:cs="Arial"/>
          <w:sz w:val="22"/>
        </w:rPr>
        <w:t xml:space="preserve"> A) Parent </w:t>
      </w:r>
      <w:proofErr w:type="spellStart"/>
      <w:r w:rsidR="00BD4DB3">
        <w:rPr>
          <w:rFonts w:cs="Arial"/>
          <w:sz w:val="22"/>
        </w:rPr>
        <w:t>radioligand</w:t>
      </w:r>
      <w:proofErr w:type="spellEnd"/>
      <w:r w:rsidR="00BD4DB3">
        <w:rPr>
          <w:rFonts w:cs="Arial"/>
          <w:sz w:val="22"/>
        </w:rPr>
        <w:t xml:space="preserve"> </w:t>
      </w:r>
      <w:r w:rsidR="00BD4DB3" w:rsidRPr="00B51AE6">
        <w:rPr>
          <w:rFonts w:cs="Arial"/>
          <w:b/>
          <w:sz w:val="22"/>
        </w:rPr>
        <w:t>[</w:t>
      </w:r>
      <w:r w:rsidR="00BD4DB3" w:rsidRPr="00B51AE6">
        <w:rPr>
          <w:rFonts w:cs="Arial"/>
          <w:b/>
          <w:sz w:val="22"/>
          <w:vertAlign w:val="superscript"/>
        </w:rPr>
        <w:t>18</w:t>
      </w:r>
      <w:r w:rsidR="00BD4DB3" w:rsidRPr="00B51AE6">
        <w:rPr>
          <w:rFonts w:cs="Arial"/>
          <w:b/>
          <w:sz w:val="22"/>
        </w:rPr>
        <w:t>F</w:t>
      </w:r>
      <w:proofErr w:type="gramStart"/>
      <w:r w:rsidR="00BD4DB3" w:rsidRPr="00B51AE6">
        <w:rPr>
          <w:rFonts w:cs="Arial"/>
          <w:b/>
          <w:sz w:val="22"/>
        </w:rPr>
        <w:t>]2</w:t>
      </w:r>
      <w:proofErr w:type="gramEnd"/>
      <w:r w:rsidR="00BD4DB3">
        <w:rPr>
          <w:rFonts w:cs="Arial"/>
          <w:sz w:val="22"/>
        </w:rPr>
        <w:t xml:space="preserve"> spiked with </w:t>
      </w:r>
      <w:r w:rsidR="00BD4DB3" w:rsidRPr="00B51AE6">
        <w:rPr>
          <w:rFonts w:cs="Arial"/>
          <w:b/>
          <w:sz w:val="22"/>
        </w:rPr>
        <w:t>[</w:t>
      </w:r>
      <w:r w:rsidR="00BD4DB3" w:rsidRPr="00B51AE6">
        <w:rPr>
          <w:rFonts w:cs="Arial"/>
          <w:b/>
          <w:sz w:val="22"/>
          <w:vertAlign w:val="superscript"/>
        </w:rPr>
        <w:t>18</w:t>
      </w:r>
      <w:r w:rsidR="00BD4DB3" w:rsidRPr="00B51AE6">
        <w:rPr>
          <w:rFonts w:cs="Arial"/>
          <w:b/>
          <w:sz w:val="22"/>
        </w:rPr>
        <w:t>F]1</w:t>
      </w:r>
      <w:r w:rsidR="00BD4DB3">
        <w:rPr>
          <w:rFonts w:cs="Arial"/>
          <w:sz w:val="22"/>
        </w:rPr>
        <w:t xml:space="preserve"> before incubation with MLM. B) RP-HPLC chromatogram of metabolites after 60 min incubation with MLM. </w:t>
      </w:r>
    </w:p>
    <w:p w:rsidR="00DE08C5" w:rsidRDefault="00DE08C5" w:rsidP="00DE08C5">
      <w:pPr>
        <w:jc w:val="both"/>
        <w:rPr>
          <w:rFonts w:cs="Arial"/>
          <w:b/>
          <w:sz w:val="22"/>
        </w:rPr>
      </w:pPr>
      <w:r>
        <w:rPr>
          <w:rFonts w:cs="Arial"/>
          <w:b/>
          <w:sz w:val="22"/>
        </w:rPr>
        <w:lastRenderedPageBreak/>
        <w:t>11</w:t>
      </w:r>
      <w:r w:rsidRPr="00161E0F">
        <w:rPr>
          <w:rFonts w:cs="Arial"/>
          <w:b/>
          <w:sz w:val="22"/>
        </w:rPr>
        <w:t>. Mass Spectrometry Metabolite Identification</w:t>
      </w:r>
    </w:p>
    <w:p w:rsidR="00DE08C5" w:rsidRPr="007C7475" w:rsidRDefault="00DE08C5" w:rsidP="00DE08C5">
      <w:pPr>
        <w:jc w:val="both"/>
        <w:rPr>
          <w:rFonts w:cs="Arial"/>
          <w:sz w:val="22"/>
        </w:rPr>
      </w:pPr>
      <w:r>
        <w:rPr>
          <w:rFonts w:cs="Arial"/>
          <w:b/>
          <w:sz w:val="22"/>
        </w:rPr>
        <w:t xml:space="preserve">Table S5. </w:t>
      </w:r>
      <w:r w:rsidRPr="00850891">
        <w:rPr>
          <w:rFonts w:cs="Arial"/>
          <w:sz w:val="22"/>
        </w:rPr>
        <w:t xml:space="preserve">Summary data from </w:t>
      </w:r>
      <w:r>
        <w:rPr>
          <w:rFonts w:cs="Arial"/>
          <w:sz w:val="22"/>
        </w:rPr>
        <w:t xml:space="preserve">MLM </w:t>
      </w:r>
      <w:r w:rsidRPr="0086450C">
        <w:rPr>
          <w:rFonts w:cs="Arial"/>
          <w:sz w:val="22"/>
        </w:rPr>
        <w:t xml:space="preserve">metabolite identification </w:t>
      </w:r>
      <w:r>
        <w:rPr>
          <w:rFonts w:cs="Arial"/>
          <w:sz w:val="22"/>
        </w:rPr>
        <w:t xml:space="preserve">of </w:t>
      </w:r>
      <w:r w:rsidRPr="00CE3BFE">
        <w:rPr>
          <w:rFonts w:ascii="Times New Roman" w:hAnsi="Times New Roman" w:cs="Times New Roman"/>
          <w:b/>
        </w:rPr>
        <w:t>[</w:t>
      </w:r>
      <w:r w:rsidRPr="00CE3BFE">
        <w:rPr>
          <w:rFonts w:ascii="Times New Roman" w:hAnsi="Times New Roman" w:cs="Times New Roman"/>
          <w:b/>
          <w:vertAlign w:val="superscript"/>
        </w:rPr>
        <w:t>18</w:t>
      </w:r>
      <w:r>
        <w:rPr>
          <w:rFonts w:ascii="Times New Roman" w:hAnsi="Times New Roman" w:cs="Times New Roman"/>
          <w:b/>
        </w:rPr>
        <w:t>F</w:t>
      </w:r>
      <w:proofErr w:type="gramStart"/>
      <w:r>
        <w:rPr>
          <w:rFonts w:ascii="Times New Roman" w:hAnsi="Times New Roman" w:cs="Times New Roman"/>
          <w:b/>
        </w:rPr>
        <w:t>]2</w:t>
      </w:r>
      <w:proofErr w:type="gramEnd"/>
      <w:r>
        <w:rPr>
          <w:rFonts w:cs="Arial"/>
          <w:sz w:val="22"/>
        </w:rPr>
        <w:t xml:space="preserve">. </w:t>
      </w:r>
    </w:p>
    <w:p w:rsidR="00DE08C5" w:rsidRDefault="00B268CD" w:rsidP="00DE08C5">
      <w:pPr>
        <w:jc w:val="both"/>
        <w:rPr>
          <w:rFonts w:cs="Arial"/>
          <w:b/>
          <w:sz w:val="22"/>
        </w:rPr>
      </w:pPr>
      <w:r>
        <w:rPr>
          <w:rFonts w:cs="Arial"/>
          <w:b/>
          <w:noProof/>
          <w:sz w:val="22"/>
          <w:lang w:val="en-US"/>
        </w:rPr>
        <w:drawing>
          <wp:inline distT="0" distB="0" distL="0" distR="0">
            <wp:extent cx="8120418" cy="5078430"/>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120418" cy="5078430"/>
                    </a:xfrm>
                    <a:prstGeom prst="rect">
                      <a:avLst/>
                    </a:prstGeom>
                    <a:noFill/>
                    <a:ln>
                      <a:noFill/>
                    </a:ln>
                  </pic:spPr>
                </pic:pic>
              </a:graphicData>
            </a:graphic>
          </wp:inline>
        </w:drawing>
      </w:r>
      <w:bookmarkStart w:id="2" w:name="_GoBack"/>
      <w:bookmarkEnd w:id="2"/>
    </w:p>
    <w:p w:rsidR="00DE08C5" w:rsidRDefault="00DE08C5" w:rsidP="00DE08C5">
      <w:pPr>
        <w:jc w:val="both"/>
        <w:rPr>
          <w:rFonts w:cs="Arial"/>
          <w:b/>
          <w:sz w:val="22"/>
        </w:rPr>
      </w:pPr>
    </w:p>
    <w:p w:rsidR="00DE08C5" w:rsidRDefault="00DE08C5" w:rsidP="00DE08C5">
      <w:pPr>
        <w:jc w:val="both"/>
        <w:rPr>
          <w:rFonts w:cs="Arial"/>
          <w:b/>
          <w:sz w:val="22"/>
        </w:rPr>
      </w:pPr>
      <w:r>
        <w:rPr>
          <w:rFonts w:cs="Arial"/>
          <w:b/>
          <w:sz w:val="22"/>
        </w:rPr>
        <w:t xml:space="preserve">Table S6. </w:t>
      </w:r>
      <w:r w:rsidRPr="00850891">
        <w:rPr>
          <w:rFonts w:cs="Arial"/>
          <w:sz w:val="22"/>
        </w:rPr>
        <w:t xml:space="preserve">Summary data from </w:t>
      </w:r>
      <w:r>
        <w:rPr>
          <w:rFonts w:cs="Arial"/>
          <w:sz w:val="22"/>
        </w:rPr>
        <w:t xml:space="preserve">HLM </w:t>
      </w:r>
      <w:r w:rsidRPr="0086450C">
        <w:rPr>
          <w:rFonts w:cs="Arial"/>
          <w:sz w:val="22"/>
        </w:rPr>
        <w:t xml:space="preserve">metabolite identification </w:t>
      </w:r>
      <w:r>
        <w:rPr>
          <w:rFonts w:cs="Arial"/>
          <w:sz w:val="22"/>
        </w:rPr>
        <w:t xml:space="preserve">of </w:t>
      </w:r>
      <w:r w:rsidRPr="00CE3BFE">
        <w:rPr>
          <w:rFonts w:ascii="Times New Roman" w:hAnsi="Times New Roman" w:cs="Times New Roman"/>
          <w:b/>
        </w:rPr>
        <w:t>[</w:t>
      </w:r>
      <w:r w:rsidRPr="00CE3BFE">
        <w:rPr>
          <w:rFonts w:ascii="Times New Roman" w:hAnsi="Times New Roman" w:cs="Times New Roman"/>
          <w:b/>
          <w:vertAlign w:val="superscript"/>
        </w:rPr>
        <w:t>18</w:t>
      </w:r>
      <w:r>
        <w:rPr>
          <w:rFonts w:ascii="Times New Roman" w:hAnsi="Times New Roman" w:cs="Times New Roman"/>
          <w:b/>
        </w:rPr>
        <w:t>F</w:t>
      </w:r>
      <w:proofErr w:type="gramStart"/>
      <w:r>
        <w:rPr>
          <w:rFonts w:ascii="Times New Roman" w:hAnsi="Times New Roman" w:cs="Times New Roman"/>
          <w:b/>
        </w:rPr>
        <w:t>]2</w:t>
      </w:r>
      <w:proofErr w:type="gramEnd"/>
      <w:r>
        <w:rPr>
          <w:rFonts w:cs="Arial"/>
          <w:sz w:val="22"/>
        </w:rPr>
        <w:t>.</w:t>
      </w:r>
    </w:p>
    <w:p w:rsidR="00DE08C5" w:rsidRPr="007C7475" w:rsidRDefault="00B05025" w:rsidP="00DE08C5">
      <w:pPr>
        <w:jc w:val="both"/>
        <w:rPr>
          <w:rFonts w:cs="Arial"/>
          <w:sz w:val="22"/>
        </w:rPr>
      </w:pPr>
      <w:r>
        <w:rPr>
          <w:rFonts w:cs="Arial"/>
          <w:noProof/>
          <w:sz w:val="22"/>
          <w:lang w:val="en-US"/>
        </w:rPr>
        <w:drawing>
          <wp:inline distT="0" distB="0" distL="0" distR="0">
            <wp:extent cx="8401050" cy="476540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409245" cy="4770057"/>
                    </a:xfrm>
                    <a:prstGeom prst="rect">
                      <a:avLst/>
                    </a:prstGeom>
                    <a:noFill/>
                    <a:ln>
                      <a:noFill/>
                    </a:ln>
                  </pic:spPr>
                </pic:pic>
              </a:graphicData>
            </a:graphic>
          </wp:inline>
        </w:drawing>
      </w:r>
    </w:p>
    <w:p w:rsidR="007C7475" w:rsidRPr="007C7475" w:rsidRDefault="007C7475" w:rsidP="00DE08C5">
      <w:pPr>
        <w:jc w:val="both"/>
        <w:rPr>
          <w:rFonts w:cs="Arial"/>
          <w:sz w:val="22"/>
        </w:rPr>
      </w:pPr>
    </w:p>
    <w:sectPr w:rsidR="007C7475" w:rsidRPr="007C7475" w:rsidSect="00161E0F">
      <w:footerReference w:type="default" r:id="rId93"/>
      <w:type w:val="continuous"/>
      <w:pgSz w:w="16838" w:h="11906" w:orient="landscape"/>
      <w:pgMar w:top="1440" w:right="992" w:bottom="144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945" w:rsidRDefault="00A25945" w:rsidP="00A45151">
      <w:pPr>
        <w:spacing w:after="0" w:line="240" w:lineRule="auto"/>
      </w:pPr>
      <w:r>
        <w:separator/>
      </w:r>
    </w:p>
  </w:endnote>
  <w:endnote w:type="continuationSeparator" w:id="0">
    <w:p w:rsidR="00A25945" w:rsidRDefault="00A25945" w:rsidP="00A45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84852"/>
      <w:docPartObj>
        <w:docPartGallery w:val="Page Numbers (Bottom of Page)"/>
        <w:docPartUnique/>
      </w:docPartObj>
    </w:sdtPr>
    <w:sdtEndPr>
      <w:rPr>
        <w:noProof/>
      </w:rPr>
    </w:sdtEndPr>
    <w:sdtContent>
      <w:p w:rsidR="00D24D04" w:rsidRDefault="00D24D04">
        <w:pPr>
          <w:pStyle w:val="Footer"/>
          <w:jc w:val="right"/>
        </w:pPr>
        <w:r>
          <w:fldChar w:fldCharType="begin"/>
        </w:r>
        <w:r>
          <w:instrText xml:space="preserve"> PAGE   \* MERGEFORMAT </w:instrText>
        </w:r>
        <w:r>
          <w:fldChar w:fldCharType="separate"/>
        </w:r>
        <w:r w:rsidR="00B05025">
          <w:rPr>
            <w:noProof/>
          </w:rPr>
          <w:t>26</w:t>
        </w:r>
        <w:r>
          <w:rPr>
            <w:noProof/>
          </w:rPr>
          <w:fldChar w:fldCharType="end"/>
        </w:r>
      </w:p>
    </w:sdtContent>
  </w:sdt>
  <w:p w:rsidR="00D24D04" w:rsidRDefault="00D24D04" w:rsidP="00A4515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337311"/>
      <w:docPartObj>
        <w:docPartGallery w:val="Page Numbers (Bottom of Page)"/>
        <w:docPartUnique/>
      </w:docPartObj>
    </w:sdtPr>
    <w:sdtEndPr>
      <w:rPr>
        <w:noProof/>
      </w:rPr>
    </w:sdtEndPr>
    <w:sdtContent>
      <w:p w:rsidR="00877E6B" w:rsidRDefault="00F85106">
        <w:pPr>
          <w:pStyle w:val="Footer"/>
          <w:jc w:val="right"/>
        </w:pPr>
        <w:r>
          <w:fldChar w:fldCharType="begin"/>
        </w:r>
        <w:r>
          <w:instrText xml:space="preserve"> PAGE   \* MERGEFORMAT </w:instrText>
        </w:r>
        <w:r>
          <w:fldChar w:fldCharType="separate"/>
        </w:r>
        <w:r w:rsidR="00B05025">
          <w:rPr>
            <w:noProof/>
          </w:rPr>
          <w:t>27</w:t>
        </w:r>
        <w:r>
          <w:rPr>
            <w:noProof/>
          </w:rPr>
          <w:fldChar w:fldCharType="end"/>
        </w:r>
      </w:p>
    </w:sdtContent>
  </w:sdt>
  <w:p w:rsidR="00877E6B" w:rsidRDefault="00B05025" w:rsidP="00A4515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945" w:rsidRDefault="00A25945" w:rsidP="00A45151">
      <w:pPr>
        <w:spacing w:after="0" w:line="240" w:lineRule="auto"/>
      </w:pPr>
      <w:r>
        <w:separator/>
      </w:r>
    </w:p>
  </w:footnote>
  <w:footnote w:type="continuationSeparator" w:id="0">
    <w:p w:rsidR="00A25945" w:rsidRDefault="00A25945" w:rsidP="00A451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155AC"/>
    <w:multiLevelType w:val="hybridMultilevel"/>
    <w:tmpl w:val="2404E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1"/>
  </w:docVars>
  <w:rsids>
    <w:rsidRoot w:val="008B743B"/>
    <w:rsid w:val="00042A13"/>
    <w:rsid w:val="00045697"/>
    <w:rsid w:val="0006638F"/>
    <w:rsid w:val="000702EA"/>
    <w:rsid w:val="00071257"/>
    <w:rsid w:val="00081428"/>
    <w:rsid w:val="00094870"/>
    <w:rsid w:val="000B0533"/>
    <w:rsid w:val="000D2798"/>
    <w:rsid w:val="000D31BD"/>
    <w:rsid w:val="000D5B34"/>
    <w:rsid w:val="000E418F"/>
    <w:rsid w:val="000E4CD1"/>
    <w:rsid w:val="000F312C"/>
    <w:rsid w:val="000F5105"/>
    <w:rsid w:val="001015CF"/>
    <w:rsid w:val="001039A3"/>
    <w:rsid w:val="00111469"/>
    <w:rsid w:val="00111A04"/>
    <w:rsid w:val="001153D0"/>
    <w:rsid w:val="001178B5"/>
    <w:rsid w:val="0012042A"/>
    <w:rsid w:val="001334F3"/>
    <w:rsid w:val="0014482D"/>
    <w:rsid w:val="00146CF9"/>
    <w:rsid w:val="001519C6"/>
    <w:rsid w:val="00161E0F"/>
    <w:rsid w:val="0019038B"/>
    <w:rsid w:val="001A06A4"/>
    <w:rsid w:val="001C6F88"/>
    <w:rsid w:val="001E03EC"/>
    <w:rsid w:val="001E5AEE"/>
    <w:rsid w:val="001F25AE"/>
    <w:rsid w:val="00222FB1"/>
    <w:rsid w:val="002232CC"/>
    <w:rsid w:val="002462AD"/>
    <w:rsid w:val="00276647"/>
    <w:rsid w:val="002832AF"/>
    <w:rsid w:val="00292125"/>
    <w:rsid w:val="002A637C"/>
    <w:rsid w:val="002B30C8"/>
    <w:rsid w:val="002D5947"/>
    <w:rsid w:val="002E1F7C"/>
    <w:rsid w:val="002F47A0"/>
    <w:rsid w:val="002F7B22"/>
    <w:rsid w:val="00302AB4"/>
    <w:rsid w:val="003226F1"/>
    <w:rsid w:val="00325AD7"/>
    <w:rsid w:val="0033556F"/>
    <w:rsid w:val="0034609B"/>
    <w:rsid w:val="00350941"/>
    <w:rsid w:val="00352F76"/>
    <w:rsid w:val="003603E3"/>
    <w:rsid w:val="00371ED2"/>
    <w:rsid w:val="003746E1"/>
    <w:rsid w:val="003804C6"/>
    <w:rsid w:val="0038370B"/>
    <w:rsid w:val="003963A6"/>
    <w:rsid w:val="003A43B5"/>
    <w:rsid w:val="003B6ACD"/>
    <w:rsid w:val="003C6B6C"/>
    <w:rsid w:val="003D50D3"/>
    <w:rsid w:val="003E00C8"/>
    <w:rsid w:val="003E4931"/>
    <w:rsid w:val="00416864"/>
    <w:rsid w:val="00441173"/>
    <w:rsid w:val="00446488"/>
    <w:rsid w:val="004517B6"/>
    <w:rsid w:val="00453057"/>
    <w:rsid w:val="004672A5"/>
    <w:rsid w:val="004709C8"/>
    <w:rsid w:val="004742A6"/>
    <w:rsid w:val="00481677"/>
    <w:rsid w:val="004A0820"/>
    <w:rsid w:val="004A7D48"/>
    <w:rsid w:val="004B5EB0"/>
    <w:rsid w:val="004D0734"/>
    <w:rsid w:val="004D37EC"/>
    <w:rsid w:val="004F19A5"/>
    <w:rsid w:val="00537583"/>
    <w:rsid w:val="0054008B"/>
    <w:rsid w:val="005413BC"/>
    <w:rsid w:val="00543B88"/>
    <w:rsid w:val="005502B4"/>
    <w:rsid w:val="00554F7F"/>
    <w:rsid w:val="005655F4"/>
    <w:rsid w:val="0058433E"/>
    <w:rsid w:val="005846F3"/>
    <w:rsid w:val="00584DE4"/>
    <w:rsid w:val="00595A18"/>
    <w:rsid w:val="005B288C"/>
    <w:rsid w:val="005B5515"/>
    <w:rsid w:val="005C3490"/>
    <w:rsid w:val="005C5121"/>
    <w:rsid w:val="005D0740"/>
    <w:rsid w:val="005D206C"/>
    <w:rsid w:val="005D5AB4"/>
    <w:rsid w:val="005E5A81"/>
    <w:rsid w:val="005F7143"/>
    <w:rsid w:val="00615239"/>
    <w:rsid w:val="00621E71"/>
    <w:rsid w:val="006239CE"/>
    <w:rsid w:val="0062625D"/>
    <w:rsid w:val="006301FE"/>
    <w:rsid w:val="00630997"/>
    <w:rsid w:val="00636E03"/>
    <w:rsid w:val="00643C63"/>
    <w:rsid w:val="00664882"/>
    <w:rsid w:val="006852D4"/>
    <w:rsid w:val="00695F34"/>
    <w:rsid w:val="006B3737"/>
    <w:rsid w:val="006B6135"/>
    <w:rsid w:val="006C4060"/>
    <w:rsid w:val="006C6D46"/>
    <w:rsid w:val="006C7339"/>
    <w:rsid w:val="006E2CCC"/>
    <w:rsid w:val="007334C5"/>
    <w:rsid w:val="00761239"/>
    <w:rsid w:val="00764EF0"/>
    <w:rsid w:val="007670A7"/>
    <w:rsid w:val="00773529"/>
    <w:rsid w:val="00777449"/>
    <w:rsid w:val="007A56DE"/>
    <w:rsid w:val="007C3B48"/>
    <w:rsid w:val="007C7475"/>
    <w:rsid w:val="007E31F3"/>
    <w:rsid w:val="0080061A"/>
    <w:rsid w:val="00804EC8"/>
    <w:rsid w:val="008071DC"/>
    <w:rsid w:val="008145DD"/>
    <w:rsid w:val="008203C3"/>
    <w:rsid w:val="008371D2"/>
    <w:rsid w:val="00837741"/>
    <w:rsid w:val="0084501C"/>
    <w:rsid w:val="00854A47"/>
    <w:rsid w:val="00860D6C"/>
    <w:rsid w:val="00870EC1"/>
    <w:rsid w:val="008902D8"/>
    <w:rsid w:val="008A1362"/>
    <w:rsid w:val="008B2374"/>
    <w:rsid w:val="008B743B"/>
    <w:rsid w:val="008C7B23"/>
    <w:rsid w:val="008E1BAD"/>
    <w:rsid w:val="008E7E68"/>
    <w:rsid w:val="008F4F30"/>
    <w:rsid w:val="009052C6"/>
    <w:rsid w:val="00911ECC"/>
    <w:rsid w:val="00916ACA"/>
    <w:rsid w:val="00933A4C"/>
    <w:rsid w:val="00935FEA"/>
    <w:rsid w:val="00945E34"/>
    <w:rsid w:val="00957C4F"/>
    <w:rsid w:val="009609B4"/>
    <w:rsid w:val="00960BEB"/>
    <w:rsid w:val="009828D8"/>
    <w:rsid w:val="009A7CA0"/>
    <w:rsid w:val="009C06D4"/>
    <w:rsid w:val="009C3FBE"/>
    <w:rsid w:val="009C7CE7"/>
    <w:rsid w:val="009D341D"/>
    <w:rsid w:val="00A01B3B"/>
    <w:rsid w:val="00A226EB"/>
    <w:rsid w:val="00A25945"/>
    <w:rsid w:val="00A30A78"/>
    <w:rsid w:val="00A40122"/>
    <w:rsid w:val="00A42CB2"/>
    <w:rsid w:val="00A437ED"/>
    <w:rsid w:val="00A45151"/>
    <w:rsid w:val="00A457E2"/>
    <w:rsid w:val="00A46139"/>
    <w:rsid w:val="00A61337"/>
    <w:rsid w:val="00A666DE"/>
    <w:rsid w:val="00A67494"/>
    <w:rsid w:val="00A75080"/>
    <w:rsid w:val="00A80C6B"/>
    <w:rsid w:val="00A84757"/>
    <w:rsid w:val="00AA0116"/>
    <w:rsid w:val="00AA1996"/>
    <w:rsid w:val="00AA235F"/>
    <w:rsid w:val="00AA5DA6"/>
    <w:rsid w:val="00AC0F05"/>
    <w:rsid w:val="00AC7CF7"/>
    <w:rsid w:val="00AE3B0D"/>
    <w:rsid w:val="00AF2F30"/>
    <w:rsid w:val="00AF453F"/>
    <w:rsid w:val="00B05025"/>
    <w:rsid w:val="00B1372A"/>
    <w:rsid w:val="00B2543C"/>
    <w:rsid w:val="00B268CD"/>
    <w:rsid w:val="00B37CCF"/>
    <w:rsid w:val="00B51AE6"/>
    <w:rsid w:val="00B54F2F"/>
    <w:rsid w:val="00B63B90"/>
    <w:rsid w:val="00B64412"/>
    <w:rsid w:val="00B65D2A"/>
    <w:rsid w:val="00B66360"/>
    <w:rsid w:val="00B74ACB"/>
    <w:rsid w:val="00B812D1"/>
    <w:rsid w:val="00B845E8"/>
    <w:rsid w:val="00B94BAB"/>
    <w:rsid w:val="00BA351C"/>
    <w:rsid w:val="00BA6D9C"/>
    <w:rsid w:val="00BB258A"/>
    <w:rsid w:val="00BB72DF"/>
    <w:rsid w:val="00BC43BB"/>
    <w:rsid w:val="00BD4DB3"/>
    <w:rsid w:val="00BD5838"/>
    <w:rsid w:val="00BD6AA8"/>
    <w:rsid w:val="00BE36D6"/>
    <w:rsid w:val="00BE3719"/>
    <w:rsid w:val="00BF40BF"/>
    <w:rsid w:val="00BF720F"/>
    <w:rsid w:val="00C02BFD"/>
    <w:rsid w:val="00C1507C"/>
    <w:rsid w:val="00C27524"/>
    <w:rsid w:val="00C36E7A"/>
    <w:rsid w:val="00C44383"/>
    <w:rsid w:val="00C52A1F"/>
    <w:rsid w:val="00C84EE3"/>
    <w:rsid w:val="00CF06A3"/>
    <w:rsid w:val="00CF1A59"/>
    <w:rsid w:val="00D24D04"/>
    <w:rsid w:val="00D40DB2"/>
    <w:rsid w:val="00D41021"/>
    <w:rsid w:val="00D44E86"/>
    <w:rsid w:val="00D45BA7"/>
    <w:rsid w:val="00D55510"/>
    <w:rsid w:val="00D55766"/>
    <w:rsid w:val="00D56958"/>
    <w:rsid w:val="00D65261"/>
    <w:rsid w:val="00D73FE3"/>
    <w:rsid w:val="00D83E15"/>
    <w:rsid w:val="00D9001A"/>
    <w:rsid w:val="00D92416"/>
    <w:rsid w:val="00D937E0"/>
    <w:rsid w:val="00D972A9"/>
    <w:rsid w:val="00DA1A04"/>
    <w:rsid w:val="00DB3E98"/>
    <w:rsid w:val="00DB7DC9"/>
    <w:rsid w:val="00DD07DD"/>
    <w:rsid w:val="00DD08C4"/>
    <w:rsid w:val="00DD3D9A"/>
    <w:rsid w:val="00DD44E6"/>
    <w:rsid w:val="00DE08C5"/>
    <w:rsid w:val="00DE4FF9"/>
    <w:rsid w:val="00E33A0B"/>
    <w:rsid w:val="00E404D1"/>
    <w:rsid w:val="00E451A6"/>
    <w:rsid w:val="00E45C0A"/>
    <w:rsid w:val="00E526DC"/>
    <w:rsid w:val="00E619C9"/>
    <w:rsid w:val="00E734B2"/>
    <w:rsid w:val="00EC1B65"/>
    <w:rsid w:val="00EC561A"/>
    <w:rsid w:val="00ED7CA5"/>
    <w:rsid w:val="00F04377"/>
    <w:rsid w:val="00F24309"/>
    <w:rsid w:val="00F25EEB"/>
    <w:rsid w:val="00F34310"/>
    <w:rsid w:val="00F451A9"/>
    <w:rsid w:val="00F61593"/>
    <w:rsid w:val="00F626CB"/>
    <w:rsid w:val="00F714CE"/>
    <w:rsid w:val="00F83C7D"/>
    <w:rsid w:val="00F85106"/>
    <w:rsid w:val="00FB585B"/>
    <w:rsid w:val="00FF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A04"/>
    <w:rPr>
      <w:rFonts w:ascii="Tahoma" w:hAnsi="Tahoma" w:cs="Tahoma"/>
      <w:sz w:val="16"/>
      <w:szCs w:val="16"/>
    </w:rPr>
  </w:style>
  <w:style w:type="paragraph" w:styleId="ListParagraph">
    <w:name w:val="List Paragraph"/>
    <w:basedOn w:val="Normal"/>
    <w:uiPriority w:val="34"/>
    <w:qFormat/>
    <w:rsid w:val="005D5AB4"/>
    <w:pPr>
      <w:ind w:left="720"/>
      <w:contextualSpacing/>
    </w:pPr>
  </w:style>
  <w:style w:type="table" w:styleId="TableGrid">
    <w:name w:val="Table Grid"/>
    <w:basedOn w:val="TableNormal"/>
    <w:uiPriority w:val="59"/>
    <w:rsid w:val="00470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5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151"/>
  </w:style>
  <w:style w:type="paragraph" w:styleId="Footer">
    <w:name w:val="footer"/>
    <w:basedOn w:val="Normal"/>
    <w:link w:val="FooterChar"/>
    <w:uiPriority w:val="99"/>
    <w:unhideWhenUsed/>
    <w:rsid w:val="00A45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151"/>
  </w:style>
  <w:style w:type="character" w:styleId="Hyperlink">
    <w:name w:val="Hyperlink"/>
    <w:basedOn w:val="DefaultParagraphFont"/>
    <w:uiPriority w:val="99"/>
    <w:unhideWhenUsed/>
    <w:rsid w:val="00D569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A04"/>
    <w:rPr>
      <w:rFonts w:ascii="Tahoma" w:hAnsi="Tahoma" w:cs="Tahoma"/>
      <w:sz w:val="16"/>
      <w:szCs w:val="16"/>
    </w:rPr>
  </w:style>
  <w:style w:type="paragraph" w:styleId="ListParagraph">
    <w:name w:val="List Paragraph"/>
    <w:basedOn w:val="Normal"/>
    <w:uiPriority w:val="34"/>
    <w:qFormat/>
    <w:rsid w:val="005D5AB4"/>
    <w:pPr>
      <w:ind w:left="720"/>
      <w:contextualSpacing/>
    </w:pPr>
  </w:style>
  <w:style w:type="table" w:styleId="TableGrid">
    <w:name w:val="Table Grid"/>
    <w:basedOn w:val="TableNormal"/>
    <w:uiPriority w:val="59"/>
    <w:rsid w:val="00470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5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151"/>
  </w:style>
  <w:style w:type="paragraph" w:styleId="Footer">
    <w:name w:val="footer"/>
    <w:basedOn w:val="Normal"/>
    <w:link w:val="FooterChar"/>
    <w:uiPriority w:val="99"/>
    <w:unhideWhenUsed/>
    <w:rsid w:val="00A45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151"/>
  </w:style>
  <w:style w:type="character" w:styleId="Hyperlink">
    <w:name w:val="Hyperlink"/>
    <w:basedOn w:val="DefaultParagraphFont"/>
    <w:uiPriority w:val="99"/>
    <w:unhideWhenUsed/>
    <w:rsid w:val="00D569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0207">
      <w:bodyDiv w:val="1"/>
      <w:marLeft w:val="0"/>
      <w:marRight w:val="0"/>
      <w:marTop w:val="0"/>
      <w:marBottom w:val="0"/>
      <w:divBdr>
        <w:top w:val="none" w:sz="0" w:space="0" w:color="auto"/>
        <w:left w:val="none" w:sz="0" w:space="0" w:color="auto"/>
        <w:bottom w:val="none" w:sz="0" w:space="0" w:color="auto"/>
        <w:right w:val="none" w:sz="0" w:space="0" w:color="auto"/>
      </w:divBdr>
    </w:div>
    <w:div w:id="396250953">
      <w:bodyDiv w:val="1"/>
      <w:marLeft w:val="0"/>
      <w:marRight w:val="0"/>
      <w:marTop w:val="0"/>
      <w:marBottom w:val="0"/>
      <w:divBdr>
        <w:top w:val="none" w:sz="0" w:space="0" w:color="auto"/>
        <w:left w:val="none" w:sz="0" w:space="0" w:color="auto"/>
        <w:bottom w:val="none" w:sz="0" w:space="0" w:color="auto"/>
        <w:right w:val="none" w:sz="0" w:space="0" w:color="auto"/>
      </w:divBdr>
    </w:div>
    <w:div w:id="607735063">
      <w:bodyDiv w:val="1"/>
      <w:marLeft w:val="0"/>
      <w:marRight w:val="0"/>
      <w:marTop w:val="0"/>
      <w:marBottom w:val="0"/>
      <w:divBdr>
        <w:top w:val="none" w:sz="0" w:space="0" w:color="auto"/>
        <w:left w:val="none" w:sz="0" w:space="0" w:color="auto"/>
        <w:bottom w:val="none" w:sz="0" w:space="0" w:color="auto"/>
        <w:right w:val="none" w:sz="0" w:space="0" w:color="auto"/>
      </w:divBdr>
    </w:div>
    <w:div w:id="923302435">
      <w:bodyDiv w:val="1"/>
      <w:marLeft w:val="0"/>
      <w:marRight w:val="0"/>
      <w:marTop w:val="0"/>
      <w:marBottom w:val="0"/>
      <w:divBdr>
        <w:top w:val="none" w:sz="0" w:space="0" w:color="auto"/>
        <w:left w:val="none" w:sz="0" w:space="0" w:color="auto"/>
        <w:bottom w:val="none" w:sz="0" w:space="0" w:color="auto"/>
        <w:right w:val="none" w:sz="0" w:space="0" w:color="auto"/>
      </w:divBdr>
    </w:div>
    <w:div w:id="1021249182">
      <w:bodyDiv w:val="1"/>
      <w:marLeft w:val="0"/>
      <w:marRight w:val="0"/>
      <w:marTop w:val="0"/>
      <w:marBottom w:val="0"/>
      <w:divBdr>
        <w:top w:val="none" w:sz="0" w:space="0" w:color="auto"/>
        <w:left w:val="none" w:sz="0" w:space="0" w:color="auto"/>
        <w:bottom w:val="none" w:sz="0" w:space="0" w:color="auto"/>
        <w:right w:val="none" w:sz="0" w:space="0" w:color="auto"/>
      </w:divBdr>
    </w:div>
    <w:div w:id="1163622123">
      <w:bodyDiv w:val="1"/>
      <w:marLeft w:val="0"/>
      <w:marRight w:val="0"/>
      <w:marTop w:val="0"/>
      <w:marBottom w:val="0"/>
      <w:divBdr>
        <w:top w:val="none" w:sz="0" w:space="0" w:color="auto"/>
        <w:left w:val="none" w:sz="0" w:space="0" w:color="auto"/>
        <w:bottom w:val="none" w:sz="0" w:space="0" w:color="auto"/>
        <w:right w:val="none" w:sz="0" w:space="0" w:color="auto"/>
      </w:divBdr>
    </w:div>
    <w:div w:id="1488014188">
      <w:bodyDiv w:val="1"/>
      <w:marLeft w:val="0"/>
      <w:marRight w:val="0"/>
      <w:marTop w:val="0"/>
      <w:marBottom w:val="0"/>
      <w:divBdr>
        <w:top w:val="none" w:sz="0" w:space="0" w:color="auto"/>
        <w:left w:val="none" w:sz="0" w:space="0" w:color="auto"/>
        <w:bottom w:val="none" w:sz="0" w:space="0" w:color="auto"/>
        <w:right w:val="none" w:sz="0" w:space="0" w:color="auto"/>
      </w:divBdr>
    </w:div>
    <w:div w:id="1863937441">
      <w:bodyDiv w:val="1"/>
      <w:marLeft w:val="0"/>
      <w:marRight w:val="0"/>
      <w:marTop w:val="0"/>
      <w:marBottom w:val="0"/>
      <w:divBdr>
        <w:top w:val="none" w:sz="0" w:space="0" w:color="auto"/>
        <w:left w:val="none" w:sz="0" w:space="0" w:color="auto"/>
        <w:bottom w:val="none" w:sz="0" w:space="0" w:color="auto"/>
        <w:right w:val="none" w:sz="0" w:space="0" w:color="auto"/>
      </w:divBdr>
    </w:div>
    <w:div w:id="213432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emf"/><Relationship Id="rId26" Type="http://schemas.openxmlformats.org/officeDocument/2006/relationships/oleObject" Target="embeddings/oleObject8.bin"/><Relationship Id="rId39" Type="http://schemas.openxmlformats.org/officeDocument/2006/relationships/image" Target="media/image18.emf"/><Relationship Id="rId21" Type="http://schemas.openxmlformats.org/officeDocument/2006/relationships/oleObject" Target="embeddings/oleObject6.bin"/><Relationship Id="rId34" Type="http://schemas.openxmlformats.org/officeDocument/2006/relationships/image" Target="media/image15.tiff"/><Relationship Id="rId42" Type="http://schemas.openxmlformats.org/officeDocument/2006/relationships/oleObject" Target="embeddings/oleObject15.bin"/><Relationship Id="rId47" Type="http://schemas.openxmlformats.org/officeDocument/2006/relationships/image" Target="media/image22.tiff"/><Relationship Id="rId50" Type="http://schemas.openxmlformats.org/officeDocument/2006/relationships/oleObject" Target="embeddings/oleObject19.bin"/><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3.emf"/><Relationship Id="rId76" Type="http://schemas.openxmlformats.org/officeDocument/2006/relationships/chart" Target="charts/chart1.xml"/><Relationship Id="rId84" Type="http://schemas.openxmlformats.org/officeDocument/2006/relationships/image" Target="media/image46.tif"/><Relationship Id="rId89"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tiff"/><Relationship Id="rId11" Type="http://schemas.openxmlformats.org/officeDocument/2006/relationships/image" Target="media/image2.emf"/><Relationship Id="rId24" Type="http://schemas.openxmlformats.org/officeDocument/2006/relationships/image" Target="media/image9.tiff"/><Relationship Id="rId32" Type="http://schemas.openxmlformats.org/officeDocument/2006/relationships/image" Target="media/image14.emf"/><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image" Target="media/image21.emf"/><Relationship Id="rId53" Type="http://schemas.openxmlformats.org/officeDocument/2006/relationships/oleObject" Target="embeddings/oleObject20.bin"/><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image" Target="media/image38.emf"/><Relationship Id="rId79" Type="http://schemas.openxmlformats.org/officeDocument/2006/relationships/image" Target="media/image41.emf"/><Relationship Id="rId87"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44.png"/><Relationship Id="rId90" Type="http://schemas.openxmlformats.org/officeDocument/2006/relationships/image" Target="media/image51.emf"/><Relationship Id="rId95"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8.tiff"/><Relationship Id="rId27" Type="http://schemas.openxmlformats.org/officeDocument/2006/relationships/image" Target="media/image11.tif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image" Target="media/image27.tiff"/><Relationship Id="rId64" Type="http://schemas.openxmlformats.org/officeDocument/2006/relationships/image" Target="media/image31.emf"/><Relationship Id="rId69" Type="http://schemas.openxmlformats.org/officeDocument/2006/relationships/oleObject" Target="embeddings/oleObject28.bin"/><Relationship Id="rId77"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image" Target="media/image24.tiff"/><Relationship Id="rId72" Type="http://schemas.openxmlformats.org/officeDocument/2006/relationships/image" Target="media/image36.emf"/><Relationship Id="rId80" Type="http://schemas.openxmlformats.org/officeDocument/2006/relationships/image" Target="media/image42.emf"/><Relationship Id="rId85" Type="http://schemas.openxmlformats.org/officeDocument/2006/relationships/image" Target="media/image47.tiff"/><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tiff"/><Relationship Id="rId25" Type="http://schemas.openxmlformats.org/officeDocument/2006/relationships/image" Target="media/image10.emf"/><Relationship Id="rId33" Type="http://schemas.openxmlformats.org/officeDocument/2006/relationships/oleObject" Target="embeddings/oleObject11.bin"/><Relationship Id="rId38" Type="http://schemas.openxmlformats.org/officeDocument/2006/relationships/image" Target="media/image17.tiff"/><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7.tiff"/><Relationship Id="rId41" Type="http://schemas.openxmlformats.org/officeDocument/2006/relationships/image" Target="media/image19.tiff"/><Relationship Id="rId54" Type="http://schemas.openxmlformats.org/officeDocument/2006/relationships/image" Target="media/image26.tif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image" Target="media/image39.emf"/><Relationship Id="rId83" Type="http://schemas.openxmlformats.org/officeDocument/2006/relationships/image" Target="media/image45.emf"/><Relationship Id="rId88" Type="http://schemas.openxmlformats.org/officeDocument/2006/relationships/footer" Target="footer1.xml"/><Relationship Id="rId91"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6.tiff"/><Relationship Id="rId49" Type="http://schemas.openxmlformats.org/officeDocument/2006/relationships/image" Target="media/image23.tiff"/><Relationship Id="rId57" Type="http://schemas.openxmlformats.org/officeDocument/2006/relationships/oleObject" Target="embeddings/oleObject22.bin"/><Relationship Id="rId10" Type="http://schemas.openxmlformats.org/officeDocument/2006/relationships/oleObject" Target="embeddings/oleObject1.bin"/><Relationship Id="rId31" Type="http://schemas.openxmlformats.org/officeDocument/2006/relationships/image" Target="media/image13.tiff"/><Relationship Id="rId44" Type="http://schemas.openxmlformats.org/officeDocument/2006/relationships/image" Target="media/image20.tif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oleObject" Target="embeddings/oleObject26.bin"/><Relationship Id="rId73" Type="http://schemas.openxmlformats.org/officeDocument/2006/relationships/image" Target="media/image37.emf"/><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image" Target="media/image48.emf"/><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lallott\Desktop\HULL%20PR%20Files\PR_Spec_Ac_Calibration_HULL%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llott\Desktop\HULL%20PR%20Files\PR_Spec_Ac_Calibration_HUL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07997968454213"/>
          <c:y val="6.5330740540023594E-2"/>
          <c:w val="0.79068825901345696"/>
          <c:h val="0.79253638749701738"/>
        </c:manualLayout>
      </c:layout>
      <c:scatterChart>
        <c:scatterStyle val="lineMarker"/>
        <c:varyColors val="0"/>
        <c:ser>
          <c:idx val="0"/>
          <c:order val="0"/>
          <c:spPr>
            <a:ln w="28575">
              <a:noFill/>
            </a:ln>
          </c:spPr>
          <c:marker>
            <c:symbol val="x"/>
            <c:size val="7"/>
            <c:spPr>
              <a:solidFill>
                <a:schemeClr val="bg1"/>
              </a:solidFill>
            </c:spPr>
          </c:marker>
          <c:trendline>
            <c:trendlineType val="linear"/>
            <c:dispRSqr val="0"/>
            <c:dispEq val="1"/>
            <c:trendlineLbl>
              <c:layout>
                <c:manualLayout>
                  <c:x val="3.5058853773896302E-2"/>
                  <c:y val="0.20617662848962062"/>
                </c:manualLayout>
              </c:layout>
              <c:numFmt formatCode="General" sourceLinked="0"/>
            </c:trendlineLbl>
          </c:trendline>
          <c:xVal>
            <c:numRef>
              <c:f>'[PR_Spec_Ac_Calibration_HULL DATA.xlsx]Spec Ac &amp; Production'!$A$22:$A$26</c:f>
              <c:numCache>
                <c:formatCode>General</c:formatCode>
                <c:ptCount val="5"/>
                <c:pt idx="0">
                  <c:v>0.34681279045571206</c:v>
                </c:pt>
                <c:pt idx="1">
                  <c:v>3.4681279045571202E-2</c:v>
                </c:pt>
                <c:pt idx="2">
                  <c:v>3.4681279045571207E-3</c:v>
                </c:pt>
                <c:pt idx="3">
                  <c:v>1.7340639522785601E-2</c:v>
                </c:pt>
                <c:pt idx="4">
                  <c:v>3.4681279045571206E-4</c:v>
                </c:pt>
              </c:numCache>
            </c:numRef>
          </c:xVal>
          <c:yVal>
            <c:numRef>
              <c:f>'[PR_Spec_Ac_Calibration_HULL DATA.xlsx]Spec Ac &amp; Production'!$F$22:$F$26</c:f>
              <c:numCache>
                <c:formatCode>General</c:formatCode>
                <c:ptCount val="5"/>
                <c:pt idx="0">
                  <c:v>2385.0333333333333</c:v>
                </c:pt>
                <c:pt idx="1">
                  <c:v>231.56666666666669</c:v>
                </c:pt>
                <c:pt idx="2">
                  <c:v>24.7</c:v>
                </c:pt>
                <c:pt idx="3">
                  <c:v>108.43333333333332</c:v>
                </c:pt>
                <c:pt idx="4">
                  <c:v>0</c:v>
                </c:pt>
              </c:numCache>
            </c:numRef>
          </c:yVal>
          <c:smooth val="0"/>
          <c:extLst xmlns:c16r2="http://schemas.microsoft.com/office/drawing/2015/06/chart">
            <c:ext xmlns:c16="http://schemas.microsoft.com/office/drawing/2014/chart" uri="{C3380CC4-5D6E-409C-BE32-E72D297353CC}">
              <c16:uniqueId val="{00000001-BFA7-401A-A3BA-DD55AE993D72}"/>
            </c:ext>
          </c:extLst>
        </c:ser>
        <c:dLbls>
          <c:showLegendKey val="0"/>
          <c:showVal val="0"/>
          <c:showCatName val="0"/>
          <c:showSerName val="0"/>
          <c:showPercent val="0"/>
          <c:showBubbleSize val="0"/>
        </c:dLbls>
        <c:axId val="73106944"/>
        <c:axId val="73108864"/>
      </c:scatterChart>
      <c:valAx>
        <c:axId val="73106944"/>
        <c:scaling>
          <c:orientation val="minMax"/>
        </c:scaling>
        <c:delete val="0"/>
        <c:axPos val="b"/>
        <c:title>
          <c:tx>
            <c:rich>
              <a:bodyPr/>
              <a:lstStyle/>
              <a:p>
                <a:pPr>
                  <a:defRPr/>
                </a:pPr>
                <a:r>
                  <a:rPr lang="en-US">
                    <a:latin typeface="Arial"/>
                    <a:cs typeface="Arial"/>
                  </a:rPr>
                  <a:t>Concentration (µmol/mL)</a:t>
                </a:r>
                <a:endParaRPr lang="en-US"/>
              </a:p>
            </c:rich>
          </c:tx>
          <c:layout/>
          <c:overlay val="0"/>
        </c:title>
        <c:numFmt formatCode="General" sourceLinked="1"/>
        <c:majorTickMark val="out"/>
        <c:minorTickMark val="none"/>
        <c:tickLblPos val="nextTo"/>
        <c:crossAx val="73108864"/>
        <c:crosses val="autoZero"/>
        <c:crossBetween val="midCat"/>
      </c:valAx>
      <c:valAx>
        <c:axId val="73108864"/>
        <c:scaling>
          <c:orientation val="minMax"/>
          <c:min val="0"/>
        </c:scaling>
        <c:delete val="0"/>
        <c:axPos val="l"/>
        <c:title>
          <c:tx>
            <c:rich>
              <a:bodyPr rot="-5400000" vert="horz"/>
              <a:lstStyle/>
              <a:p>
                <a:pPr>
                  <a:defRPr/>
                </a:pPr>
                <a:r>
                  <a:rPr lang="en-US"/>
                  <a:t>Area</a:t>
                </a:r>
                <a:r>
                  <a:rPr lang="en-US" baseline="0"/>
                  <a:t> Under Curve (AUC)</a:t>
                </a:r>
                <a:endParaRPr lang="en-US"/>
              </a:p>
            </c:rich>
          </c:tx>
          <c:layout/>
          <c:overlay val="0"/>
        </c:title>
        <c:numFmt formatCode="General" sourceLinked="1"/>
        <c:majorTickMark val="out"/>
        <c:minorTickMark val="none"/>
        <c:tickLblPos val="nextTo"/>
        <c:crossAx val="73106944"/>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0267096927116"/>
          <c:y val="4.6086888987131543E-2"/>
          <c:w val="0.81098188247302416"/>
          <c:h val="0.81579492908606455"/>
        </c:manualLayout>
      </c:layout>
      <c:scatterChart>
        <c:scatterStyle val="lineMarker"/>
        <c:varyColors val="0"/>
        <c:ser>
          <c:idx val="0"/>
          <c:order val="0"/>
          <c:spPr>
            <a:ln w="28575">
              <a:noFill/>
            </a:ln>
          </c:spPr>
          <c:marker>
            <c:symbol val="x"/>
            <c:size val="7"/>
          </c:marker>
          <c:trendline>
            <c:trendlineType val="linear"/>
            <c:dispRSqr val="0"/>
            <c:dispEq val="1"/>
            <c:trendlineLbl>
              <c:layout>
                <c:manualLayout>
                  <c:x val="-8.6539260717410318E-2"/>
                  <c:y val="0.44582397003745317"/>
                </c:manualLayout>
              </c:layout>
              <c:numFmt formatCode="General" sourceLinked="0"/>
              <c:txPr>
                <a:bodyPr/>
                <a:lstStyle/>
                <a:p>
                  <a:pPr>
                    <a:defRPr sz="1000"/>
                  </a:pPr>
                  <a:endParaRPr lang="en-US"/>
                </a:p>
              </c:txPr>
            </c:trendlineLbl>
          </c:trendline>
          <c:xVal>
            <c:numRef>
              <c:f>'[PR_Spec_Ac_Calibration_HULL DATA.xlsx]Spec Ac &amp; Production'!$A$22:$A$26</c:f>
              <c:numCache>
                <c:formatCode>General</c:formatCode>
                <c:ptCount val="5"/>
                <c:pt idx="0">
                  <c:v>0.34681279045571206</c:v>
                </c:pt>
                <c:pt idx="1">
                  <c:v>3.4681279045571202E-2</c:v>
                </c:pt>
                <c:pt idx="2">
                  <c:v>3.4681279045571207E-3</c:v>
                </c:pt>
                <c:pt idx="3">
                  <c:v>1.7340639522785601E-2</c:v>
                </c:pt>
                <c:pt idx="4">
                  <c:v>3.4681279045571206E-4</c:v>
                </c:pt>
              </c:numCache>
            </c:numRef>
          </c:xVal>
          <c:yVal>
            <c:numRef>
              <c:f>'[PR_Spec_Ac_Calibration_HULL DATA.xlsx]Spec Ac &amp; Production'!$F$22:$F$26</c:f>
              <c:numCache>
                <c:formatCode>General</c:formatCode>
                <c:ptCount val="5"/>
                <c:pt idx="0">
                  <c:v>2385.0333333333333</c:v>
                </c:pt>
                <c:pt idx="1">
                  <c:v>231.56666666666669</c:v>
                </c:pt>
                <c:pt idx="2">
                  <c:v>24.7</c:v>
                </c:pt>
                <c:pt idx="3">
                  <c:v>108.43333333333332</c:v>
                </c:pt>
                <c:pt idx="4">
                  <c:v>0</c:v>
                </c:pt>
              </c:numCache>
            </c:numRef>
          </c:yVal>
          <c:smooth val="0"/>
          <c:extLst xmlns:c16r2="http://schemas.microsoft.com/office/drawing/2015/06/chart">
            <c:ext xmlns:c16="http://schemas.microsoft.com/office/drawing/2014/chart" uri="{C3380CC4-5D6E-409C-BE32-E72D297353CC}">
              <c16:uniqueId val="{00000001-A954-4C91-8B41-1382BC297BB6}"/>
            </c:ext>
          </c:extLst>
        </c:ser>
        <c:dLbls>
          <c:showLegendKey val="0"/>
          <c:showVal val="0"/>
          <c:showCatName val="0"/>
          <c:showSerName val="0"/>
          <c:showPercent val="0"/>
          <c:showBubbleSize val="0"/>
        </c:dLbls>
        <c:axId val="73128576"/>
        <c:axId val="83305216"/>
      </c:scatterChart>
      <c:valAx>
        <c:axId val="73128576"/>
        <c:scaling>
          <c:orientation val="minMax"/>
          <c:max val="5.000000000000001E-2"/>
          <c:min val="0"/>
        </c:scaling>
        <c:delete val="0"/>
        <c:axPos val="b"/>
        <c:title>
          <c:tx>
            <c:rich>
              <a:bodyPr/>
              <a:lstStyle/>
              <a:p>
                <a:pPr>
                  <a:defRPr sz="1000"/>
                </a:pPr>
                <a:r>
                  <a:rPr lang="en-US" sz="1000">
                    <a:latin typeface="Arial"/>
                    <a:cs typeface="Arial"/>
                  </a:rPr>
                  <a:t>Concentration (µmol/mL)</a:t>
                </a:r>
                <a:endParaRPr lang="en-US" sz="1000"/>
              </a:p>
            </c:rich>
          </c:tx>
          <c:layout/>
          <c:overlay val="0"/>
        </c:title>
        <c:numFmt formatCode="General" sourceLinked="1"/>
        <c:majorTickMark val="out"/>
        <c:minorTickMark val="none"/>
        <c:tickLblPos val="nextTo"/>
        <c:txPr>
          <a:bodyPr/>
          <a:lstStyle/>
          <a:p>
            <a:pPr>
              <a:defRPr sz="1000"/>
            </a:pPr>
            <a:endParaRPr lang="en-US"/>
          </a:p>
        </c:txPr>
        <c:crossAx val="83305216"/>
        <c:crosses val="autoZero"/>
        <c:crossBetween val="midCat"/>
      </c:valAx>
      <c:valAx>
        <c:axId val="83305216"/>
        <c:scaling>
          <c:orientation val="minMax"/>
          <c:max val="500"/>
          <c:min val="0"/>
        </c:scaling>
        <c:delete val="0"/>
        <c:axPos val="l"/>
        <c:title>
          <c:tx>
            <c:rich>
              <a:bodyPr rot="-5400000" vert="horz"/>
              <a:lstStyle/>
              <a:p>
                <a:pPr>
                  <a:defRPr sz="1000"/>
                </a:pPr>
                <a:r>
                  <a:rPr lang="en-US" sz="1000"/>
                  <a:t>Area</a:t>
                </a:r>
                <a:r>
                  <a:rPr lang="en-US" sz="1000" baseline="0"/>
                  <a:t> Under Curve (AUC)</a:t>
                </a:r>
                <a:endParaRPr lang="en-US" sz="1000"/>
              </a:p>
            </c:rich>
          </c:tx>
          <c:layout/>
          <c:overlay val="0"/>
        </c:title>
        <c:numFmt formatCode="General" sourceLinked="1"/>
        <c:majorTickMark val="out"/>
        <c:minorTickMark val="none"/>
        <c:tickLblPos val="nextTo"/>
        <c:txPr>
          <a:bodyPr/>
          <a:lstStyle/>
          <a:p>
            <a:pPr>
              <a:defRPr sz="1000"/>
            </a:pPr>
            <a:endParaRPr lang="en-US"/>
          </a:p>
        </c:txPr>
        <c:crossAx val="73128576"/>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9751F-6AFF-4373-8B6B-B09691E2E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1740</Words>
  <Characters>9921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Institute of Cancer Research</Company>
  <LinksUpToDate>false</LinksUpToDate>
  <CharactersWithSpaces>11638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 Allott</dc:creator>
  <cp:lastModifiedBy>Sevilla, Hernando Jr.</cp:lastModifiedBy>
  <cp:revision>6</cp:revision>
  <cp:lastPrinted>2017-12-18T20:02:00Z</cp:lastPrinted>
  <dcterms:created xsi:type="dcterms:W3CDTF">2018-11-05T13:03:00Z</dcterms:created>
  <dcterms:modified xsi:type="dcterms:W3CDTF">2019-01-08T00:51:00Z</dcterms:modified>
</cp:coreProperties>
</file>