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1" w:rsidRPr="00A838C1" w:rsidRDefault="00A838C1" w:rsidP="00B7669A">
      <w:pPr>
        <w:tabs>
          <w:tab w:val="left" w:pos="3456"/>
        </w:tabs>
        <w:contextualSpacing/>
        <w:rPr>
          <w:rFonts w:ascii="Times New Roman" w:hAnsi="Times New Roman" w:cs="Times New Roman"/>
        </w:rPr>
      </w:pPr>
      <w:bookmarkStart w:id="0" w:name="_GoBack"/>
      <w:r w:rsidRPr="00A838C1">
        <w:rPr>
          <w:rFonts w:ascii="Times New Roman" w:hAnsi="Times New Roman" w:cs="Times New Roman"/>
        </w:rPr>
        <w:t>Additional file 1:</w:t>
      </w:r>
      <w:r>
        <w:rPr>
          <w:rFonts w:ascii="Times New Roman" w:hAnsi="Times New Roman" w:cs="Times New Roman"/>
          <w:b/>
        </w:rPr>
        <w:t xml:space="preserve"> </w:t>
      </w:r>
      <w:bookmarkEnd w:id="0"/>
      <w:r w:rsidRPr="00A838C1">
        <w:rPr>
          <w:rFonts w:ascii="Times New Roman" w:hAnsi="Times New Roman" w:cs="Times New Roman"/>
          <w:b/>
        </w:rPr>
        <w:t>Table S1</w:t>
      </w:r>
      <w:r w:rsidRPr="00A838C1">
        <w:rPr>
          <w:rFonts w:ascii="Times New Roman" w:hAnsi="Times New Roman" w:cs="Times New Roman"/>
        </w:rPr>
        <w:t xml:space="preserve">. </w:t>
      </w:r>
      <w:proofErr w:type="gramStart"/>
      <w:r w:rsidRPr="00A838C1">
        <w:rPr>
          <w:rFonts w:ascii="Times New Roman" w:hAnsi="Times New Roman" w:cs="Times New Roman"/>
        </w:rPr>
        <w:t>Severe maternal morbidity indicators and corresponding ICD-9-CM codes during delivery hospitalizations.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2363"/>
        <w:gridCol w:w="3665"/>
      </w:tblGrid>
      <w:tr w:rsidR="00660751" w:rsidRPr="002138A2" w:rsidTr="00B7669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138A2">
              <w:rPr>
                <w:rFonts w:ascii="Times New Roman" w:hAnsi="Times New Roman" w:cs="Times New Roman"/>
                <w:b/>
              </w:rPr>
              <w:t>Severe Maternal Morbidity Indicator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138A2">
              <w:rPr>
                <w:rFonts w:ascii="Times New Roman" w:hAnsi="Times New Roman" w:cs="Times New Roman"/>
                <w:b/>
              </w:rPr>
              <w:t>Diagnosis (DX) or Procedure (PR)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138A2">
              <w:rPr>
                <w:rFonts w:ascii="Times New Roman" w:hAnsi="Times New Roman" w:cs="Times New Roman"/>
                <w:b/>
              </w:rPr>
              <w:t>ICD-9-CM</w:t>
            </w:r>
          </w:p>
        </w:tc>
      </w:tr>
      <w:tr w:rsidR="00660751" w:rsidRPr="002138A2" w:rsidTr="00B7669A">
        <w:tc>
          <w:tcPr>
            <w:tcW w:w="0" w:type="auto"/>
            <w:tcBorders>
              <w:top w:val="single" w:sz="4" w:space="0" w:color="auto"/>
            </w:tcBorders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Acute myocardial infarction/Aneurysm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410.xx, 441.xx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Acute renal failure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584.5, 584.6, 584.7, 584.8, 584.9, 669.3x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Adult respiratory distress syndrome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518.5, 518.81 518.82 518.84, 799.1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Amniotic fluid embolism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673.1x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Cardiac arrest/ventricular fibrillation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427.41, 427.42, 427.5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Conversion of cardiac rhythm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99.6x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Disseminated intravascular coagulation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286.6, 286.9, 666.3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Eclampsia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642.6x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Heart failure or arrest during surgery or procedure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997.1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Puerperal cerebrovascular disorders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430, 431, 432.x, 433.xx, 434.xx, 436, 437.x, 671.5x, 674.0x, 997.02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Acute congestive heart failure or pulmonary edema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518.4, 428.1, 428.0, 428.21, 428.23, 428.31, 428.33, 428.41, 428.43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Severe anesthesia complications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668.0x, 668.1x, 668.2x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038.xx, 995.91, 995.92, 670.2x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Shock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669.1x, 785.5x, 995.0, 995.4, 998.0x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Sickle cell disease with crisis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282.42, 282.62, 282.64, 282.69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Air and thrombotic embolism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415.1x, 673.0x, 673.2x, 673.3x, 673.8x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Blood transfusion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99.0x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Hysterectomy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68.3x-68.9x</w:t>
            </w:r>
          </w:p>
        </w:tc>
      </w:tr>
      <w:tr w:rsidR="00660751" w:rsidRPr="002138A2" w:rsidTr="00B7669A"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Ventilation/Temporary tracheostomy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0" w:type="auto"/>
          </w:tcPr>
          <w:p w:rsidR="00660751" w:rsidRPr="002138A2" w:rsidRDefault="00660751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138A2">
              <w:rPr>
                <w:rFonts w:ascii="Times New Roman" w:hAnsi="Times New Roman" w:cs="Times New Roman"/>
              </w:rPr>
              <w:t>31.1, 93.90, 96.01, 96.02, 96.03, 96.05</w:t>
            </w:r>
          </w:p>
        </w:tc>
      </w:tr>
    </w:tbl>
    <w:p w:rsidR="00660751" w:rsidRPr="002138A2" w:rsidRDefault="00660751" w:rsidP="00660751">
      <w:pPr>
        <w:tabs>
          <w:tab w:val="left" w:pos="3456"/>
        </w:tabs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2138A2">
        <w:rPr>
          <w:rFonts w:ascii="Times New Roman" w:hAnsi="Times New Roman" w:cs="Times New Roman"/>
          <w:sz w:val="20"/>
        </w:rPr>
        <w:t>Reference: CDC. Severe maternal morbidity indicators and corresponding ICD codes during delivery hospitalizations. https://www.cdc.gov/reproductivehealth/maternalinfanthealth/smm/severe-morbidity-ICD.htm.</w:t>
      </w:r>
    </w:p>
    <w:p w:rsidR="00660751" w:rsidRPr="002138A2" w:rsidRDefault="00660751" w:rsidP="00660751">
      <w:pPr>
        <w:tabs>
          <w:tab w:val="left" w:pos="3456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60751" w:rsidRPr="002138A2" w:rsidRDefault="00660751" w:rsidP="00660751">
      <w:pPr>
        <w:tabs>
          <w:tab w:val="left" w:pos="34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38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6A82" w:rsidRDefault="00236A82"/>
    <w:sectPr w:rsidR="00236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8E" w:rsidRDefault="00F9228E" w:rsidP="00B24289">
      <w:pPr>
        <w:spacing w:after="0" w:line="240" w:lineRule="auto"/>
      </w:pPr>
      <w:r>
        <w:separator/>
      </w:r>
    </w:p>
  </w:endnote>
  <w:endnote w:type="continuationSeparator" w:id="0">
    <w:p w:rsidR="00F9228E" w:rsidRDefault="00F9228E" w:rsidP="00B2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89" w:rsidRDefault="00B24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89" w:rsidRDefault="00B242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89" w:rsidRDefault="00B24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8E" w:rsidRDefault="00F9228E" w:rsidP="00B24289">
      <w:pPr>
        <w:spacing w:after="0" w:line="240" w:lineRule="auto"/>
      </w:pPr>
      <w:r>
        <w:separator/>
      </w:r>
    </w:p>
  </w:footnote>
  <w:footnote w:type="continuationSeparator" w:id="0">
    <w:p w:rsidR="00F9228E" w:rsidRDefault="00F9228E" w:rsidP="00B2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89" w:rsidRDefault="00B24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89" w:rsidRPr="00B24289" w:rsidRDefault="00B24289" w:rsidP="00B24289">
    <w:pPr>
      <w:suppressLineNumbers/>
      <w:spacing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</w:rPr>
      <w:t xml:space="preserve">Leonard SA, Main EK, Carmichael SL. </w:t>
    </w:r>
    <w:r>
      <w:rPr>
        <w:rFonts w:ascii="Times New Roman" w:hAnsi="Times New Roman" w:cs="Times New Roman"/>
        <w:i/>
      </w:rPr>
      <w:t xml:space="preserve">The Contribution of Maternal Characteristics and Cesarean Delivery to an Increasing Trend of Severe Maternal Morbidity. </w:t>
    </w:r>
    <w:r>
      <w:rPr>
        <w:rFonts w:ascii="Times New Roman" w:hAnsi="Times New Roman" w:cs="Times New Roman"/>
      </w:rPr>
      <w:t>Supplementary Files.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89" w:rsidRDefault="00B24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1"/>
    <w:rsid w:val="00023841"/>
    <w:rsid w:val="00236A82"/>
    <w:rsid w:val="00660751"/>
    <w:rsid w:val="00A838C1"/>
    <w:rsid w:val="00B24289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89"/>
  </w:style>
  <w:style w:type="paragraph" w:styleId="Footer">
    <w:name w:val="footer"/>
    <w:basedOn w:val="Normal"/>
    <w:link w:val="FooterChar"/>
    <w:uiPriority w:val="99"/>
    <w:unhideWhenUsed/>
    <w:rsid w:val="00B2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89"/>
  </w:style>
  <w:style w:type="paragraph" w:styleId="Footer">
    <w:name w:val="footer"/>
    <w:basedOn w:val="Normal"/>
    <w:link w:val="FooterChar"/>
    <w:uiPriority w:val="99"/>
    <w:unhideWhenUsed/>
    <w:rsid w:val="00B2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Stanford SoM - IRT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Leonard</dc:creator>
  <cp:keywords/>
  <dc:description/>
  <cp:lastModifiedBy>MLAPINIG</cp:lastModifiedBy>
  <cp:revision>3</cp:revision>
  <dcterms:created xsi:type="dcterms:W3CDTF">2018-12-21T20:00:00Z</dcterms:created>
  <dcterms:modified xsi:type="dcterms:W3CDTF">2019-01-04T22:21:00Z</dcterms:modified>
</cp:coreProperties>
</file>