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7CCEE" w14:textId="5CA15BA6" w:rsidR="0067327D" w:rsidRPr="00D03222" w:rsidRDefault="00C31F5C" w:rsidP="0067327D">
      <w:pPr>
        <w:spacing w:line="480" w:lineRule="auto"/>
        <w:jc w:val="left"/>
        <w:rPr>
          <w:rFonts w:ascii="Times New Roman" w:eastAsia="Times New Roman" w:hAnsi="Times New Roman" w:cs="Times New Roman"/>
          <w:b/>
          <w:bCs/>
          <w:color w:val="4E4E4E"/>
          <w:kern w:val="0"/>
          <w:sz w:val="32"/>
        </w:rPr>
      </w:pPr>
      <w:r>
        <w:rPr>
          <w:rFonts w:ascii="Times New Roman" w:eastAsia="Times New Roman" w:hAnsi="Times New Roman" w:cs="Times New Roman"/>
          <w:b/>
          <w:bCs/>
          <w:color w:val="4E4E4E"/>
          <w:kern w:val="0"/>
          <w:sz w:val="32"/>
        </w:rPr>
        <w:t>Additional file 1</w:t>
      </w:r>
      <w:r w:rsidR="00776772">
        <w:rPr>
          <w:rFonts w:ascii="Times New Roman" w:eastAsia="Times New Roman" w:hAnsi="Times New Roman" w:cs="Times New Roman"/>
          <w:b/>
          <w:bCs/>
          <w:color w:val="4E4E4E"/>
          <w:kern w:val="0"/>
          <w:sz w:val="32"/>
        </w:rPr>
        <w:t>:</w:t>
      </w:r>
    </w:p>
    <w:p w14:paraId="190DA88B" w14:textId="576123F6" w:rsidR="0067327D" w:rsidRDefault="00A80118" w:rsidP="0067327D">
      <w:pPr>
        <w:spacing w:line="480" w:lineRule="auto"/>
        <w:jc w:val="left"/>
        <w:rPr>
          <w:rFonts w:ascii="Times New Roman" w:hAnsi="Times New Roman"/>
          <w:b/>
          <w:i/>
        </w:rPr>
      </w:pPr>
      <w:r>
        <w:rPr>
          <w:rFonts w:ascii="Times New Roman" w:hAnsi="Times New Roman"/>
          <w:b/>
        </w:rPr>
        <w:t>C</w:t>
      </w:r>
      <w:r w:rsidR="007D45D1">
        <w:rPr>
          <w:rFonts w:ascii="Times New Roman" w:hAnsi="Times New Roman"/>
          <w:b/>
        </w:rPr>
        <w:t>ontinuous monitoring of</w:t>
      </w:r>
      <w:r w:rsidR="001238D8">
        <w:rPr>
          <w:rFonts w:ascii="Times New Roman" w:hAnsi="Times New Roman"/>
          <w:b/>
        </w:rPr>
        <w:t xml:space="preserve"> soil CO</w:t>
      </w:r>
      <w:r w:rsidR="001238D8" w:rsidRPr="001238D8">
        <w:rPr>
          <w:rFonts w:ascii="Times New Roman" w:hAnsi="Times New Roman"/>
          <w:b/>
          <w:vertAlign w:val="subscript"/>
        </w:rPr>
        <w:t>2</w:t>
      </w:r>
      <w:r w:rsidR="001238D8">
        <w:rPr>
          <w:rFonts w:ascii="Times New Roman" w:hAnsi="Times New Roman"/>
          <w:b/>
        </w:rPr>
        <w:t xml:space="preserve"> flux</w:t>
      </w:r>
      <w:r>
        <w:rPr>
          <w:rFonts w:ascii="Times New Roman" w:hAnsi="Times New Roman"/>
          <w:b/>
        </w:rPr>
        <w:t xml:space="preserve"> at </w:t>
      </w:r>
      <w:proofErr w:type="spellStart"/>
      <w:r>
        <w:rPr>
          <w:rFonts w:ascii="Times New Roman" w:hAnsi="Times New Roman"/>
          <w:b/>
        </w:rPr>
        <w:t>Aso</w:t>
      </w:r>
      <w:proofErr w:type="spellEnd"/>
      <w:r>
        <w:rPr>
          <w:rFonts w:ascii="Times New Roman" w:hAnsi="Times New Roman"/>
          <w:b/>
        </w:rPr>
        <w:t xml:space="preserve"> volcano, Japan: </w:t>
      </w:r>
      <w:r w:rsidR="008440EE">
        <w:rPr>
          <w:rFonts w:ascii="Times New Roman" w:hAnsi="Times New Roman"/>
          <w:b/>
        </w:rPr>
        <w:t>The i</w:t>
      </w:r>
      <w:r>
        <w:rPr>
          <w:rFonts w:ascii="Times New Roman" w:hAnsi="Times New Roman"/>
          <w:b/>
        </w:rPr>
        <w:t>nfluence of environmental parameters on diffuse degassing</w:t>
      </w:r>
    </w:p>
    <w:p w14:paraId="01B11726" w14:textId="39660E24" w:rsidR="00776772" w:rsidRDefault="009127AB" w:rsidP="0067327D">
      <w:pPr>
        <w:spacing w:line="480" w:lineRule="auto"/>
        <w:jc w:val="left"/>
        <w:rPr>
          <w:rFonts w:ascii="Times New Roman" w:hAnsi="Times New Roman"/>
        </w:rPr>
      </w:pPr>
      <w:r>
        <w:rPr>
          <w:rFonts w:ascii="Times New Roman" w:hAnsi="Times New Roman"/>
        </w:rPr>
        <w:t>Masaaki Morita</w:t>
      </w:r>
      <w:r w:rsidR="00776772" w:rsidRPr="00776772">
        <w:rPr>
          <w:rFonts w:ascii="Times New Roman" w:hAnsi="Times New Roman"/>
          <w:vertAlign w:val="superscript"/>
        </w:rPr>
        <w:t>1*</w:t>
      </w:r>
      <w:r w:rsidR="0067327D" w:rsidRPr="0067327D">
        <w:rPr>
          <w:rFonts w:ascii="Times New Roman" w:hAnsi="Times New Roman"/>
        </w:rPr>
        <w:t xml:space="preserve">, </w:t>
      </w:r>
      <w:r w:rsidR="00776772">
        <w:rPr>
          <w:rFonts w:ascii="Times New Roman" w:hAnsi="Times New Roman"/>
        </w:rPr>
        <w:t>Toshiya Mori</w:t>
      </w:r>
      <w:r w:rsidR="00776772" w:rsidRPr="00776772">
        <w:rPr>
          <w:rFonts w:ascii="Times New Roman" w:hAnsi="Times New Roman"/>
          <w:vertAlign w:val="superscript"/>
        </w:rPr>
        <w:t>2</w:t>
      </w:r>
      <w:r w:rsidR="00776772">
        <w:rPr>
          <w:rFonts w:ascii="Times New Roman" w:hAnsi="Times New Roman"/>
        </w:rPr>
        <w:t>, Akihiko Yokoo</w:t>
      </w:r>
      <w:r w:rsidR="00776772" w:rsidRPr="00776772">
        <w:rPr>
          <w:rFonts w:ascii="Times New Roman" w:hAnsi="Times New Roman"/>
          <w:vertAlign w:val="superscript"/>
        </w:rPr>
        <w:t>3</w:t>
      </w:r>
      <w:r w:rsidR="00776772">
        <w:rPr>
          <w:rFonts w:ascii="Times New Roman" w:hAnsi="Times New Roman"/>
        </w:rPr>
        <w:t>, Takahiro Ohkura</w:t>
      </w:r>
      <w:r w:rsidR="00776772">
        <w:rPr>
          <w:rFonts w:ascii="Times New Roman" w:hAnsi="Times New Roman"/>
          <w:vertAlign w:val="superscript"/>
        </w:rPr>
        <w:t>3</w:t>
      </w:r>
      <w:r w:rsidR="00776772">
        <w:rPr>
          <w:rFonts w:ascii="Times New Roman" w:hAnsi="Times New Roman"/>
        </w:rPr>
        <w:t>, Yuichi Morita</w:t>
      </w:r>
      <w:r w:rsidR="00776772">
        <w:rPr>
          <w:rFonts w:ascii="Times New Roman" w:hAnsi="Times New Roman"/>
          <w:vertAlign w:val="superscript"/>
        </w:rPr>
        <w:t>4</w:t>
      </w:r>
    </w:p>
    <w:p w14:paraId="5BE7D2E8" w14:textId="38115B0A" w:rsidR="00776772" w:rsidRPr="002E2C7E" w:rsidRDefault="002E2C7E" w:rsidP="0067327D">
      <w:pPr>
        <w:spacing w:line="480" w:lineRule="auto"/>
        <w:jc w:val="left"/>
        <w:rPr>
          <w:rFonts w:ascii="Times New Roman" w:hAnsi="Times New Roman"/>
          <w:i/>
        </w:rPr>
      </w:pPr>
      <w:r w:rsidRPr="002E2C7E">
        <w:rPr>
          <w:rFonts w:ascii="Times New Roman" w:hAnsi="Times New Roman" w:hint="eastAsia"/>
          <w:i/>
        </w:rPr>
        <w:t>E</w:t>
      </w:r>
      <w:r w:rsidRPr="002E2C7E">
        <w:rPr>
          <w:rFonts w:ascii="Times New Roman" w:hAnsi="Times New Roman"/>
          <w:i/>
        </w:rPr>
        <w:t xml:space="preserve">arth, Planets </w:t>
      </w:r>
      <w:r w:rsidRPr="00764325">
        <w:rPr>
          <w:rFonts w:ascii="Times New Roman" w:hAnsi="Times New Roman"/>
          <w:i/>
          <w:noProof/>
        </w:rPr>
        <w:t>and</w:t>
      </w:r>
      <w:r w:rsidRPr="002E2C7E">
        <w:rPr>
          <w:rFonts w:ascii="Times New Roman" w:hAnsi="Times New Roman"/>
          <w:i/>
        </w:rPr>
        <w:t xml:space="preserve"> Space</w:t>
      </w:r>
    </w:p>
    <w:p w14:paraId="6E254F15" w14:textId="77777777" w:rsidR="002E2C7E" w:rsidRDefault="002E2C7E" w:rsidP="0067327D">
      <w:pPr>
        <w:spacing w:line="480" w:lineRule="auto"/>
        <w:jc w:val="left"/>
        <w:rPr>
          <w:rFonts w:ascii="Times New Roman" w:hAnsi="Times New Roman"/>
        </w:rPr>
      </w:pPr>
    </w:p>
    <w:p w14:paraId="0C4C0FD8" w14:textId="699FC691" w:rsidR="00776772" w:rsidRDefault="00776772" w:rsidP="0067327D">
      <w:pPr>
        <w:spacing w:line="480" w:lineRule="auto"/>
        <w:jc w:val="left"/>
        <w:rPr>
          <w:rFonts w:ascii="Times New Roman" w:hAnsi="Times New Roman"/>
        </w:rPr>
      </w:pPr>
      <w:r w:rsidRPr="00776772">
        <w:rPr>
          <w:rFonts w:ascii="Times New Roman" w:hAnsi="Times New Roman" w:hint="eastAsia"/>
          <w:vertAlign w:val="superscript"/>
        </w:rPr>
        <w:t>*</w:t>
      </w:r>
      <w:r>
        <w:rPr>
          <w:rFonts w:ascii="Times New Roman" w:hAnsi="Times New Roman"/>
        </w:rPr>
        <w:t xml:space="preserve">Corresponding author: </w:t>
      </w:r>
      <w:hyperlink r:id="rId8" w:history="1">
        <w:r w:rsidRPr="00E457AB">
          <w:rPr>
            <w:rStyle w:val="a3"/>
            <w:rFonts w:ascii="Times New Roman" w:hAnsi="Times New Roman"/>
          </w:rPr>
          <w:t>aki.morita@aist.go.jp</w:t>
        </w:r>
      </w:hyperlink>
    </w:p>
    <w:p w14:paraId="3C07AD7F" w14:textId="0EEDBBB4" w:rsidR="0067327D" w:rsidRDefault="00776772" w:rsidP="0067327D">
      <w:pPr>
        <w:spacing w:line="480" w:lineRule="auto"/>
        <w:jc w:val="left"/>
        <w:rPr>
          <w:rFonts w:ascii="Times New Roman" w:hAnsi="Times New Roman"/>
        </w:rPr>
      </w:pPr>
      <w:r w:rsidRPr="00776772">
        <w:rPr>
          <w:rFonts w:ascii="Times New Roman" w:hAnsi="Times New Roman"/>
          <w:vertAlign w:val="superscript"/>
        </w:rPr>
        <w:t>1</w:t>
      </w:r>
      <w:r w:rsidR="009B2B36">
        <w:rPr>
          <w:rFonts w:ascii="Times New Roman" w:hAnsi="Times New Roman"/>
        </w:rPr>
        <w:t xml:space="preserve">Geological Survey of Japan, National Institute of Advanced Industrial Science and Technology, </w:t>
      </w:r>
      <w:r w:rsidR="002E2C7E">
        <w:rPr>
          <w:rFonts w:ascii="Times New Roman" w:hAnsi="Times New Roman"/>
        </w:rPr>
        <w:t xml:space="preserve">Central 7, </w:t>
      </w:r>
      <w:r w:rsidR="009B2B36">
        <w:rPr>
          <w:rFonts w:ascii="Times New Roman" w:hAnsi="Times New Roman"/>
        </w:rPr>
        <w:t>Higashi 1-1-1, Tsukuba</w:t>
      </w:r>
      <w:r w:rsidR="002E2C7E">
        <w:rPr>
          <w:rFonts w:ascii="Times New Roman" w:hAnsi="Times New Roman"/>
        </w:rPr>
        <w:t>, Ibaraki</w:t>
      </w:r>
      <w:r w:rsidR="009B2B36">
        <w:rPr>
          <w:rFonts w:ascii="Times New Roman" w:hAnsi="Times New Roman"/>
        </w:rPr>
        <w:t xml:space="preserve"> 305-8567, Japan</w:t>
      </w:r>
    </w:p>
    <w:p w14:paraId="26F3BADF" w14:textId="0A2E0300" w:rsidR="003B0583" w:rsidRDefault="00776772" w:rsidP="0067327D">
      <w:pPr>
        <w:spacing w:line="480" w:lineRule="auto"/>
        <w:jc w:val="left"/>
        <w:rPr>
          <w:rFonts w:ascii="Times New Roman" w:hAnsi="Times New Roman"/>
        </w:rPr>
      </w:pPr>
      <w:r w:rsidRPr="00776772">
        <w:rPr>
          <w:rFonts w:ascii="Times New Roman" w:hAnsi="Times New Roman"/>
          <w:vertAlign w:val="superscript"/>
        </w:rPr>
        <w:t>2</w:t>
      </w:r>
      <w:r w:rsidR="009B2B36">
        <w:rPr>
          <w:rFonts w:ascii="Times New Roman" w:hAnsi="Times New Roman"/>
        </w:rPr>
        <w:t>Geochemical Research Center, Graduate School of Science, The University of Tokyo</w:t>
      </w:r>
      <w:r>
        <w:rPr>
          <w:rFonts w:ascii="Times New Roman" w:hAnsi="Times New Roman"/>
        </w:rPr>
        <w:t xml:space="preserve"> </w:t>
      </w:r>
    </w:p>
    <w:p w14:paraId="547C035A" w14:textId="1AC57070" w:rsidR="0067327D" w:rsidRDefault="00776772" w:rsidP="0067327D">
      <w:pPr>
        <w:spacing w:line="480" w:lineRule="auto"/>
        <w:jc w:val="left"/>
        <w:rPr>
          <w:rFonts w:ascii="Times New Roman" w:hAnsi="Times New Roman"/>
        </w:rPr>
      </w:pPr>
      <w:r w:rsidRPr="00776772">
        <w:rPr>
          <w:rFonts w:ascii="Times New Roman" w:hAnsi="Times New Roman"/>
          <w:vertAlign w:val="superscript"/>
        </w:rPr>
        <w:t>3</w:t>
      </w:r>
      <w:r w:rsidR="009B2B36" w:rsidRPr="009B2B36">
        <w:rPr>
          <w:rFonts w:ascii="Times New Roman" w:hAnsi="Times New Roman"/>
        </w:rPr>
        <w:t>Aso Volcanological Laboratory, Institute for Geothermal Science</w:t>
      </w:r>
      <w:r w:rsidR="002E2C7E">
        <w:rPr>
          <w:rFonts w:ascii="Times New Roman" w:hAnsi="Times New Roman"/>
        </w:rPr>
        <w:t>s</w:t>
      </w:r>
      <w:r w:rsidR="009B2B36" w:rsidRPr="009B2B36">
        <w:rPr>
          <w:rFonts w:ascii="Times New Roman" w:hAnsi="Times New Roman"/>
        </w:rPr>
        <w:t>, Kyoto University</w:t>
      </w:r>
    </w:p>
    <w:p w14:paraId="38D80D2F" w14:textId="736BE8D1" w:rsidR="003B0583" w:rsidRDefault="00776772" w:rsidP="00776772">
      <w:pPr>
        <w:spacing w:line="480" w:lineRule="auto"/>
        <w:jc w:val="left"/>
        <w:rPr>
          <w:rFonts w:ascii="Times New Roman" w:hAnsi="Times New Roman" w:cs="Times New Roman"/>
          <w:color w:val="000000"/>
          <w:kern w:val="0"/>
        </w:rPr>
      </w:pPr>
      <w:r w:rsidRPr="00776772">
        <w:rPr>
          <w:rFonts w:ascii="Times New Roman" w:hAnsi="Times New Roman"/>
          <w:vertAlign w:val="superscript"/>
        </w:rPr>
        <w:t>4</w:t>
      </w:r>
      <w:r w:rsidR="009B2B36">
        <w:rPr>
          <w:rFonts w:ascii="Times New Roman" w:hAnsi="Times New Roman"/>
        </w:rPr>
        <w:t>Earthquake Research Institute, The University of Tokyo</w:t>
      </w:r>
    </w:p>
    <w:p w14:paraId="10DA0063" w14:textId="77777777" w:rsidR="0093196D" w:rsidRDefault="0093196D" w:rsidP="003B0583">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br w:type="page"/>
      </w:r>
    </w:p>
    <w:p w14:paraId="20ADC703" w14:textId="7CD1480E" w:rsidR="002E491F" w:rsidRDefault="004F427A" w:rsidP="003B0583">
      <w:pPr>
        <w:spacing w:line="480" w:lineRule="auto"/>
        <w:jc w:val="left"/>
        <w:rPr>
          <w:rFonts w:ascii="Times New Roman" w:hAnsi="Times New Roman" w:cs="Times New Roman"/>
          <w:color w:val="000000"/>
          <w:kern w:val="0"/>
        </w:rPr>
      </w:pPr>
      <w:r>
        <w:rPr>
          <w:rFonts w:ascii="Times New Roman" w:hAnsi="Times New Roman" w:cs="Times New Roman" w:hint="eastAsia"/>
          <w:color w:val="000000"/>
          <w:kern w:val="0"/>
        </w:rPr>
        <w:lastRenderedPageBreak/>
        <w:t>H</w:t>
      </w:r>
      <w:r>
        <w:rPr>
          <w:rFonts w:ascii="Times New Roman" w:hAnsi="Times New Roman" w:cs="Times New Roman"/>
          <w:color w:val="000000"/>
          <w:kern w:val="0"/>
        </w:rPr>
        <w:t xml:space="preserve">ere we present </w:t>
      </w:r>
      <w:r w:rsidR="002E491F">
        <w:rPr>
          <w:rFonts w:ascii="Times New Roman" w:hAnsi="Times New Roman" w:cs="Times New Roman"/>
          <w:color w:val="000000"/>
          <w:kern w:val="0"/>
        </w:rPr>
        <w:t xml:space="preserve">supplementary information on the continuous monitoring, </w:t>
      </w:r>
      <w:r>
        <w:rPr>
          <w:rFonts w:ascii="Times New Roman" w:hAnsi="Times New Roman" w:cs="Times New Roman"/>
          <w:color w:val="000000"/>
          <w:kern w:val="0"/>
        </w:rPr>
        <w:t>supplementary figure</w:t>
      </w:r>
      <w:r w:rsidR="003037CA">
        <w:rPr>
          <w:rFonts w:ascii="Times New Roman" w:hAnsi="Times New Roman" w:cs="Times New Roman"/>
          <w:color w:val="000000"/>
          <w:kern w:val="0"/>
        </w:rPr>
        <w:t>s</w:t>
      </w:r>
      <w:r>
        <w:rPr>
          <w:rFonts w:ascii="Times New Roman" w:hAnsi="Times New Roman" w:cs="Times New Roman"/>
          <w:color w:val="000000"/>
          <w:kern w:val="0"/>
        </w:rPr>
        <w:t xml:space="preserve"> (Figure</w:t>
      </w:r>
      <w:r w:rsidR="003037CA">
        <w:rPr>
          <w:rFonts w:ascii="Times New Roman" w:hAnsi="Times New Roman" w:cs="Times New Roman"/>
          <w:color w:val="000000"/>
          <w:kern w:val="0"/>
        </w:rPr>
        <w:t>s</w:t>
      </w:r>
      <w:r>
        <w:rPr>
          <w:rFonts w:ascii="Times New Roman" w:hAnsi="Times New Roman" w:cs="Times New Roman"/>
          <w:color w:val="000000"/>
          <w:kern w:val="0"/>
        </w:rPr>
        <w:t xml:space="preserve"> S1</w:t>
      </w:r>
      <w:r w:rsidR="0095616A">
        <w:rPr>
          <w:rFonts w:ascii="Times New Roman" w:hAnsi="Times New Roman" w:cs="Times New Roman"/>
          <w:color w:val="000000"/>
          <w:kern w:val="0"/>
        </w:rPr>
        <w:t xml:space="preserve">, </w:t>
      </w:r>
      <w:r w:rsidR="003037CA">
        <w:rPr>
          <w:rFonts w:ascii="Times New Roman" w:hAnsi="Times New Roman" w:cs="Times New Roman"/>
          <w:color w:val="000000"/>
          <w:kern w:val="0"/>
        </w:rPr>
        <w:t>S2</w:t>
      </w:r>
      <w:r w:rsidR="0095616A">
        <w:rPr>
          <w:rFonts w:ascii="Times New Roman" w:hAnsi="Times New Roman" w:cs="Times New Roman"/>
          <w:color w:val="000000"/>
          <w:kern w:val="0"/>
        </w:rPr>
        <w:t>, and S3</w:t>
      </w:r>
      <w:r>
        <w:rPr>
          <w:rFonts w:ascii="Times New Roman" w:hAnsi="Times New Roman" w:cs="Times New Roman"/>
          <w:color w:val="000000"/>
          <w:kern w:val="0"/>
        </w:rPr>
        <w:t>)</w:t>
      </w:r>
      <w:r w:rsidR="002E491F">
        <w:rPr>
          <w:rFonts w:ascii="Times New Roman" w:hAnsi="Times New Roman" w:cs="Times New Roman"/>
          <w:color w:val="000000"/>
          <w:kern w:val="0"/>
        </w:rPr>
        <w:t>,</w:t>
      </w:r>
      <w:r>
        <w:rPr>
          <w:rFonts w:ascii="Times New Roman" w:hAnsi="Times New Roman" w:cs="Times New Roman"/>
          <w:color w:val="000000"/>
          <w:kern w:val="0"/>
        </w:rPr>
        <w:t xml:space="preserve"> and a supplementary table (Table S1) in the following</w:t>
      </w:r>
      <w:r w:rsidR="00186AF0">
        <w:rPr>
          <w:rFonts w:ascii="Times New Roman" w:hAnsi="Times New Roman" w:cs="Times New Roman"/>
          <w:color w:val="000000"/>
          <w:kern w:val="0"/>
        </w:rPr>
        <w:t xml:space="preserve"> sections</w:t>
      </w:r>
      <w:r>
        <w:rPr>
          <w:rFonts w:ascii="Times New Roman" w:hAnsi="Times New Roman" w:cs="Times New Roman"/>
          <w:color w:val="000000"/>
          <w:kern w:val="0"/>
        </w:rPr>
        <w:t>.</w:t>
      </w:r>
    </w:p>
    <w:p w14:paraId="3742B711" w14:textId="152BE189" w:rsidR="00DE39A9" w:rsidRDefault="00DE39A9" w:rsidP="003B0583">
      <w:pPr>
        <w:spacing w:line="480" w:lineRule="auto"/>
        <w:jc w:val="left"/>
        <w:rPr>
          <w:rFonts w:ascii="Times New Roman" w:hAnsi="Times New Roman" w:cs="Times New Roman"/>
          <w:color w:val="000000"/>
          <w:kern w:val="0"/>
        </w:rPr>
      </w:pPr>
    </w:p>
    <w:p w14:paraId="4F77F21A" w14:textId="077F5966" w:rsidR="00C50453" w:rsidRPr="001A314F" w:rsidRDefault="00C50453" w:rsidP="003B0583">
      <w:pPr>
        <w:spacing w:line="480" w:lineRule="auto"/>
        <w:jc w:val="left"/>
        <w:rPr>
          <w:rFonts w:ascii="Times New Roman" w:hAnsi="Times New Roman" w:cs="Times New Roman"/>
          <w:b/>
          <w:color w:val="000000"/>
          <w:kern w:val="0"/>
        </w:rPr>
      </w:pPr>
      <w:r w:rsidRPr="001A314F">
        <w:rPr>
          <w:rFonts w:ascii="Times New Roman" w:hAnsi="Times New Roman" w:cs="Times New Roman"/>
          <w:b/>
          <w:color w:val="000000"/>
          <w:kern w:val="0"/>
        </w:rPr>
        <w:t>Details of the continuous monitoring of soil CO</w:t>
      </w:r>
      <w:r w:rsidRPr="001A314F">
        <w:rPr>
          <w:rFonts w:ascii="Times New Roman" w:hAnsi="Times New Roman" w:cs="Times New Roman"/>
          <w:b/>
          <w:color w:val="000000"/>
          <w:kern w:val="0"/>
          <w:vertAlign w:val="subscript"/>
        </w:rPr>
        <w:t>2</w:t>
      </w:r>
      <w:r w:rsidRPr="001A314F">
        <w:rPr>
          <w:rFonts w:ascii="Times New Roman" w:hAnsi="Times New Roman" w:cs="Times New Roman"/>
          <w:b/>
          <w:color w:val="000000"/>
          <w:kern w:val="0"/>
        </w:rPr>
        <w:t xml:space="preserve"> flux</w:t>
      </w:r>
    </w:p>
    <w:p w14:paraId="5BB8F441" w14:textId="24902941" w:rsidR="00CA48B8" w:rsidRDefault="00CA48B8" w:rsidP="00CA48B8">
      <w:pPr>
        <w:spacing w:line="480" w:lineRule="auto"/>
        <w:ind w:firstLineChars="250" w:firstLine="600"/>
        <w:jc w:val="left"/>
        <w:rPr>
          <w:rFonts w:ascii="Times New Roman" w:hAnsi="Times New Roman" w:cs="Times New Roman"/>
          <w:color w:val="000000"/>
          <w:kern w:val="0"/>
        </w:rPr>
      </w:pPr>
      <w:r>
        <w:rPr>
          <w:rFonts w:ascii="Times New Roman" w:hAnsi="Times New Roman" w:cs="Times New Roman"/>
          <w:color w:val="000000"/>
          <w:kern w:val="0"/>
        </w:rPr>
        <w:t>The station perform</w:t>
      </w:r>
      <w:r w:rsidR="00A705B5">
        <w:rPr>
          <w:rFonts w:ascii="Times New Roman" w:hAnsi="Times New Roman" w:cs="Times New Roman"/>
          <w:color w:val="000000"/>
          <w:kern w:val="0"/>
        </w:rPr>
        <w:t>ed</w:t>
      </w:r>
      <w:r>
        <w:rPr>
          <w:rFonts w:ascii="Times New Roman" w:hAnsi="Times New Roman" w:cs="Times New Roman"/>
          <w:color w:val="000000"/>
          <w:kern w:val="0"/>
        </w:rPr>
        <w:t xml:space="preserve"> soil CO</w:t>
      </w:r>
      <w:r w:rsidRPr="00BD0AAD">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measurements using </w:t>
      </w:r>
      <w:r w:rsidR="00A705B5">
        <w:rPr>
          <w:rFonts w:ascii="Times New Roman" w:hAnsi="Times New Roman" w:cs="Times New Roman"/>
          <w:color w:val="000000"/>
          <w:kern w:val="0"/>
        </w:rPr>
        <w:t xml:space="preserve">the </w:t>
      </w:r>
      <w:r>
        <w:rPr>
          <w:rFonts w:ascii="Times New Roman" w:hAnsi="Times New Roman" w:cs="Times New Roman"/>
          <w:color w:val="000000"/>
          <w:kern w:val="0"/>
        </w:rPr>
        <w:t xml:space="preserve">accumulation chamber method </w:t>
      </w:r>
      <w:r>
        <w:rPr>
          <w:rFonts w:ascii="Times New Roman" w:hAnsi="Times New Roman" w:cs="Times New Roman"/>
          <w:color w:val="000000"/>
          <w:kern w:val="0"/>
        </w:rPr>
        <w:fldChar w:fldCharType="begin" w:fldLock="1"/>
      </w:r>
      <w:r>
        <w:rPr>
          <w:rFonts w:ascii="Times New Roman" w:hAnsi="Times New Roman" w:cs="Times New Roman"/>
          <w:color w:val="000000"/>
          <w:kern w:val="0"/>
        </w:rPr>
        <w:instrText>ADDIN CSL_CITATION { "citationItems" : [ { "id" : "ITEM-1", "itemData" : { "DOI" : "10.2307/2402491", "author" : [ { "dropping-particle" : "", "family" : "Parkinson", "given" : "K J", "non-dropping-particle" : "", "parse-names" : false, "suffix" : "" } ], "container-title" : "J. Appl. Ecol.", "id" : "ITEM-1", "issue" : "1", "issued" : { "date-parts" : [ [ "1981" ] ] }, "page" : "221-228", "title" : "An improved method for measuring soil respiration in the field", "type" : "article-journal", "volume" : "18" }, "uris" : [ "http://www.mendeley.com/documents/?uuid=4a138f37-6d40-4f3a-96e5-b5f5aa3140f3" ] }, { "id" : "ITEM-2", "itemData" : { "DOI" : "10.1016/S0883-2927(97)00076-0", "author" : [ { "dropping-particle" : "", "family" : "Chiodini", "given" : "G", "non-dropping-particle" : "", "parse-names" : false, "suffix" : "" }, { "dropping-particle" : "", "family" : "Cioni", "given" : "R", "non-dropping-particle" : "", "parse-names" : false, "suffix" : "" }, { "dropping-particle" : "", "family" : "Guidi", "given" : "M", "non-dropping-particle" : "", "parse-names" : false, "suffix" : "" }, { "dropping-particle" : "", "family" : "Raco", "given" : "B", "non-dropping-particle" : "", "parse-names" : false, "suffix" : "" }, { "dropping-particle" : "", "family" : "Marini", "given" : "L", "non-dropping-particle" : "", "parse-names" : false, "suffix" : "" } ], "container-title" : "Appl. Geochem.", "id" : "ITEM-2", "issue" : "5", "issued" : { "date-parts" : [ [ "1998" ] ] }, "page" : "543-552", "title" : "Soil CO2 flux measurements in volcanic and geothermal areas", "type" : "article-journal", "volume" : "13" }, "uris" : [ "http://www.mendeley.com/documents/?uuid=6dc489fa-4b8b-4c4e-b098-6dc3c3262d52" ] } ], "mendeley" : { "formattedCitation" : "(Parkinson 1981; Chiodini et al. 1998)", "plainTextFormattedCitation" : "(Parkinson 1981; Chiodini et al. 1998)", "previouslyFormattedCitation" : "(Parkinson 1981; Chiodini et al. 1998)" }, "properties" : { "noteIndex" : 0 }, "schema" : "https://github.com/citation-style-language/schema/raw/master/csl-citation.json" }</w:instrText>
      </w:r>
      <w:r>
        <w:rPr>
          <w:rFonts w:ascii="Times New Roman" w:hAnsi="Times New Roman" w:cs="Times New Roman"/>
          <w:color w:val="000000"/>
          <w:kern w:val="0"/>
        </w:rPr>
        <w:fldChar w:fldCharType="separate"/>
      </w:r>
      <w:r w:rsidRPr="00980AEE">
        <w:rPr>
          <w:rFonts w:ascii="Times New Roman" w:hAnsi="Times New Roman" w:cs="Times New Roman"/>
          <w:noProof/>
          <w:color w:val="000000"/>
          <w:kern w:val="0"/>
        </w:rPr>
        <w:t>(Parkinson 1981; Chiodini et al. 1998)</w:t>
      </w:r>
      <w:r>
        <w:rPr>
          <w:rFonts w:ascii="Times New Roman" w:hAnsi="Times New Roman" w:cs="Times New Roman"/>
          <w:color w:val="000000"/>
          <w:kern w:val="0"/>
        </w:rPr>
        <w:fldChar w:fldCharType="end"/>
      </w:r>
      <w:r>
        <w:rPr>
          <w:rFonts w:ascii="Times New Roman" w:hAnsi="Times New Roman" w:cs="Times New Roman"/>
          <w:color w:val="000000"/>
          <w:kern w:val="0"/>
        </w:rPr>
        <w:t>. Every hour a chamber automatically descend</w:t>
      </w:r>
      <w:r w:rsidR="00A705B5">
        <w:rPr>
          <w:rFonts w:ascii="Times New Roman" w:hAnsi="Times New Roman" w:cs="Times New Roman"/>
          <w:color w:val="000000"/>
          <w:kern w:val="0"/>
        </w:rPr>
        <w:t>ed</w:t>
      </w:r>
      <w:r>
        <w:rPr>
          <w:rFonts w:ascii="Times New Roman" w:hAnsi="Times New Roman" w:cs="Times New Roman"/>
          <w:color w:val="000000"/>
          <w:kern w:val="0"/>
        </w:rPr>
        <w:t xml:space="preserve"> into the ground, </w:t>
      </w:r>
      <w:r w:rsidRPr="008B2E0A">
        <w:rPr>
          <w:rFonts w:ascii="Times New Roman" w:hAnsi="Times New Roman" w:cs="Times New Roman"/>
          <w:noProof/>
          <w:color w:val="000000"/>
          <w:kern w:val="0"/>
        </w:rPr>
        <w:t>and</w:t>
      </w:r>
      <w:r>
        <w:rPr>
          <w:rFonts w:ascii="Times New Roman" w:hAnsi="Times New Roman" w:cs="Times New Roman"/>
          <w:color w:val="000000"/>
          <w:kern w:val="0"/>
        </w:rPr>
        <w:t xml:space="preserve"> the gas-air mixture accumulated in the chamber </w:t>
      </w:r>
      <w:r w:rsidR="00A705B5">
        <w:rPr>
          <w:rFonts w:ascii="Times New Roman" w:hAnsi="Times New Roman" w:cs="Times New Roman"/>
          <w:color w:val="000000"/>
          <w:kern w:val="0"/>
        </w:rPr>
        <w:t>was</w:t>
      </w:r>
      <w:r>
        <w:rPr>
          <w:rFonts w:ascii="Times New Roman" w:hAnsi="Times New Roman" w:cs="Times New Roman"/>
          <w:color w:val="000000"/>
          <w:kern w:val="0"/>
        </w:rPr>
        <w:t xml:space="preserve"> pumped into a non-dispersive infrared detector LI-820 (LI-COR Inc.). The detector measure</w:t>
      </w:r>
      <w:r w:rsidR="00A705B5">
        <w:rPr>
          <w:rFonts w:ascii="Times New Roman" w:hAnsi="Times New Roman" w:cs="Times New Roman"/>
          <w:color w:val="000000"/>
          <w:kern w:val="0"/>
        </w:rPr>
        <w:t>d</w:t>
      </w:r>
      <w:r>
        <w:rPr>
          <w:rFonts w:ascii="Times New Roman" w:hAnsi="Times New Roman" w:cs="Times New Roman"/>
          <w:color w:val="000000"/>
          <w:kern w:val="0"/>
        </w:rPr>
        <w:t xml:space="preserve"> the CO</w:t>
      </w:r>
      <w:r w:rsidRPr="00334742">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concentration with a range from 0 to 20,000 ppm. The soil CO</w:t>
      </w:r>
      <w:r w:rsidRPr="006C4B5C">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w:t>
      </w:r>
      <w:r w:rsidRPr="00FD51B3">
        <w:rPr>
          <w:rFonts w:ascii="Times New Roman" w:hAnsi="Times New Roman" w:cs="Times New Roman"/>
          <w:i/>
          <w:color w:val="000000"/>
          <w:kern w:val="0"/>
        </w:rPr>
        <w:t>F</w:t>
      </w:r>
      <w:r>
        <w:rPr>
          <w:rFonts w:ascii="Times New Roman" w:hAnsi="Times New Roman" w:cs="Times New Roman"/>
          <w:color w:val="000000"/>
          <w:kern w:val="0"/>
        </w:rPr>
        <w:t xml:space="preserve"> in g m</w:t>
      </w:r>
      <w:r w:rsidRPr="002C6A10">
        <w:rPr>
          <w:rFonts w:ascii="Times New Roman" w:hAnsi="Times New Roman" w:cs="Times New Roman"/>
          <w:color w:val="000000"/>
          <w:kern w:val="0"/>
          <w:vertAlign w:val="superscript"/>
        </w:rPr>
        <w:t>−</w:t>
      </w:r>
      <w:r>
        <w:rPr>
          <w:rFonts w:ascii="Times New Roman" w:hAnsi="Times New Roman" w:cs="Times New Roman"/>
          <w:color w:val="000000"/>
          <w:kern w:val="0"/>
          <w:vertAlign w:val="superscript"/>
        </w:rPr>
        <w:t>2</w:t>
      </w:r>
      <w:r>
        <w:rPr>
          <w:rFonts w:ascii="Times New Roman" w:hAnsi="Times New Roman" w:cs="Times New Roman"/>
          <w:color w:val="000000"/>
          <w:kern w:val="0"/>
        </w:rPr>
        <w:t xml:space="preserve"> day</w:t>
      </w:r>
      <w:r w:rsidRPr="002C6A10">
        <w:rPr>
          <w:rFonts w:ascii="Times New Roman" w:hAnsi="Times New Roman" w:cs="Times New Roman"/>
          <w:color w:val="000000"/>
          <w:kern w:val="0"/>
          <w:vertAlign w:val="superscript"/>
        </w:rPr>
        <w:t>−1</w:t>
      </w:r>
      <w:r>
        <w:rPr>
          <w:rFonts w:ascii="Times New Roman" w:hAnsi="Times New Roman" w:cs="Times New Roman"/>
          <w:color w:val="000000"/>
          <w:kern w:val="0"/>
        </w:rPr>
        <w:t xml:space="preserve">) </w:t>
      </w:r>
      <w:r w:rsidR="00A705B5">
        <w:rPr>
          <w:rFonts w:ascii="Times New Roman" w:hAnsi="Times New Roman" w:cs="Times New Roman"/>
          <w:color w:val="000000"/>
          <w:kern w:val="0"/>
        </w:rPr>
        <w:t>was</w:t>
      </w:r>
      <w:r>
        <w:rPr>
          <w:rFonts w:ascii="Times New Roman" w:hAnsi="Times New Roman" w:cs="Times New Roman"/>
          <w:color w:val="000000"/>
          <w:kern w:val="0"/>
        </w:rPr>
        <w:t xml:space="preserve"> calculated based on an increase </w:t>
      </w:r>
      <w:r w:rsidR="007F3A1E">
        <w:rPr>
          <w:rFonts w:ascii="Times New Roman" w:hAnsi="Times New Roman" w:cs="Times New Roman"/>
          <w:color w:val="000000"/>
          <w:kern w:val="0"/>
        </w:rPr>
        <w:t xml:space="preserve">in </w:t>
      </w:r>
      <w:r>
        <w:rPr>
          <w:rFonts w:ascii="Times New Roman" w:hAnsi="Times New Roman" w:cs="Times New Roman"/>
          <w:color w:val="000000"/>
          <w:kern w:val="0"/>
        </w:rPr>
        <w:t>the CO</w:t>
      </w:r>
      <w:r w:rsidRPr="006C4B5C">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concentrations during the measurement (</w:t>
      </w:r>
      <w:r w:rsidRPr="00112B6C">
        <w:rPr>
          <w:rFonts w:ascii="Times New Roman" w:hAnsi="Times New Roman" w:cs="Times New Roman"/>
          <w:i/>
          <w:color w:val="000000"/>
          <w:kern w:val="0"/>
        </w:rPr>
        <w:t>s</w:t>
      </w:r>
      <w:r>
        <w:rPr>
          <w:rFonts w:ascii="Times New Roman" w:hAnsi="Times New Roman" w:cs="Times New Roman"/>
          <w:color w:val="000000"/>
          <w:kern w:val="0"/>
        </w:rPr>
        <w:t xml:space="preserve"> in ppm s</w:t>
      </w:r>
      <w:r w:rsidRPr="002C6A10">
        <w:rPr>
          <w:rFonts w:ascii="Times New Roman" w:hAnsi="Times New Roman" w:cs="Times New Roman"/>
          <w:color w:val="000000"/>
          <w:kern w:val="0"/>
          <w:vertAlign w:val="superscript"/>
        </w:rPr>
        <w:t>−1</w:t>
      </w:r>
      <w:r>
        <w:rPr>
          <w:rFonts w:ascii="Times New Roman" w:hAnsi="Times New Roman" w:cs="Times New Roman"/>
          <w:color w:val="000000"/>
          <w:kern w:val="0"/>
        </w:rPr>
        <w:t>) using an air temperature (</w:t>
      </w:r>
      <w:r w:rsidRPr="00C2535B">
        <w:rPr>
          <w:rFonts w:ascii="Times New Roman" w:hAnsi="Times New Roman" w:cs="Times New Roman"/>
          <w:i/>
          <w:color w:val="000000"/>
          <w:kern w:val="0"/>
        </w:rPr>
        <w:t>T</w:t>
      </w:r>
      <w:r>
        <w:rPr>
          <w:rFonts w:ascii="Times New Roman" w:hAnsi="Times New Roman" w:cs="Times New Roman"/>
          <w:color w:val="000000"/>
          <w:kern w:val="0"/>
        </w:rPr>
        <w:t xml:space="preserve"> in K) and a barometric pressure (</w:t>
      </w:r>
      <w:r w:rsidRPr="008B2E0A">
        <w:rPr>
          <w:rFonts w:ascii="Times New Roman" w:hAnsi="Times New Roman" w:cs="Times New Roman"/>
          <w:i/>
          <w:noProof/>
          <w:color w:val="000000"/>
          <w:kern w:val="0"/>
        </w:rPr>
        <w:t>P</w:t>
      </w:r>
      <w:r w:rsidRPr="008B2E0A">
        <w:rPr>
          <w:rFonts w:ascii="Times New Roman" w:hAnsi="Times New Roman" w:cs="Times New Roman"/>
          <w:noProof/>
          <w:color w:val="000000"/>
          <w:kern w:val="0"/>
        </w:rPr>
        <w:t xml:space="preserve"> in</w:t>
      </w:r>
      <w:r>
        <w:rPr>
          <w:rFonts w:ascii="Times New Roman" w:hAnsi="Times New Roman" w:cs="Times New Roman"/>
          <w:color w:val="000000"/>
          <w:kern w:val="0"/>
        </w:rPr>
        <w:t xml:space="preserve"> </w:t>
      </w:r>
      <w:proofErr w:type="spellStart"/>
      <w:r>
        <w:rPr>
          <w:rFonts w:ascii="Times New Roman" w:hAnsi="Times New Roman" w:cs="Times New Roman"/>
          <w:color w:val="000000"/>
          <w:kern w:val="0"/>
        </w:rPr>
        <w:t>hPa</w:t>
      </w:r>
      <w:proofErr w:type="spellEnd"/>
      <w:r>
        <w:rPr>
          <w:rFonts w:ascii="Times New Roman" w:hAnsi="Times New Roman" w:cs="Times New Roman"/>
          <w:color w:val="000000"/>
          <w:kern w:val="0"/>
        </w:rPr>
        <w:t xml:space="preserve">): </w:t>
      </w:r>
      <w:r>
        <w:rPr>
          <w:rFonts w:ascii="Times New Roman" w:hAnsi="Times New Roman" w:cs="Times New Roman"/>
          <w:color w:val="000000"/>
          <w:kern w:val="0"/>
        </w:rPr>
        <w:br/>
      </w:r>
      <m:oMath>
        <m:r>
          <m:rPr>
            <m:sty m:val="p"/>
          </m:rPr>
          <w:rPr>
            <w:rFonts w:ascii="Cambria Math" w:hAnsi="Cambria Math" w:cs="Times New Roman"/>
            <w:color w:val="000000"/>
            <w:kern w:val="0"/>
          </w:rPr>
          <m:t>F=s</m:t>
        </m:r>
        <m:f>
          <m:fPr>
            <m:ctrlPr>
              <w:rPr>
                <w:rFonts w:ascii="Cambria Math" w:hAnsi="Cambria Math" w:cs="Times New Roman"/>
                <w:color w:val="000000"/>
                <w:kern w:val="0"/>
              </w:rPr>
            </m:ctrlPr>
          </m:fPr>
          <m:num>
            <m:r>
              <w:rPr>
                <w:rFonts w:ascii="Cambria Math" w:hAnsi="Cambria Math" w:cs="Times New Roman"/>
                <w:color w:val="000000"/>
                <w:kern w:val="0"/>
              </w:rPr>
              <m:t>PV</m:t>
            </m:r>
          </m:num>
          <m:den>
            <m:r>
              <w:rPr>
                <w:rFonts w:ascii="Cambria Math" w:hAnsi="Cambria Math" w:cs="Times New Roman"/>
                <w:color w:val="000000"/>
                <w:kern w:val="0"/>
              </w:rPr>
              <m:t>RT</m:t>
            </m:r>
          </m:den>
        </m:f>
        <m:f>
          <m:fPr>
            <m:ctrlPr>
              <w:rPr>
                <w:rFonts w:ascii="Cambria Math" w:hAnsi="Cambria Math" w:cs="Times New Roman"/>
                <w:i/>
                <w:color w:val="000000"/>
                <w:kern w:val="0"/>
              </w:rPr>
            </m:ctrlPr>
          </m:fPr>
          <m:num>
            <m:r>
              <w:rPr>
                <w:rFonts w:ascii="Cambria Math" w:hAnsi="Cambria Math" w:cs="Times New Roman"/>
                <w:color w:val="000000"/>
                <w:kern w:val="0"/>
              </w:rPr>
              <m:t>44</m:t>
            </m:r>
          </m:num>
          <m:den>
            <m:r>
              <w:rPr>
                <w:rFonts w:ascii="Cambria Math" w:hAnsi="Cambria Math" w:cs="Times New Roman"/>
                <w:color w:val="000000"/>
                <w:kern w:val="0"/>
              </w:rPr>
              <m:t>A</m:t>
            </m:r>
          </m:den>
        </m:f>
        <m:f>
          <m:fPr>
            <m:ctrlPr>
              <w:rPr>
                <w:rFonts w:ascii="Cambria Math" w:hAnsi="Cambria Math" w:cs="Times New Roman"/>
                <w:i/>
                <w:color w:val="000000"/>
                <w:kern w:val="0"/>
              </w:rPr>
            </m:ctrlPr>
          </m:fPr>
          <m:num>
            <m:r>
              <w:rPr>
                <w:rFonts w:ascii="Cambria Math" w:hAnsi="Cambria Math" w:cs="Times New Roman"/>
                <w:color w:val="000000"/>
                <w:kern w:val="0"/>
              </w:rPr>
              <m:t>86400</m:t>
            </m:r>
          </m:num>
          <m:den>
            <m:sSup>
              <m:sSupPr>
                <m:ctrlPr>
                  <w:rPr>
                    <w:rFonts w:ascii="Cambria Math" w:hAnsi="Cambria Math" w:cs="Times New Roman"/>
                    <w:i/>
                    <w:color w:val="000000"/>
                    <w:kern w:val="0"/>
                  </w:rPr>
                </m:ctrlPr>
              </m:sSupPr>
              <m:e>
                <m:r>
                  <w:rPr>
                    <w:rFonts w:ascii="Cambria Math" w:hAnsi="Cambria Math" w:cs="Times New Roman"/>
                    <w:color w:val="000000"/>
                    <w:kern w:val="0"/>
                  </w:rPr>
                  <m:t>10</m:t>
                </m:r>
              </m:e>
              <m:sup>
                <m:r>
                  <w:rPr>
                    <w:rFonts w:ascii="Cambria Math" w:hAnsi="Cambria Math" w:cs="Times New Roman"/>
                    <w:color w:val="000000"/>
                    <w:kern w:val="0"/>
                  </w:rPr>
                  <m:t>6</m:t>
                </m:r>
              </m:sup>
            </m:sSup>
          </m:den>
        </m:f>
      </m:oMath>
      <w:r>
        <w:rPr>
          <w:rFonts w:ascii="Times New Roman" w:hAnsi="Times New Roman" w:cs="Times New Roman" w:hint="eastAsia"/>
          <w:color w:val="000000"/>
          <w:kern w:val="0"/>
        </w:rPr>
        <w:t>,</w:t>
      </w:r>
      <w:r>
        <w:rPr>
          <w:rFonts w:ascii="Times New Roman" w:hAnsi="Times New Roman" w:cs="Times New Roman"/>
          <w:color w:val="000000"/>
          <w:kern w:val="0"/>
        </w:rPr>
        <w:tab/>
      </w:r>
      <w:r w:rsidR="00CC3B63">
        <w:rPr>
          <w:rFonts w:ascii="Times New Roman" w:hAnsi="Times New Roman" w:cs="Times New Roman"/>
          <w:color w:val="000000"/>
          <w:kern w:val="0"/>
        </w:rPr>
        <w:tab/>
      </w:r>
      <w:r w:rsidR="00CC3B63">
        <w:rPr>
          <w:rFonts w:ascii="Times New Roman" w:hAnsi="Times New Roman" w:cs="Times New Roman"/>
          <w:color w:val="000000"/>
          <w:kern w:val="0"/>
        </w:rPr>
        <w:tab/>
      </w:r>
      <w:r w:rsidR="00CC3B63">
        <w:rPr>
          <w:rFonts w:ascii="Times New Roman" w:hAnsi="Times New Roman" w:cs="Times New Roman"/>
          <w:color w:val="000000"/>
          <w:kern w:val="0"/>
        </w:rPr>
        <w:tab/>
      </w:r>
      <w:r w:rsidR="00CC3B63">
        <w:rPr>
          <w:rFonts w:ascii="Times New Roman" w:hAnsi="Times New Roman" w:cs="Times New Roman"/>
          <w:color w:val="000000"/>
          <w:kern w:val="0"/>
        </w:rPr>
        <w:tab/>
      </w:r>
      <w:r w:rsidR="00CC3B63">
        <w:rPr>
          <w:rFonts w:ascii="Times New Roman" w:hAnsi="Times New Roman" w:cs="Times New Roman"/>
          <w:color w:val="000000"/>
          <w:kern w:val="0"/>
        </w:rPr>
        <w:tab/>
      </w:r>
      <w:r w:rsidR="00CC3B63">
        <w:rPr>
          <w:rFonts w:ascii="Times New Roman" w:hAnsi="Times New Roman" w:cs="Times New Roman"/>
          <w:color w:val="000000"/>
          <w:kern w:val="0"/>
        </w:rPr>
        <w:tab/>
      </w:r>
      <w:r>
        <w:rPr>
          <w:rFonts w:ascii="Times New Roman" w:hAnsi="Times New Roman" w:cs="Times New Roman"/>
          <w:color w:val="000000"/>
          <w:kern w:val="0"/>
        </w:rPr>
        <w:t>(1)</w:t>
      </w:r>
      <w:r>
        <w:rPr>
          <w:rFonts w:ascii="Times New Roman" w:hAnsi="Times New Roman" w:cs="Times New Roman"/>
          <w:color w:val="000000"/>
          <w:kern w:val="0"/>
        </w:rPr>
        <w:br/>
        <w:t xml:space="preserve">where </w:t>
      </w:r>
      <w:r w:rsidRPr="00C2535B">
        <w:rPr>
          <w:rFonts w:ascii="Times New Roman" w:hAnsi="Times New Roman" w:cs="Times New Roman"/>
          <w:i/>
          <w:color w:val="000000"/>
          <w:kern w:val="0"/>
        </w:rPr>
        <w:t>R</w:t>
      </w:r>
      <w:r>
        <w:rPr>
          <w:rFonts w:ascii="Times New Roman" w:hAnsi="Times New Roman" w:cs="Times New Roman"/>
          <w:color w:val="000000"/>
          <w:kern w:val="0"/>
        </w:rPr>
        <w:t xml:space="preserve"> denotes the gas constant (= 8.31451 J K</w:t>
      </w:r>
      <w:r w:rsidRPr="002C6A10">
        <w:rPr>
          <w:rFonts w:ascii="Times New Roman" w:hAnsi="Times New Roman" w:cs="Times New Roman"/>
          <w:color w:val="000000"/>
          <w:kern w:val="0"/>
          <w:vertAlign w:val="superscript"/>
        </w:rPr>
        <w:t>−1</w:t>
      </w:r>
      <w:r>
        <w:rPr>
          <w:rFonts w:ascii="Times New Roman" w:hAnsi="Times New Roman" w:cs="Times New Roman"/>
          <w:color w:val="000000"/>
          <w:kern w:val="0"/>
        </w:rPr>
        <w:t xml:space="preserve"> mol</w:t>
      </w:r>
      <w:r w:rsidRPr="002C6A10">
        <w:rPr>
          <w:rFonts w:ascii="Times New Roman" w:hAnsi="Times New Roman" w:cs="Times New Roman"/>
          <w:color w:val="000000"/>
          <w:kern w:val="0"/>
          <w:vertAlign w:val="superscript"/>
        </w:rPr>
        <w:t>−1</w:t>
      </w:r>
      <w:r>
        <w:rPr>
          <w:rFonts w:ascii="Times New Roman" w:hAnsi="Times New Roman" w:cs="Times New Roman"/>
          <w:color w:val="000000"/>
          <w:kern w:val="0"/>
        </w:rPr>
        <w:t xml:space="preserve">), and </w:t>
      </w:r>
      <w:r w:rsidRPr="00C2535B">
        <w:rPr>
          <w:rFonts w:ascii="Times New Roman" w:hAnsi="Times New Roman" w:cs="Times New Roman"/>
          <w:i/>
          <w:color w:val="000000"/>
          <w:kern w:val="0"/>
        </w:rPr>
        <w:t>V</w:t>
      </w:r>
      <w:r>
        <w:rPr>
          <w:rFonts w:ascii="Times New Roman" w:hAnsi="Times New Roman" w:cs="Times New Roman"/>
          <w:color w:val="000000"/>
          <w:kern w:val="0"/>
        </w:rPr>
        <w:t xml:space="preserve"> and </w:t>
      </w:r>
      <w:r w:rsidRPr="00C2535B">
        <w:rPr>
          <w:rFonts w:ascii="Times New Roman" w:hAnsi="Times New Roman" w:cs="Times New Roman"/>
          <w:i/>
          <w:color w:val="000000"/>
          <w:kern w:val="0"/>
        </w:rPr>
        <w:t>A</w:t>
      </w:r>
      <w:r>
        <w:rPr>
          <w:rFonts w:ascii="Times New Roman" w:hAnsi="Times New Roman" w:cs="Times New Roman"/>
          <w:color w:val="000000"/>
          <w:kern w:val="0"/>
        </w:rPr>
        <w:t xml:space="preserve"> respectively correspond to the volume and the area of the chamber (</w:t>
      </w:r>
      <w:r w:rsidRPr="00AE169A">
        <w:rPr>
          <w:rFonts w:ascii="Times New Roman" w:hAnsi="Times New Roman" w:cs="Times New Roman"/>
          <w:i/>
          <w:color w:val="000000"/>
          <w:kern w:val="0"/>
        </w:rPr>
        <w:t>V</w:t>
      </w:r>
      <w:r w:rsidRPr="0012520E">
        <w:rPr>
          <w:rFonts w:ascii="Times New Roman" w:hAnsi="Times New Roman" w:cs="Times New Roman"/>
          <w:i/>
          <w:color w:val="000000"/>
          <w:kern w:val="0"/>
        </w:rPr>
        <w:t>/</w:t>
      </w:r>
      <w:r w:rsidRPr="00AE169A">
        <w:rPr>
          <w:rFonts w:ascii="Times New Roman" w:hAnsi="Times New Roman" w:cs="Times New Roman"/>
          <w:i/>
          <w:color w:val="000000"/>
          <w:kern w:val="0"/>
        </w:rPr>
        <w:t>A</w:t>
      </w:r>
      <w:r>
        <w:rPr>
          <w:rFonts w:ascii="Times New Roman" w:hAnsi="Times New Roman" w:cs="Times New Roman"/>
          <w:color w:val="000000"/>
          <w:kern w:val="0"/>
        </w:rPr>
        <w:t xml:space="preserve"> = 0.125 m). A typical example of the increase </w:t>
      </w:r>
      <w:r w:rsidR="00790DFE">
        <w:rPr>
          <w:rFonts w:ascii="Times New Roman" w:hAnsi="Times New Roman" w:cs="Times New Roman"/>
          <w:color w:val="000000"/>
          <w:kern w:val="0"/>
        </w:rPr>
        <w:t xml:space="preserve">in </w:t>
      </w:r>
      <w:r>
        <w:rPr>
          <w:rFonts w:ascii="Times New Roman" w:hAnsi="Times New Roman" w:cs="Times New Roman"/>
          <w:color w:val="000000"/>
          <w:kern w:val="0"/>
        </w:rPr>
        <w:t>the CO</w:t>
      </w:r>
      <w:r w:rsidRPr="00096C91">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concentrations is shown in Figure S1. </w:t>
      </w:r>
      <w:r>
        <w:rPr>
          <w:rFonts w:ascii="Times New Roman" w:hAnsi="Times New Roman" w:cs="Times New Roman"/>
          <w:color w:val="000000"/>
          <w:kern w:val="0"/>
        </w:rPr>
        <w:fldChar w:fldCharType="begin" w:fldLock="1"/>
      </w:r>
      <w:r>
        <w:rPr>
          <w:rFonts w:ascii="Times New Roman" w:hAnsi="Times New Roman" w:cs="Times New Roman"/>
          <w:color w:val="000000"/>
          <w:kern w:val="0"/>
        </w:rPr>
        <w:instrText>ADDIN CSL_CITATION { "citationItems" : [ { "id" : "ITEM-1", "itemData" : { "DOI" : "10.1186/s40623-015-0219-x", "ISSN" : "1880-5981", "author" : [ { "dropping-particle" : "", "family" : "Dionis", "given" : "Samara M", "non-dropping-particle" : "", "parse-names" : false, "suffix" : "" }, { "dropping-particle" : "", "family" : "P\u00e9rez", "given" : "Nemesio M", "non-dropping-particle" : "", "parse-names" : false, "suffix" : "" }, { "dropping-particle" : "", "family" : "Hern\u00e1ndez", "given" : "Pedro A", "non-dropping-particle" : "", "parse-names" : false, "suffix" : "" }, { "dropping-particle" : "", "family" : "Meli\u00e1n", "given" : "Gladys", "non-dropping-particle" : "", "parse-names" : false, "suffix" : "" }, { "dropping-particle" : "", "family" : "Rodr\u00edguez", "given" : "F\u00e1tima", "non-dropping-particle" : "", "parse-names" : false, "suffix" : "" }, { "dropping-particle" : "", "family" : "Padr\u00f3n", "given" : "Eleazar", "non-dropping-particle" : "", "parse-names" : false, "suffix" : "" }, { "dropping-particle" : "", "family" : "Sumino", "given" : "Hirochika", "non-dropping-particle" : "", "parse-names" : false, "suffix" : "" }, { "dropping-particle" : "", "family" : "Barrancos", "given" : "Jose", "non-dropping-particle" : "", "parse-names" : false, "suffix" : "" }, { "dropping-particle" : "", "family" : "Padilla", "given" : "Germ\u00e1n D", "non-dropping-particle" : "", "parse-names" : false, "suffix" : "" }, { "dropping-particle" : "", "family" : "Fernandes", "given" : "Paulo", "non-dropping-particle" : "", "parse-names" : false, "suffix" : "" }, { "dropping-particle" : "", "family" : "Bandomo", "given" : "Zuleyka", "non-dropping-particle" : "", "parse-names" : false, "suffix" : "" }, { "dropping-particle" : "", "family" : "Silva", "given" : "S\u00f3nia", "non-dropping-particle" : "", "parse-names" : false, "suffix" : "" }, { "dropping-particle" : "", "family" : "Pereira", "given" : "Jose M", "non-dropping-particle" : "", "parse-names" : false, "suffix" : "" }, { "dropping-particle" : "", "family" : "Semedo", "given" : "H\u00e9lio", "non-dropping-particle" : "", "parse-names" : false, "suffix" : "" }, { "dropping-particle" : "", "family" : "Cabral", "given" : "Jeremias", "non-dropping-particle" : "", "parse-names" : false, "suffix" : "" } ], "container-title" : "Earth Planets Space", "id" : "ITEM-1", "issued" : { "date-parts" : [ [ "2015" ] ] }, "page" : "48", "title" : "Diffuse CO2 degassing and volcanic activity at Cape Verde islands, West Africa", "type" : "article-journal", "volume" : "67" }, "uris" : [ "http://www.mendeley.com/documents/?uuid=15abe70e-3fcc-4655-ae5f-19218b84d14c" ] } ], "mendeley" : { "formattedCitation" : "(Dionis et al. 2015)", "manualFormatting" : "Dionis et al. (2015)", "plainTextFormattedCitation" : "(Dionis et al. 2015)", "previouslyFormattedCitation" : "(Dionis et al. 2015)" }, "properties" : { "noteIndex" : 0 }, "schema" : "https://github.com/citation-style-language/schema/raw/master/csl-citation.json" }</w:instrText>
      </w:r>
      <w:r>
        <w:rPr>
          <w:rFonts w:ascii="Times New Roman" w:hAnsi="Times New Roman" w:cs="Times New Roman"/>
          <w:color w:val="000000"/>
          <w:kern w:val="0"/>
        </w:rPr>
        <w:fldChar w:fldCharType="separate"/>
      </w:r>
      <w:r w:rsidRPr="00414788">
        <w:rPr>
          <w:rFonts w:ascii="Times New Roman" w:hAnsi="Times New Roman" w:cs="Times New Roman"/>
          <w:noProof/>
          <w:color w:val="000000"/>
          <w:kern w:val="0"/>
        </w:rPr>
        <w:t xml:space="preserve">Dionis et al. </w:t>
      </w:r>
      <w:r>
        <w:rPr>
          <w:rFonts w:ascii="Times New Roman" w:hAnsi="Times New Roman" w:cs="Times New Roman"/>
          <w:noProof/>
          <w:color w:val="000000"/>
          <w:kern w:val="0"/>
        </w:rPr>
        <w:lastRenderedPageBreak/>
        <w:t>(</w:t>
      </w:r>
      <w:r w:rsidRPr="00414788">
        <w:rPr>
          <w:rFonts w:ascii="Times New Roman" w:hAnsi="Times New Roman" w:cs="Times New Roman"/>
          <w:noProof/>
          <w:color w:val="000000"/>
          <w:kern w:val="0"/>
        </w:rPr>
        <w:t>2015)</w:t>
      </w:r>
      <w:r>
        <w:rPr>
          <w:rFonts w:ascii="Times New Roman" w:hAnsi="Times New Roman" w:cs="Times New Roman"/>
          <w:color w:val="000000"/>
          <w:kern w:val="0"/>
        </w:rPr>
        <w:fldChar w:fldCharType="end"/>
      </w:r>
      <w:r>
        <w:rPr>
          <w:rFonts w:ascii="Times New Roman" w:hAnsi="Times New Roman" w:cs="Times New Roman"/>
          <w:color w:val="000000"/>
          <w:kern w:val="0"/>
        </w:rPr>
        <w:t xml:space="preserve"> </w:t>
      </w:r>
      <w:r w:rsidRPr="00334742">
        <w:rPr>
          <w:rFonts w:ascii="Times New Roman" w:hAnsi="Times New Roman" w:cs="Times New Roman"/>
          <w:color w:val="000000"/>
          <w:kern w:val="0"/>
        </w:rPr>
        <w:t>reported that the accuracy of soil CO</w:t>
      </w:r>
      <w:r w:rsidRPr="00334742">
        <w:rPr>
          <w:rFonts w:ascii="Times New Roman" w:hAnsi="Times New Roman" w:cs="Times New Roman"/>
          <w:color w:val="000000"/>
          <w:kern w:val="0"/>
          <w:vertAlign w:val="subscript"/>
        </w:rPr>
        <w:t>2</w:t>
      </w:r>
      <w:r w:rsidRPr="00334742">
        <w:rPr>
          <w:rFonts w:ascii="Times New Roman" w:hAnsi="Times New Roman" w:cs="Times New Roman"/>
          <w:color w:val="000000"/>
          <w:kern w:val="0"/>
        </w:rPr>
        <w:t xml:space="preserve"> flux was within ±25% for </w:t>
      </w:r>
      <w:r>
        <w:rPr>
          <w:rFonts w:ascii="Times New Roman" w:hAnsi="Times New Roman" w:cs="Times New Roman"/>
          <w:color w:val="000000"/>
          <w:kern w:val="0"/>
        </w:rPr>
        <w:t xml:space="preserve">the range of </w:t>
      </w:r>
      <w:r w:rsidRPr="00334742">
        <w:rPr>
          <w:rFonts w:ascii="Times New Roman" w:hAnsi="Times New Roman" w:cs="Times New Roman"/>
          <w:color w:val="000000"/>
          <w:kern w:val="0"/>
        </w:rPr>
        <w:t>22</w:t>
      </w:r>
      <w:r>
        <w:rPr>
          <w:rFonts w:ascii="Times New Roman" w:hAnsi="Times New Roman" w:cs="Times New Roman"/>
          <w:color w:val="000000"/>
          <w:kern w:val="0"/>
        </w:rPr>
        <w:t>–</w:t>
      </w:r>
      <w:r w:rsidRPr="00334742">
        <w:rPr>
          <w:rFonts w:ascii="Times New Roman" w:hAnsi="Times New Roman" w:cs="Times New Roman"/>
          <w:color w:val="000000"/>
          <w:kern w:val="0"/>
        </w:rPr>
        <w:t>220 g m</w:t>
      </w:r>
      <w:r w:rsidRPr="002C6A10">
        <w:rPr>
          <w:rFonts w:ascii="Times New Roman" w:hAnsi="Times New Roman" w:cs="Times New Roman"/>
          <w:color w:val="000000"/>
          <w:kern w:val="0"/>
          <w:vertAlign w:val="superscript"/>
        </w:rPr>
        <w:t>−2</w:t>
      </w:r>
      <w:r w:rsidRPr="00334742">
        <w:rPr>
          <w:rFonts w:ascii="Times New Roman" w:hAnsi="Times New Roman" w:cs="Times New Roman"/>
          <w:color w:val="000000"/>
          <w:kern w:val="0"/>
        </w:rPr>
        <w:t xml:space="preserve"> day</w:t>
      </w:r>
      <w:r w:rsidRPr="002C6A10">
        <w:rPr>
          <w:rFonts w:ascii="Times New Roman" w:hAnsi="Times New Roman" w:cs="Times New Roman"/>
          <w:color w:val="000000"/>
          <w:kern w:val="0"/>
          <w:vertAlign w:val="superscript"/>
        </w:rPr>
        <w:t>−1</w:t>
      </w:r>
      <w:r>
        <w:rPr>
          <w:rFonts w:ascii="Times New Roman" w:hAnsi="Times New Roman" w:cs="Times New Roman"/>
          <w:color w:val="000000"/>
          <w:kern w:val="0"/>
        </w:rPr>
        <w:t xml:space="preserve"> using a similar instrument</w:t>
      </w:r>
      <w:r>
        <w:rPr>
          <w:rFonts w:ascii="Times New Roman" w:hAnsi="Times New Roman" w:cs="Times New Roman" w:hint="eastAsia"/>
          <w:color w:val="000000"/>
          <w:kern w:val="0"/>
        </w:rPr>
        <w:t>.</w:t>
      </w:r>
      <w:r>
        <w:rPr>
          <w:rFonts w:ascii="Times New Roman" w:hAnsi="Times New Roman" w:cs="Times New Roman"/>
          <w:color w:val="000000"/>
          <w:kern w:val="0"/>
        </w:rPr>
        <w:t xml:space="preserve"> Although a typical value of soil CO</w:t>
      </w:r>
      <w:r w:rsidRPr="0076458A">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in the present study was one order of magnitude lower than the range of soil CO</w:t>
      </w:r>
      <w:r w:rsidRPr="003C2BF5">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for the reported accuracy, the accuracy of soil CO</w:t>
      </w:r>
      <w:r w:rsidRPr="00784A8C">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in the present study unlikely deviate</w:t>
      </w:r>
      <w:r w:rsidR="00A705B5">
        <w:rPr>
          <w:rFonts w:ascii="Times New Roman" w:hAnsi="Times New Roman" w:cs="Times New Roman"/>
          <w:color w:val="000000"/>
          <w:kern w:val="0"/>
        </w:rPr>
        <w:t>d</w:t>
      </w:r>
      <w:r>
        <w:rPr>
          <w:rFonts w:ascii="Times New Roman" w:hAnsi="Times New Roman" w:cs="Times New Roman"/>
          <w:color w:val="000000"/>
          <w:kern w:val="0"/>
        </w:rPr>
        <w:t xml:space="preserve"> from the previous value</w:t>
      </w:r>
      <w:r w:rsidR="00A705B5">
        <w:rPr>
          <w:rFonts w:ascii="Times New Roman" w:hAnsi="Times New Roman" w:cs="Times New Roman"/>
          <w:color w:val="000000"/>
          <w:kern w:val="0"/>
        </w:rPr>
        <w:t>,</w:t>
      </w:r>
      <w:r>
        <w:rPr>
          <w:rFonts w:ascii="Times New Roman" w:hAnsi="Times New Roman" w:cs="Times New Roman"/>
          <w:color w:val="000000"/>
          <w:kern w:val="0"/>
        </w:rPr>
        <w:t xml:space="preserve"> as shown in Figure S1.</w:t>
      </w:r>
    </w:p>
    <w:p w14:paraId="436BDFDD" w14:textId="1F888B8B" w:rsidR="00596E08" w:rsidRDefault="00596E08" w:rsidP="00596E08">
      <w:pPr>
        <w:spacing w:line="480" w:lineRule="auto"/>
        <w:ind w:firstLineChars="250" w:firstLine="600"/>
        <w:jc w:val="left"/>
        <w:rPr>
          <w:rFonts w:ascii="Times New Roman" w:hAnsi="Times New Roman" w:cs="Times New Roman"/>
          <w:color w:val="000000"/>
          <w:kern w:val="0"/>
        </w:rPr>
      </w:pPr>
      <w:r>
        <w:rPr>
          <w:rFonts w:ascii="Times New Roman" w:hAnsi="Times New Roman" w:cs="Times New Roman"/>
          <w:color w:val="000000"/>
          <w:kern w:val="0"/>
        </w:rPr>
        <w:t>The station also perform</w:t>
      </w:r>
      <w:r w:rsidR="00A705B5">
        <w:rPr>
          <w:rFonts w:ascii="Times New Roman" w:hAnsi="Times New Roman" w:cs="Times New Roman"/>
          <w:color w:val="000000"/>
          <w:kern w:val="0"/>
        </w:rPr>
        <w:t>ed</w:t>
      </w:r>
      <w:r>
        <w:rPr>
          <w:rFonts w:ascii="Times New Roman" w:hAnsi="Times New Roman" w:cs="Times New Roman"/>
          <w:color w:val="000000"/>
          <w:kern w:val="0"/>
        </w:rPr>
        <w:t xml:space="preserve"> measurements of environmental parameters</w:t>
      </w:r>
      <w:r w:rsidR="00A705B5">
        <w:rPr>
          <w:rFonts w:ascii="Times New Roman" w:hAnsi="Times New Roman" w:cs="Times New Roman"/>
          <w:color w:val="000000"/>
          <w:kern w:val="0"/>
        </w:rPr>
        <w:t>,</w:t>
      </w:r>
      <w:r>
        <w:rPr>
          <w:rFonts w:ascii="Times New Roman" w:hAnsi="Times New Roman" w:cs="Times New Roman"/>
          <w:color w:val="000000"/>
          <w:kern w:val="0"/>
        </w:rPr>
        <w:t xml:space="preserve"> such as air temperature, air relative humidity, barometric pressure, wind speed, wind direction (direction where the wind blew from), soil humidity, soil temperature, and precipitation (Table S1). The environmental parameter data, as well as the soil CO</w:t>
      </w:r>
      <w:r w:rsidRPr="008B2E0A">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data, </w:t>
      </w:r>
      <w:r w:rsidR="00A705B5">
        <w:rPr>
          <w:rFonts w:ascii="Times New Roman" w:hAnsi="Times New Roman" w:cs="Times New Roman"/>
          <w:noProof/>
          <w:color w:val="000000"/>
          <w:kern w:val="0"/>
        </w:rPr>
        <w:t>were</w:t>
      </w:r>
      <w:r w:rsidRPr="008B2E0A">
        <w:rPr>
          <w:rFonts w:ascii="Times New Roman" w:hAnsi="Times New Roman" w:cs="Times New Roman"/>
          <w:noProof/>
          <w:color w:val="000000"/>
          <w:kern w:val="0"/>
        </w:rPr>
        <w:t xml:space="preserve"> transferred</w:t>
      </w:r>
      <w:r>
        <w:rPr>
          <w:rFonts w:ascii="Times New Roman" w:hAnsi="Times New Roman" w:cs="Times New Roman"/>
          <w:color w:val="000000"/>
          <w:kern w:val="0"/>
        </w:rPr>
        <w:t xml:space="preserve"> to a server at Geochemical Research Center of the University of Tokyo by </w:t>
      </w:r>
      <w:r>
        <w:rPr>
          <w:rFonts w:ascii="Times New Roman" w:hAnsi="Times New Roman" w:cs="Times New Roman" w:hint="eastAsia"/>
          <w:color w:val="000000"/>
          <w:kern w:val="0"/>
        </w:rPr>
        <w:t>3</w:t>
      </w:r>
      <w:r>
        <w:rPr>
          <w:rFonts w:ascii="Times New Roman" w:hAnsi="Times New Roman" w:cs="Times New Roman"/>
          <w:color w:val="000000"/>
          <w:kern w:val="0"/>
        </w:rPr>
        <w:t>G telecommunication networks.</w:t>
      </w:r>
    </w:p>
    <w:p w14:paraId="6CC00E4D" w14:textId="1D85B3AC" w:rsidR="00C50453" w:rsidRDefault="00D83544" w:rsidP="001A314F">
      <w:pPr>
        <w:spacing w:line="480" w:lineRule="auto"/>
        <w:ind w:firstLineChars="250" w:firstLine="600"/>
        <w:jc w:val="left"/>
        <w:rPr>
          <w:rFonts w:ascii="Times New Roman" w:hAnsi="Times New Roman" w:cs="Times New Roman"/>
          <w:color w:val="000000"/>
          <w:kern w:val="0"/>
        </w:rPr>
      </w:pPr>
      <w:r>
        <w:rPr>
          <w:rFonts w:ascii="Times New Roman" w:hAnsi="Times New Roman" w:cs="Times New Roman"/>
          <w:color w:val="000000"/>
          <w:kern w:val="0"/>
        </w:rPr>
        <w:t xml:space="preserve">In the present study, the data between 8 January 2016 and 20 November 2017 </w:t>
      </w:r>
      <w:r w:rsidR="00A705B5">
        <w:rPr>
          <w:rFonts w:ascii="Times New Roman" w:hAnsi="Times New Roman" w:cs="Times New Roman"/>
          <w:noProof/>
          <w:color w:val="000000"/>
          <w:kern w:val="0"/>
        </w:rPr>
        <w:t>were</w:t>
      </w:r>
      <w:r w:rsidRPr="005622C9">
        <w:rPr>
          <w:rFonts w:ascii="Times New Roman" w:hAnsi="Times New Roman" w:cs="Times New Roman"/>
          <w:noProof/>
          <w:color w:val="000000"/>
          <w:kern w:val="0"/>
        </w:rPr>
        <w:t xml:space="preserve"> reported</w:t>
      </w:r>
      <w:r>
        <w:rPr>
          <w:rFonts w:ascii="Times New Roman" w:hAnsi="Times New Roman" w:cs="Times New Roman"/>
          <w:color w:val="000000"/>
          <w:kern w:val="0"/>
        </w:rPr>
        <w:t>.</w:t>
      </w:r>
      <w:r>
        <w:rPr>
          <w:rFonts w:ascii="Times New Roman" w:hAnsi="Times New Roman" w:cs="Times New Roman" w:hint="eastAsia"/>
          <w:color w:val="000000"/>
          <w:kern w:val="0"/>
        </w:rPr>
        <w:t xml:space="preserve"> D</w:t>
      </w:r>
      <w:r>
        <w:rPr>
          <w:rFonts w:ascii="Times New Roman" w:hAnsi="Times New Roman" w:cs="Times New Roman"/>
          <w:color w:val="000000"/>
          <w:kern w:val="0"/>
        </w:rPr>
        <w:t xml:space="preserve">uring the observation, the sensor for the air temperature and the air relative humidity </w:t>
      </w:r>
      <w:r w:rsidRPr="008B2E0A">
        <w:rPr>
          <w:rFonts w:ascii="Times New Roman" w:hAnsi="Times New Roman" w:cs="Times New Roman"/>
          <w:noProof/>
          <w:color w:val="000000"/>
          <w:kern w:val="0"/>
        </w:rPr>
        <w:t>malfunction</w:t>
      </w:r>
      <w:r>
        <w:rPr>
          <w:rFonts w:ascii="Times New Roman" w:hAnsi="Times New Roman" w:cs="Times New Roman"/>
          <w:noProof/>
          <w:color w:val="000000"/>
          <w:kern w:val="0"/>
        </w:rPr>
        <w:t>ed</w:t>
      </w:r>
      <w:r>
        <w:rPr>
          <w:rFonts w:ascii="Times New Roman" w:hAnsi="Times New Roman" w:cs="Times New Roman"/>
          <w:color w:val="000000"/>
          <w:kern w:val="0"/>
        </w:rPr>
        <w:t xml:space="preserve"> </w:t>
      </w:r>
      <w:r w:rsidR="00A705B5">
        <w:rPr>
          <w:rFonts w:ascii="Times New Roman" w:hAnsi="Times New Roman" w:cs="Times New Roman"/>
          <w:color w:val="000000"/>
          <w:kern w:val="0"/>
        </w:rPr>
        <w:t>from</w:t>
      </w:r>
      <w:r>
        <w:rPr>
          <w:rFonts w:ascii="Times New Roman" w:hAnsi="Times New Roman" w:cs="Times New Roman"/>
          <w:color w:val="000000"/>
          <w:kern w:val="0"/>
        </w:rPr>
        <w:t xml:space="preserve"> September</w:t>
      </w:r>
      <w:r w:rsidR="00A705B5">
        <w:rPr>
          <w:rFonts w:ascii="Times New Roman" w:hAnsi="Times New Roman" w:cs="Times New Roman"/>
          <w:color w:val="000000"/>
          <w:kern w:val="0"/>
        </w:rPr>
        <w:t xml:space="preserve"> to </w:t>
      </w:r>
      <w:r>
        <w:rPr>
          <w:rFonts w:ascii="Times New Roman" w:hAnsi="Times New Roman" w:cs="Times New Roman"/>
          <w:color w:val="000000"/>
          <w:kern w:val="0"/>
        </w:rPr>
        <w:t xml:space="preserve">December 2016 and </w:t>
      </w:r>
      <w:r w:rsidR="00A705B5">
        <w:rPr>
          <w:rFonts w:ascii="Times New Roman" w:hAnsi="Times New Roman" w:cs="Times New Roman"/>
          <w:color w:val="000000"/>
          <w:kern w:val="0"/>
        </w:rPr>
        <w:t xml:space="preserve">from </w:t>
      </w:r>
      <w:r>
        <w:rPr>
          <w:rFonts w:ascii="Times New Roman" w:hAnsi="Times New Roman" w:cs="Times New Roman"/>
          <w:color w:val="000000"/>
          <w:kern w:val="0"/>
        </w:rPr>
        <w:t xml:space="preserve">August 2017 to the end of the present study. The rain gauge </w:t>
      </w:r>
      <w:r w:rsidR="00A705B5">
        <w:rPr>
          <w:rFonts w:ascii="Times New Roman" w:hAnsi="Times New Roman" w:cs="Times New Roman"/>
          <w:color w:val="000000"/>
          <w:kern w:val="0"/>
        </w:rPr>
        <w:t>was</w:t>
      </w:r>
      <w:r>
        <w:rPr>
          <w:rFonts w:ascii="Times New Roman" w:hAnsi="Times New Roman" w:cs="Times New Roman"/>
          <w:color w:val="000000"/>
          <w:kern w:val="0"/>
        </w:rPr>
        <w:t xml:space="preserve"> also out-of-order </w:t>
      </w:r>
      <w:r w:rsidR="00A705B5">
        <w:rPr>
          <w:rFonts w:ascii="Times New Roman" w:hAnsi="Times New Roman" w:cs="Times New Roman"/>
          <w:color w:val="000000"/>
          <w:kern w:val="0"/>
        </w:rPr>
        <w:t>from</w:t>
      </w:r>
      <w:r>
        <w:rPr>
          <w:rFonts w:ascii="Times New Roman" w:hAnsi="Times New Roman" w:cs="Times New Roman"/>
          <w:color w:val="000000"/>
          <w:kern w:val="0"/>
        </w:rPr>
        <w:t xml:space="preserve"> October 2016. Therefore, for air temperature and precipitation data of the missing period, those data obtained at a weather station maintained by </w:t>
      </w:r>
      <w:r w:rsidR="00A705B5">
        <w:rPr>
          <w:rFonts w:ascii="Times New Roman" w:hAnsi="Times New Roman" w:cs="Times New Roman"/>
          <w:color w:val="000000"/>
          <w:kern w:val="0"/>
        </w:rPr>
        <w:t xml:space="preserve">the </w:t>
      </w:r>
      <w:r>
        <w:rPr>
          <w:rFonts w:ascii="Times New Roman" w:hAnsi="Times New Roman" w:cs="Times New Roman"/>
          <w:color w:val="000000"/>
          <w:kern w:val="0"/>
        </w:rPr>
        <w:t>JMA (200 m from the soil CO</w:t>
      </w:r>
      <w:r w:rsidRPr="00A050A5">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w:t>
      </w:r>
      <w:r>
        <w:rPr>
          <w:rFonts w:ascii="Times New Roman" w:hAnsi="Times New Roman" w:cs="Times New Roman"/>
          <w:color w:val="000000"/>
          <w:kern w:val="0"/>
        </w:rPr>
        <w:lastRenderedPageBreak/>
        <w:t xml:space="preserve">station; Figure 1) were used. Before the analysis described in the </w:t>
      </w:r>
      <w:r w:rsidR="00A705B5">
        <w:rPr>
          <w:rFonts w:ascii="Times New Roman" w:hAnsi="Times New Roman" w:cs="Times New Roman"/>
          <w:color w:val="000000"/>
          <w:kern w:val="0"/>
        </w:rPr>
        <w:t>main text</w:t>
      </w:r>
      <w:r>
        <w:rPr>
          <w:rFonts w:ascii="Times New Roman" w:hAnsi="Times New Roman" w:cs="Times New Roman"/>
          <w:color w:val="000000"/>
          <w:kern w:val="0"/>
        </w:rPr>
        <w:t>, consistency between these data obtained at the soil CO</w:t>
      </w:r>
      <w:r w:rsidRPr="00EF1FEA">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station and the weather station was checked (Figure S2). For the air temperature and the precipitation, the data of the soil CO</w:t>
      </w:r>
      <w:r w:rsidRPr="00A9401D">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station were consistent with those of the weather station (Figures S2a and S2b). Thus, for these two parameters, we used the data of the weather station without any transformation only when the data of the soil CO</w:t>
      </w:r>
      <w:r w:rsidRPr="00C31E2E">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station were not available. For the air relative humidity data, the variability of the data between the two stations deviated from the 1:1 line (Figure S2c). Therefore, the data of the weather station </w:t>
      </w:r>
      <w:r w:rsidRPr="005622C9">
        <w:rPr>
          <w:rFonts w:ascii="Times New Roman" w:hAnsi="Times New Roman" w:cs="Times New Roman"/>
          <w:noProof/>
          <w:color w:val="000000"/>
          <w:kern w:val="0"/>
        </w:rPr>
        <w:t>were used</w:t>
      </w:r>
      <w:r>
        <w:rPr>
          <w:rFonts w:ascii="Times New Roman" w:hAnsi="Times New Roman" w:cs="Times New Roman"/>
          <w:color w:val="000000"/>
          <w:kern w:val="0"/>
        </w:rPr>
        <w:t xml:space="preserve"> for the whole observed period in the analysis. The environmental parameters at the weather station were also missing during October 2016–January 2017 due to damage caused by the 8 October 2016 eruption. </w:t>
      </w:r>
      <w:r>
        <w:rPr>
          <w:rFonts w:ascii="Times New Roman" w:hAnsi="Times New Roman" w:cs="Times New Roman"/>
          <w:noProof/>
          <w:color w:val="000000"/>
          <w:kern w:val="0"/>
        </w:rPr>
        <w:t>It</w:t>
      </w:r>
      <w:r>
        <w:rPr>
          <w:rFonts w:ascii="Times New Roman" w:hAnsi="Times New Roman" w:cs="Times New Roman"/>
          <w:color w:val="000000"/>
          <w:kern w:val="0"/>
        </w:rPr>
        <w:t xml:space="preserve"> mean</w:t>
      </w:r>
      <w:r w:rsidR="00A705B5">
        <w:rPr>
          <w:rFonts w:ascii="Times New Roman" w:hAnsi="Times New Roman" w:cs="Times New Roman"/>
          <w:color w:val="000000"/>
          <w:kern w:val="0"/>
        </w:rPr>
        <w:t>t</w:t>
      </w:r>
      <w:r>
        <w:rPr>
          <w:rFonts w:ascii="Times New Roman" w:hAnsi="Times New Roman" w:cs="Times New Roman"/>
          <w:color w:val="000000"/>
          <w:kern w:val="0"/>
        </w:rPr>
        <w:t xml:space="preserve"> that the air temperature data between October and December 2016 were missing at both stations. We linearly interpolated data of the air temperature during this 3-month period. Furthermore, during the winter season (late December to March), our station was often covered with snow, and the accumulation chamber system often froze. Consequently, the soil CO</w:t>
      </w:r>
      <w:r w:rsidRPr="00C40909">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data in the winter season were frequently missing.</w:t>
      </w:r>
    </w:p>
    <w:p w14:paraId="6D343FBF" w14:textId="77777777" w:rsidR="00C50453" w:rsidRDefault="00C50453" w:rsidP="003B0583">
      <w:pPr>
        <w:spacing w:line="480" w:lineRule="auto"/>
        <w:jc w:val="left"/>
        <w:rPr>
          <w:rFonts w:ascii="Times New Roman" w:hAnsi="Times New Roman" w:cs="Times New Roman"/>
          <w:color w:val="000000"/>
          <w:kern w:val="0"/>
        </w:rPr>
      </w:pPr>
    </w:p>
    <w:p w14:paraId="659F6FA0" w14:textId="4D6EA62B" w:rsidR="00DE39A9" w:rsidRPr="001A314F" w:rsidRDefault="00DE39A9" w:rsidP="003B0583">
      <w:pPr>
        <w:spacing w:line="480" w:lineRule="auto"/>
        <w:jc w:val="left"/>
        <w:rPr>
          <w:rFonts w:ascii="Times New Roman" w:hAnsi="Times New Roman" w:cs="Times New Roman"/>
          <w:b/>
          <w:color w:val="000000"/>
          <w:kern w:val="0"/>
        </w:rPr>
      </w:pPr>
      <w:r w:rsidRPr="001A314F">
        <w:rPr>
          <w:rFonts w:ascii="Times New Roman" w:hAnsi="Times New Roman" w:cs="Times New Roman"/>
          <w:b/>
          <w:color w:val="000000"/>
          <w:kern w:val="0"/>
        </w:rPr>
        <w:lastRenderedPageBreak/>
        <w:t>Figures and Tables</w:t>
      </w:r>
    </w:p>
    <w:p w14:paraId="4067E1CE" w14:textId="61A56202" w:rsidR="004F427A" w:rsidRDefault="003037CA" w:rsidP="001A314F">
      <w:pPr>
        <w:spacing w:line="480" w:lineRule="auto"/>
        <w:ind w:firstLineChars="250" w:firstLine="600"/>
        <w:jc w:val="left"/>
        <w:rPr>
          <w:rFonts w:ascii="Times New Roman" w:hAnsi="Times New Roman" w:cs="Times New Roman"/>
          <w:color w:val="000000"/>
          <w:kern w:val="0"/>
        </w:rPr>
      </w:pPr>
      <w:r>
        <w:rPr>
          <w:rFonts w:ascii="Times New Roman" w:hAnsi="Times New Roman" w:cs="Times New Roman"/>
          <w:color w:val="000000"/>
          <w:kern w:val="0"/>
        </w:rPr>
        <w:t>Figure S1 shows a typical slope of an increase of CO</w:t>
      </w:r>
      <w:r w:rsidRPr="003037CA">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concentrations in the accumulation chamber measured at the station. </w:t>
      </w:r>
      <w:r w:rsidR="00D34F25">
        <w:rPr>
          <w:rFonts w:ascii="Times New Roman" w:hAnsi="Times New Roman" w:cs="Times New Roman"/>
          <w:color w:val="000000"/>
          <w:kern w:val="0"/>
        </w:rPr>
        <w:t>Figure S</w:t>
      </w:r>
      <w:r>
        <w:rPr>
          <w:rFonts w:ascii="Times New Roman" w:hAnsi="Times New Roman" w:cs="Times New Roman"/>
          <w:color w:val="000000"/>
          <w:kern w:val="0"/>
        </w:rPr>
        <w:t>2</w:t>
      </w:r>
      <w:r w:rsidR="00D34F25">
        <w:rPr>
          <w:rFonts w:ascii="Times New Roman" w:hAnsi="Times New Roman" w:cs="Times New Roman"/>
          <w:color w:val="000000"/>
          <w:kern w:val="0"/>
        </w:rPr>
        <w:t xml:space="preserve"> shows correlation plots of air temperature, precipitation, and air relative humidity between the soil CO</w:t>
      </w:r>
      <w:r w:rsidR="00D34F25" w:rsidRPr="00D34F25">
        <w:rPr>
          <w:rFonts w:ascii="Times New Roman" w:hAnsi="Times New Roman" w:cs="Times New Roman"/>
          <w:color w:val="000000"/>
          <w:kern w:val="0"/>
          <w:vertAlign w:val="subscript"/>
        </w:rPr>
        <w:t>2</w:t>
      </w:r>
      <w:r w:rsidR="00D34F25">
        <w:rPr>
          <w:rFonts w:ascii="Times New Roman" w:hAnsi="Times New Roman" w:cs="Times New Roman"/>
          <w:color w:val="000000"/>
          <w:kern w:val="0"/>
        </w:rPr>
        <w:t xml:space="preserve"> flux station and the weather station. </w:t>
      </w:r>
      <w:r w:rsidR="0095616A">
        <w:rPr>
          <w:rFonts w:ascii="Times New Roman" w:hAnsi="Times New Roman" w:cs="Times New Roman"/>
          <w:color w:val="000000"/>
          <w:kern w:val="0"/>
        </w:rPr>
        <w:t xml:space="preserve">Figure S3 shows </w:t>
      </w:r>
      <w:r w:rsidR="0095616A" w:rsidRPr="0095616A">
        <w:rPr>
          <w:rFonts w:ascii="Times New Roman" w:hAnsi="Times New Roman" w:cs="Times New Roman"/>
          <w:color w:val="000000"/>
          <w:kern w:val="0"/>
        </w:rPr>
        <w:t>a histogram of soil CO</w:t>
      </w:r>
      <w:r w:rsidR="0095616A" w:rsidRPr="001A314F">
        <w:rPr>
          <w:rFonts w:ascii="Times New Roman" w:hAnsi="Times New Roman" w:cs="Times New Roman"/>
          <w:color w:val="000000"/>
          <w:kern w:val="0"/>
          <w:vertAlign w:val="subscript"/>
        </w:rPr>
        <w:t>2</w:t>
      </w:r>
      <w:r w:rsidR="0095616A" w:rsidRPr="0095616A">
        <w:rPr>
          <w:rFonts w:ascii="Times New Roman" w:hAnsi="Times New Roman" w:cs="Times New Roman"/>
          <w:color w:val="000000"/>
          <w:kern w:val="0"/>
        </w:rPr>
        <w:t xml:space="preserve"> flux and correlation plots of soil CO</w:t>
      </w:r>
      <w:r w:rsidR="0095616A" w:rsidRPr="001A314F">
        <w:rPr>
          <w:rFonts w:ascii="Times New Roman" w:hAnsi="Times New Roman" w:cs="Times New Roman"/>
          <w:color w:val="000000"/>
          <w:kern w:val="0"/>
          <w:vertAlign w:val="subscript"/>
        </w:rPr>
        <w:t>2</w:t>
      </w:r>
      <w:r w:rsidR="0095616A" w:rsidRPr="0095616A">
        <w:rPr>
          <w:rFonts w:ascii="Times New Roman" w:hAnsi="Times New Roman" w:cs="Times New Roman"/>
          <w:color w:val="000000"/>
          <w:kern w:val="0"/>
        </w:rPr>
        <w:t xml:space="preserve"> flux to each </w:t>
      </w:r>
      <w:r w:rsidR="0095616A">
        <w:rPr>
          <w:rFonts w:ascii="Times New Roman" w:hAnsi="Times New Roman" w:cs="Times New Roman"/>
          <w:color w:val="000000"/>
          <w:kern w:val="0"/>
        </w:rPr>
        <w:t xml:space="preserve">environmental </w:t>
      </w:r>
      <w:r w:rsidR="0095616A" w:rsidRPr="0095616A">
        <w:rPr>
          <w:rFonts w:ascii="Times New Roman" w:hAnsi="Times New Roman" w:cs="Times New Roman"/>
          <w:color w:val="000000"/>
          <w:kern w:val="0"/>
        </w:rPr>
        <w:t>parameter</w:t>
      </w:r>
      <w:r w:rsidR="0095616A">
        <w:rPr>
          <w:rFonts w:ascii="Times New Roman" w:hAnsi="Times New Roman" w:cs="Times New Roman"/>
          <w:color w:val="000000"/>
          <w:kern w:val="0"/>
        </w:rPr>
        <w:t xml:space="preserve">. </w:t>
      </w:r>
      <w:r w:rsidR="00D34F25">
        <w:rPr>
          <w:rFonts w:ascii="Times New Roman" w:hAnsi="Times New Roman" w:cs="Times New Roman"/>
          <w:color w:val="000000"/>
          <w:kern w:val="0"/>
        </w:rPr>
        <w:t>Table S1 presents technical characteristics of the soil CO</w:t>
      </w:r>
      <w:r w:rsidR="00D34F25" w:rsidRPr="00D34F25">
        <w:rPr>
          <w:rFonts w:ascii="Times New Roman" w:hAnsi="Times New Roman" w:cs="Times New Roman"/>
          <w:color w:val="000000"/>
          <w:kern w:val="0"/>
          <w:vertAlign w:val="subscript"/>
        </w:rPr>
        <w:t>2</w:t>
      </w:r>
      <w:r w:rsidR="00D34F25">
        <w:rPr>
          <w:rFonts w:ascii="Times New Roman" w:hAnsi="Times New Roman" w:cs="Times New Roman"/>
          <w:color w:val="000000"/>
          <w:kern w:val="0"/>
        </w:rPr>
        <w:t xml:space="preserve"> flux station such as sensor type, elevation or depth of the sensor from the ground, and measurement accuracy and range.</w:t>
      </w:r>
    </w:p>
    <w:p w14:paraId="53A59500" w14:textId="39D02AD0" w:rsidR="003D5D57" w:rsidRDefault="003D5D57" w:rsidP="003B0583">
      <w:pPr>
        <w:spacing w:line="480" w:lineRule="auto"/>
        <w:jc w:val="left"/>
        <w:rPr>
          <w:rFonts w:ascii="Times New Roman" w:hAnsi="Times New Roman" w:cs="Times New Roman"/>
          <w:color w:val="000000"/>
          <w:kern w:val="0"/>
        </w:rPr>
      </w:pPr>
    </w:p>
    <w:p w14:paraId="02072D7B" w14:textId="2B3E39BC" w:rsidR="003D5D57" w:rsidRPr="003D5D57" w:rsidRDefault="003D5D57" w:rsidP="003B0583">
      <w:pPr>
        <w:spacing w:line="480" w:lineRule="auto"/>
        <w:jc w:val="left"/>
        <w:rPr>
          <w:rFonts w:ascii="Times New Roman" w:hAnsi="Times New Roman" w:cs="Times New Roman"/>
          <w:b/>
          <w:color w:val="000000"/>
          <w:kern w:val="0"/>
        </w:rPr>
      </w:pPr>
      <w:r w:rsidRPr="003D5D57">
        <w:rPr>
          <w:rFonts w:ascii="Times New Roman" w:hAnsi="Times New Roman" w:cs="Times New Roman" w:hint="eastAsia"/>
          <w:b/>
          <w:color w:val="000000"/>
          <w:kern w:val="0"/>
        </w:rPr>
        <w:t>R</w:t>
      </w:r>
      <w:r w:rsidRPr="003D5D57">
        <w:rPr>
          <w:rFonts w:ascii="Times New Roman" w:hAnsi="Times New Roman" w:cs="Times New Roman"/>
          <w:b/>
          <w:color w:val="000000"/>
          <w:kern w:val="0"/>
        </w:rPr>
        <w:t>eferences</w:t>
      </w:r>
    </w:p>
    <w:p w14:paraId="526F3C7E" w14:textId="609BEC9A" w:rsidR="00CA48B8" w:rsidRPr="001A314F" w:rsidRDefault="00CA48B8" w:rsidP="00CA48B8">
      <w:pPr>
        <w:autoSpaceDE w:val="0"/>
        <w:autoSpaceDN w:val="0"/>
        <w:adjustRightInd w:val="0"/>
        <w:spacing w:line="480" w:lineRule="auto"/>
        <w:ind w:left="480" w:hanging="480"/>
        <w:jc w:val="left"/>
        <w:rPr>
          <w:rFonts w:ascii="Times New Roman" w:hAnsi="Times New Roman" w:cs="Times New Roman"/>
          <w:noProof/>
          <w:kern w:val="0"/>
        </w:rPr>
      </w:pPr>
      <w:r w:rsidRPr="00A66868">
        <w:rPr>
          <w:rFonts w:ascii="Times New Roman" w:hAnsi="Times New Roman" w:cs="Times New Roman"/>
          <w:noProof/>
          <w:kern w:val="0"/>
        </w:rPr>
        <w:t>Chiodini G, Cioni R, Guidi M, Raco B, Marini L (1998) Soil CO</w:t>
      </w:r>
      <w:r w:rsidRPr="00A554AF">
        <w:rPr>
          <w:rFonts w:ascii="Times New Roman" w:hAnsi="Times New Roman" w:cs="Times New Roman"/>
          <w:noProof/>
          <w:kern w:val="0"/>
          <w:vertAlign w:val="subscript"/>
        </w:rPr>
        <w:t>2</w:t>
      </w:r>
      <w:r w:rsidRPr="00A66868">
        <w:rPr>
          <w:rFonts w:ascii="Times New Roman" w:hAnsi="Times New Roman" w:cs="Times New Roman"/>
          <w:noProof/>
          <w:kern w:val="0"/>
        </w:rPr>
        <w:t xml:space="preserve"> flux measurements in volcanic and geothermal areas. Appl Geochem 13:543–</w:t>
      </w:r>
      <w:r w:rsidRPr="005622C9">
        <w:rPr>
          <w:rFonts w:ascii="Times New Roman" w:hAnsi="Times New Roman" w:cs="Times New Roman"/>
          <w:noProof/>
          <w:kern w:val="0"/>
        </w:rPr>
        <w:t>552.</w:t>
      </w:r>
      <w:r w:rsidRPr="00A66868">
        <w:rPr>
          <w:rFonts w:ascii="Times New Roman" w:hAnsi="Times New Roman" w:cs="Times New Roman"/>
          <w:noProof/>
          <w:kern w:val="0"/>
        </w:rPr>
        <w:t xml:space="preserve"> </w:t>
      </w:r>
      <w:r w:rsidRPr="005622C9">
        <w:rPr>
          <w:rFonts w:ascii="Times New Roman" w:hAnsi="Times New Roman" w:cs="Times New Roman"/>
          <w:noProof/>
          <w:kern w:val="0"/>
        </w:rPr>
        <w:t>doi</w:t>
      </w:r>
      <w:r w:rsidRPr="00A66868">
        <w:rPr>
          <w:rFonts w:ascii="Times New Roman" w:hAnsi="Times New Roman" w:cs="Times New Roman"/>
          <w:noProof/>
          <w:kern w:val="0"/>
        </w:rPr>
        <w:t>:10.1016/S0883-2927(97)00076-0</w:t>
      </w:r>
    </w:p>
    <w:p w14:paraId="3CE478DB" w14:textId="58D0A97C" w:rsidR="003D5D57" w:rsidRDefault="003D5D57" w:rsidP="003D5D57">
      <w:pPr>
        <w:autoSpaceDE w:val="0"/>
        <w:autoSpaceDN w:val="0"/>
        <w:adjustRightInd w:val="0"/>
        <w:spacing w:line="480" w:lineRule="auto"/>
        <w:ind w:left="480" w:hanging="480"/>
        <w:jc w:val="left"/>
        <w:rPr>
          <w:rFonts w:ascii="Times New Roman" w:hAnsi="Times New Roman" w:cs="Times New Roman"/>
          <w:color w:val="000000"/>
          <w:kern w:val="0"/>
        </w:rPr>
      </w:pPr>
      <w:r>
        <w:rPr>
          <w:rFonts w:ascii="Times New Roman" w:hAnsi="Times New Roman" w:cs="Times New Roman"/>
          <w:color w:val="000000"/>
          <w:kern w:val="0"/>
        </w:rPr>
        <w:fldChar w:fldCharType="begin" w:fldLock="1"/>
      </w:r>
      <w:r>
        <w:rPr>
          <w:rFonts w:ascii="Times New Roman" w:hAnsi="Times New Roman" w:cs="Times New Roman"/>
          <w:color w:val="000000"/>
          <w:kern w:val="0"/>
        </w:rPr>
        <w:instrText xml:space="preserve">ADDIN Mendeley Bibliography CSL_BIBLIOGRAPHY </w:instrText>
      </w:r>
      <w:r>
        <w:rPr>
          <w:rFonts w:ascii="Times New Roman" w:hAnsi="Times New Roman" w:cs="Times New Roman"/>
          <w:color w:val="000000"/>
          <w:kern w:val="0"/>
        </w:rPr>
        <w:fldChar w:fldCharType="separate"/>
      </w:r>
      <w:r w:rsidR="00FB3BF8" w:rsidRPr="00FB3BF8">
        <w:rPr>
          <w:rFonts w:ascii="Times New Roman" w:hAnsi="Times New Roman" w:cs="Times New Roman"/>
          <w:color w:val="000000"/>
          <w:kern w:val="0"/>
        </w:rPr>
        <w:t>Dionis SM, Pérez NM, Hernández PA, Melián G, Rodríguez F, Padrón E, Sumino H, Barrancos J, Padilla GD, Fernandes P, Bandomo Z, Silva S, Pereira JM, Semedo H, Cabral J (2015) Diffuse CO</w:t>
      </w:r>
      <w:r w:rsidR="00FB3BF8" w:rsidRPr="00FB3BF8">
        <w:rPr>
          <w:rFonts w:ascii="Times New Roman" w:hAnsi="Times New Roman" w:cs="Times New Roman"/>
          <w:color w:val="000000"/>
          <w:kern w:val="0"/>
          <w:vertAlign w:val="subscript"/>
        </w:rPr>
        <w:t>2</w:t>
      </w:r>
      <w:r w:rsidR="00FB3BF8" w:rsidRPr="00FB3BF8">
        <w:rPr>
          <w:rFonts w:ascii="Times New Roman" w:hAnsi="Times New Roman" w:cs="Times New Roman"/>
          <w:color w:val="000000"/>
          <w:kern w:val="0"/>
        </w:rPr>
        <w:t xml:space="preserve"> degassing and volcanic activity at Cape Verde islands, West Africa. Earth Planets Space 67:48. doi:10.1186/s40623-015-0219-x</w:t>
      </w:r>
    </w:p>
    <w:p w14:paraId="5802D635" w14:textId="0F268E35" w:rsidR="00CA48B8" w:rsidRPr="001A314F" w:rsidRDefault="00CA48B8" w:rsidP="00CA48B8">
      <w:pPr>
        <w:autoSpaceDE w:val="0"/>
        <w:autoSpaceDN w:val="0"/>
        <w:adjustRightInd w:val="0"/>
        <w:spacing w:line="480" w:lineRule="auto"/>
        <w:ind w:left="480" w:hanging="480"/>
        <w:jc w:val="left"/>
        <w:rPr>
          <w:rFonts w:ascii="Times New Roman" w:hAnsi="Times New Roman" w:cs="Times New Roman"/>
          <w:noProof/>
          <w:kern w:val="0"/>
        </w:rPr>
      </w:pPr>
      <w:r w:rsidRPr="00A66868">
        <w:rPr>
          <w:rFonts w:ascii="Times New Roman" w:hAnsi="Times New Roman" w:cs="Times New Roman"/>
          <w:noProof/>
          <w:kern w:val="0"/>
        </w:rPr>
        <w:lastRenderedPageBreak/>
        <w:t>Parkinson KJ (1981) An improved method for measuring soil respiration in the field. J Appl Ecol 18:221–</w:t>
      </w:r>
      <w:r w:rsidRPr="00870271">
        <w:rPr>
          <w:rFonts w:ascii="Times New Roman" w:hAnsi="Times New Roman" w:cs="Times New Roman"/>
          <w:noProof/>
          <w:kern w:val="0"/>
        </w:rPr>
        <w:t>228.</w:t>
      </w:r>
      <w:r w:rsidRPr="00A66868">
        <w:rPr>
          <w:rFonts w:ascii="Times New Roman" w:hAnsi="Times New Roman" w:cs="Times New Roman"/>
          <w:noProof/>
          <w:kern w:val="0"/>
        </w:rPr>
        <w:t xml:space="preserve"> </w:t>
      </w:r>
      <w:r w:rsidRPr="00870271">
        <w:rPr>
          <w:rFonts w:ascii="Times New Roman" w:hAnsi="Times New Roman" w:cs="Times New Roman"/>
          <w:noProof/>
          <w:kern w:val="0"/>
        </w:rPr>
        <w:t>doi</w:t>
      </w:r>
      <w:r w:rsidRPr="00A66868">
        <w:rPr>
          <w:rFonts w:ascii="Times New Roman" w:hAnsi="Times New Roman" w:cs="Times New Roman"/>
          <w:noProof/>
          <w:kern w:val="0"/>
        </w:rPr>
        <w:t>:10.2307/2402491</w:t>
      </w:r>
    </w:p>
    <w:p w14:paraId="0D39B824" w14:textId="226E213E" w:rsidR="003D5D57" w:rsidRDefault="003D5D57" w:rsidP="003B0583">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fldChar w:fldCharType="end"/>
      </w:r>
    </w:p>
    <w:p w14:paraId="256B1A7E" w14:textId="77777777" w:rsidR="002B2AC7" w:rsidRDefault="002B2AC7">
      <w:pPr>
        <w:widowControl/>
        <w:jc w:val="left"/>
        <w:rPr>
          <w:rFonts w:ascii="Times New Roman" w:hAnsi="Times New Roman" w:cs="Times New Roman"/>
          <w:color w:val="000000"/>
          <w:kern w:val="0"/>
        </w:rPr>
      </w:pPr>
      <w:r>
        <w:rPr>
          <w:rFonts w:ascii="Times New Roman" w:hAnsi="Times New Roman" w:cs="Times New Roman"/>
          <w:color w:val="000000"/>
          <w:kern w:val="0"/>
        </w:rPr>
        <w:br w:type="page"/>
      </w:r>
    </w:p>
    <w:p w14:paraId="4EDB8F86" w14:textId="515D8D8C" w:rsidR="002B2AC7" w:rsidRPr="00E679BE" w:rsidRDefault="00E0207D" w:rsidP="002B2AC7">
      <w:pPr>
        <w:spacing w:line="480" w:lineRule="auto"/>
        <w:jc w:val="left"/>
        <w:rPr>
          <w:rFonts w:ascii="Times New Roman" w:hAnsi="Times New Roman" w:cs="Times New Roman"/>
          <w:b/>
          <w:bCs/>
          <w:color w:val="000000"/>
          <w:kern w:val="0"/>
        </w:rPr>
      </w:pPr>
      <w:bookmarkStart w:id="0" w:name="_GoBack"/>
      <w:r>
        <w:rPr>
          <w:noProof/>
        </w:rPr>
        <w:lastRenderedPageBreak/>
        <w:drawing>
          <wp:anchor distT="0" distB="0" distL="0" distR="0" simplePos="0" relativeHeight="251659264" behindDoc="0" locked="0" layoutInCell="1" allowOverlap="1" wp14:anchorId="77292E4E" wp14:editId="4F7413A8">
            <wp:simplePos x="1079500" y="1085850"/>
            <wp:positionH relativeFrom="column">
              <wp:align>center</wp:align>
            </wp:positionH>
            <wp:positionV relativeFrom="margin">
              <wp:align>top</wp:align>
            </wp:positionV>
            <wp:extent cx="5400000" cy="4047480"/>
            <wp:effectExtent l="0" t="0" r="0" b="0"/>
            <wp:wrapTopAndBottom/>
            <wp:docPr id="1" name="グラフ 1">
              <a:extLst xmlns:a="http://schemas.openxmlformats.org/drawingml/2006/main">
                <a:ext uri="{FF2B5EF4-FFF2-40B4-BE49-F238E27FC236}">
                  <a16:creationId xmlns:a16="http://schemas.microsoft.com/office/drawing/2014/main" id="{0A8B46EE-3F14-44BA-9063-EEFE35B39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bookmarkEnd w:id="0"/>
      <w:r w:rsidR="002B2AC7" w:rsidRPr="00E679BE">
        <w:rPr>
          <w:rFonts w:ascii="Times New Roman" w:hAnsi="Times New Roman" w:cs="Times New Roman"/>
          <w:b/>
          <w:bCs/>
          <w:color w:val="000000"/>
          <w:kern w:val="0"/>
        </w:rPr>
        <w:t xml:space="preserve">Figure </w:t>
      </w:r>
      <w:r w:rsidR="002B2AC7">
        <w:rPr>
          <w:rFonts w:ascii="Times New Roman" w:hAnsi="Times New Roman" w:cs="Times New Roman"/>
          <w:b/>
          <w:bCs/>
          <w:color w:val="000000"/>
          <w:kern w:val="0"/>
        </w:rPr>
        <w:t>S</w:t>
      </w:r>
      <w:r w:rsidR="00D20788">
        <w:rPr>
          <w:rFonts w:ascii="Times New Roman" w:hAnsi="Times New Roman" w:cs="Times New Roman"/>
          <w:b/>
          <w:bCs/>
          <w:color w:val="000000"/>
          <w:kern w:val="0"/>
        </w:rPr>
        <w:t>1</w:t>
      </w:r>
    </w:p>
    <w:p w14:paraId="30032FC1" w14:textId="10ACF7AF" w:rsidR="00E54BD3" w:rsidRDefault="00A705B5" w:rsidP="002B2AC7">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t>The</w:t>
      </w:r>
      <w:r w:rsidR="00E54BD3">
        <w:rPr>
          <w:rFonts w:ascii="Times New Roman" w:hAnsi="Times New Roman" w:cs="Times New Roman"/>
          <w:color w:val="000000"/>
          <w:kern w:val="0"/>
        </w:rPr>
        <w:t xml:space="preserve"> typical slope of an increase </w:t>
      </w:r>
      <w:r w:rsidR="00DC4D51">
        <w:rPr>
          <w:rFonts w:ascii="Times New Roman" w:hAnsi="Times New Roman" w:cs="Times New Roman"/>
          <w:color w:val="000000"/>
          <w:kern w:val="0"/>
        </w:rPr>
        <w:t xml:space="preserve">in </w:t>
      </w:r>
      <w:r w:rsidR="00E54BD3">
        <w:rPr>
          <w:rFonts w:ascii="Times New Roman" w:hAnsi="Times New Roman" w:cs="Times New Roman"/>
          <w:color w:val="000000"/>
          <w:kern w:val="0"/>
        </w:rPr>
        <w:t>CO</w:t>
      </w:r>
      <w:r w:rsidR="00E54BD3" w:rsidRPr="00E54BD3">
        <w:rPr>
          <w:rFonts w:ascii="Times New Roman" w:hAnsi="Times New Roman" w:cs="Times New Roman"/>
          <w:color w:val="000000"/>
          <w:kern w:val="0"/>
          <w:vertAlign w:val="subscript"/>
        </w:rPr>
        <w:t>2</w:t>
      </w:r>
      <w:r w:rsidR="00E54BD3">
        <w:rPr>
          <w:rFonts w:ascii="Times New Roman" w:hAnsi="Times New Roman" w:cs="Times New Roman"/>
          <w:color w:val="000000"/>
          <w:kern w:val="0"/>
        </w:rPr>
        <w:t xml:space="preserve"> concentrations of the accumulation chamber </w:t>
      </w:r>
      <w:r w:rsidR="00D32D66">
        <w:rPr>
          <w:rFonts w:ascii="Times New Roman" w:hAnsi="Times New Roman" w:cs="Times New Roman"/>
          <w:color w:val="000000"/>
          <w:kern w:val="0"/>
        </w:rPr>
        <w:t xml:space="preserve">measured at the station </w:t>
      </w:r>
      <w:r w:rsidR="00072AD1">
        <w:rPr>
          <w:rFonts w:ascii="Times New Roman" w:hAnsi="Times New Roman" w:cs="Times New Roman"/>
          <w:color w:val="000000"/>
          <w:kern w:val="0"/>
        </w:rPr>
        <w:t>(</w:t>
      </w:r>
      <w:r w:rsidR="00D32D66">
        <w:rPr>
          <w:rFonts w:ascii="Times New Roman" w:hAnsi="Times New Roman" w:cs="Times New Roman"/>
          <w:color w:val="000000"/>
          <w:kern w:val="0"/>
        </w:rPr>
        <w:t xml:space="preserve">18h00 </w:t>
      </w:r>
      <w:r w:rsidR="00072AD1">
        <w:rPr>
          <w:rFonts w:ascii="Times New Roman" w:hAnsi="Times New Roman" w:cs="Times New Roman"/>
          <w:color w:val="000000"/>
          <w:kern w:val="0"/>
        </w:rPr>
        <w:t xml:space="preserve">local time </w:t>
      </w:r>
      <w:r w:rsidR="00D32D66">
        <w:rPr>
          <w:rFonts w:ascii="Times New Roman" w:hAnsi="Times New Roman" w:cs="Times New Roman"/>
          <w:color w:val="000000"/>
          <w:kern w:val="0"/>
        </w:rPr>
        <w:t xml:space="preserve">on 24 May 2016). </w:t>
      </w:r>
      <w:r>
        <w:rPr>
          <w:rFonts w:ascii="Times New Roman" w:hAnsi="Times New Roman" w:cs="Times New Roman"/>
          <w:color w:val="000000"/>
          <w:kern w:val="0"/>
        </w:rPr>
        <w:t>The b</w:t>
      </w:r>
      <w:r w:rsidR="00D32D66">
        <w:rPr>
          <w:rFonts w:ascii="Times New Roman" w:hAnsi="Times New Roman" w:cs="Times New Roman"/>
          <w:color w:val="000000"/>
          <w:kern w:val="0"/>
        </w:rPr>
        <w:t>lue circles are the concentrations</w:t>
      </w:r>
      <w:r w:rsidR="00764325">
        <w:rPr>
          <w:rFonts w:ascii="Times New Roman" w:hAnsi="Times New Roman" w:cs="Times New Roman"/>
          <w:color w:val="000000"/>
          <w:kern w:val="0"/>
        </w:rPr>
        <w:t>,</w:t>
      </w:r>
      <w:r w:rsidR="00D32D66">
        <w:rPr>
          <w:rFonts w:ascii="Times New Roman" w:hAnsi="Times New Roman" w:cs="Times New Roman"/>
          <w:color w:val="000000"/>
          <w:kern w:val="0"/>
        </w:rPr>
        <w:t xml:space="preserve"> </w:t>
      </w:r>
      <w:r w:rsidR="00D32D66" w:rsidRPr="00764325">
        <w:rPr>
          <w:rFonts w:ascii="Times New Roman" w:hAnsi="Times New Roman" w:cs="Times New Roman"/>
          <w:noProof/>
          <w:color w:val="000000"/>
          <w:kern w:val="0"/>
        </w:rPr>
        <w:t>and</w:t>
      </w:r>
      <w:r w:rsidR="00D32D66">
        <w:rPr>
          <w:rFonts w:ascii="Times New Roman" w:hAnsi="Times New Roman" w:cs="Times New Roman"/>
          <w:color w:val="000000"/>
          <w:kern w:val="0"/>
        </w:rPr>
        <w:t xml:space="preserve"> </w:t>
      </w:r>
      <w:r>
        <w:rPr>
          <w:rFonts w:ascii="Times New Roman" w:hAnsi="Times New Roman" w:cs="Times New Roman"/>
          <w:color w:val="000000"/>
          <w:kern w:val="0"/>
        </w:rPr>
        <w:t>the</w:t>
      </w:r>
      <w:r w:rsidR="00D32D66">
        <w:rPr>
          <w:rFonts w:ascii="Times New Roman" w:hAnsi="Times New Roman" w:cs="Times New Roman"/>
          <w:color w:val="000000"/>
          <w:kern w:val="0"/>
        </w:rPr>
        <w:t xml:space="preserve"> red line corresponds to the fitted slope. In this case, the slope was 0.228 ppm s</w:t>
      </w:r>
      <w:r w:rsidR="00D32D66" w:rsidRPr="00D32D66">
        <w:rPr>
          <w:rFonts w:ascii="Times New Roman" w:hAnsi="Times New Roman" w:cs="Times New Roman"/>
          <w:color w:val="000000"/>
          <w:kern w:val="0"/>
          <w:vertAlign w:val="superscript"/>
        </w:rPr>
        <w:t>−1</w:t>
      </w:r>
      <w:r w:rsidR="00D32D66">
        <w:rPr>
          <w:rFonts w:ascii="Times New Roman" w:hAnsi="Times New Roman" w:cs="Times New Roman"/>
          <w:color w:val="000000"/>
          <w:kern w:val="0"/>
        </w:rPr>
        <w:t xml:space="preserve">, which </w:t>
      </w:r>
      <w:r w:rsidR="00D32D66" w:rsidRPr="00764325">
        <w:rPr>
          <w:rFonts w:ascii="Times New Roman" w:hAnsi="Times New Roman" w:cs="Times New Roman"/>
          <w:noProof/>
          <w:color w:val="000000"/>
          <w:kern w:val="0"/>
        </w:rPr>
        <w:t>was converted</w:t>
      </w:r>
      <w:r w:rsidR="00D32D66">
        <w:rPr>
          <w:rFonts w:ascii="Times New Roman" w:hAnsi="Times New Roman" w:cs="Times New Roman"/>
          <w:color w:val="000000"/>
          <w:kern w:val="0"/>
        </w:rPr>
        <w:t xml:space="preserve"> to 3.97 g m</w:t>
      </w:r>
      <w:r w:rsidR="00D32D66" w:rsidRPr="00D32D66">
        <w:rPr>
          <w:rFonts w:ascii="Times New Roman" w:hAnsi="Times New Roman" w:cs="Times New Roman"/>
          <w:color w:val="000000"/>
          <w:kern w:val="0"/>
          <w:vertAlign w:val="superscript"/>
        </w:rPr>
        <w:t>−2</w:t>
      </w:r>
      <w:r w:rsidR="00D32D66">
        <w:rPr>
          <w:rFonts w:ascii="Times New Roman" w:hAnsi="Times New Roman" w:cs="Times New Roman"/>
          <w:color w:val="000000"/>
          <w:kern w:val="0"/>
        </w:rPr>
        <w:t xml:space="preserve"> day</w:t>
      </w:r>
      <w:r w:rsidR="00D32D66" w:rsidRPr="00D32D66">
        <w:rPr>
          <w:rFonts w:ascii="Times New Roman" w:hAnsi="Times New Roman" w:cs="Times New Roman"/>
          <w:color w:val="000000"/>
          <w:kern w:val="0"/>
          <w:vertAlign w:val="superscript"/>
        </w:rPr>
        <w:t>−1</w:t>
      </w:r>
      <w:r w:rsidR="00D32D66">
        <w:rPr>
          <w:rFonts w:ascii="Times New Roman" w:hAnsi="Times New Roman" w:cs="Times New Roman"/>
          <w:color w:val="000000"/>
          <w:kern w:val="0"/>
        </w:rPr>
        <w:t>.</w:t>
      </w:r>
    </w:p>
    <w:p w14:paraId="0CAA4C4E" w14:textId="0089580A" w:rsidR="00D01FF2" w:rsidRDefault="00D01FF2" w:rsidP="002B2AC7">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br w:type="page"/>
      </w:r>
    </w:p>
    <w:p w14:paraId="6E8C70D4" w14:textId="2CF01F2E" w:rsidR="00E679BE" w:rsidRPr="00E679BE" w:rsidRDefault="00D45192" w:rsidP="00E679BE">
      <w:pPr>
        <w:spacing w:line="480" w:lineRule="auto"/>
        <w:jc w:val="left"/>
        <w:rPr>
          <w:rFonts w:ascii="Times New Roman" w:hAnsi="Times New Roman" w:cs="Times New Roman"/>
          <w:b/>
          <w:bCs/>
          <w:color w:val="000000"/>
          <w:kern w:val="0"/>
        </w:rPr>
      </w:pPr>
      <w:r>
        <w:rPr>
          <w:rFonts w:ascii="Times New Roman" w:hAnsi="Times New Roman" w:cs="Times New Roman"/>
          <w:b/>
          <w:bCs/>
          <w:noProof/>
          <w:color w:val="000000"/>
          <w:kern w:val="0"/>
        </w:rPr>
        <w:lastRenderedPageBreak/>
        <w:drawing>
          <wp:anchor distT="0" distB="0" distL="0" distR="0" simplePos="0" relativeHeight="251660288" behindDoc="0" locked="0" layoutInCell="1" allowOverlap="1" wp14:anchorId="47DF7074" wp14:editId="4A52E08A">
            <wp:simplePos x="1079500" y="1174750"/>
            <wp:positionH relativeFrom="column">
              <wp:align>center</wp:align>
            </wp:positionH>
            <wp:positionV relativeFrom="margin">
              <wp:align>top</wp:align>
            </wp:positionV>
            <wp:extent cx="5400000" cy="54000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jpg"/>
                    <pic:cNvPicPr/>
                  </pic:nvPicPr>
                  <pic:blipFill>
                    <a:blip r:embed="rId10"/>
                    <a:stretch>
                      <a:fillRect/>
                    </a:stretch>
                  </pic:blipFill>
                  <pic:spPr>
                    <a:xfrm>
                      <a:off x="0" y="0"/>
                      <a:ext cx="5400000" cy="5400000"/>
                    </a:xfrm>
                    <a:prstGeom prst="rect">
                      <a:avLst/>
                    </a:prstGeom>
                  </pic:spPr>
                </pic:pic>
              </a:graphicData>
            </a:graphic>
            <wp14:sizeRelH relativeFrom="margin">
              <wp14:pctWidth>0</wp14:pctWidth>
            </wp14:sizeRelH>
            <wp14:sizeRelV relativeFrom="margin">
              <wp14:pctHeight>0</wp14:pctHeight>
            </wp14:sizeRelV>
          </wp:anchor>
        </w:drawing>
      </w:r>
      <w:r w:rsidR="00E679BE" w:rsidRPr="00E679BE">
        <w:rPr>
          <w:rFonts w:ascii="Times New Roman" w:hAnsi="Times New Roman" w:cs="Times New Roman"/>
          <w:b/>
          <w:bCs/>
          <w:color w:val="000000"/>
          <w:kern w:val="0"/>
        </w:rPr>
        <w:t xml:space="preserve">Figure </w:t>
      </w:r>
      <w:r w:rsidR="00776772">
        <w:rPr>
          <w:rFonts w:ascii="Times New Roman" w:hAnsi="Times New Roman" w:cs="Times New Roman"/>
          <w:b/>
          <w:bCs/>
          <w:color w:val="000000"/>
          <w:kern w:val="0"/>
        </w:rPr>
        <w:t>S</w:t>
      </w:r>
      <w:r w:rsidR="00D20788">
        <w:rPr>
          <w:rFonts w:ascii="Times New Roman" w:hAnsi="Times New Roman" w:cs="Times New Roman"/>
          <w:b/>
          <w:bCs/>
          <w:color w:val="000000"/>
          <w:kern w:val="0"/>
        </w:rPr>
        <w:t>2</w:t>
      </w:r>
    </w:p>
    <w:p w14:paraId="28E42A07" w14:textId="56A6BC21" w:rsidR="00E679BE" w:rsidRPr="00F7183A" w:rsidRDefault="00030C7E" w:rsidP="00F7183A">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t>a</w:t>
      </w:r>
      <w:r w:rsidR="00F7183A">
        <w:rPr>
          <w:rFonts w:ascii="Times New Roman" w:hAnsi="Times New Roman" w:cs="Times New Roman"/>
          <w:color w:val="000000"/>
          <w:kern w:val="0"/>
        </w:rPr>
        <w:t xml:space="preserve">) </w:t>
      </w:r>
      <w:r w:rsidR="00F7183A" w:rsidRPr="00F7183A">
        <w:rPr>
          <w:rFonts w:ascii="Times New Roman" w:hAnsi="Times New Roman" w:cs="Times New Roman"/>
          <w:color w:val="000000"/>
          <w:kern w:val="0"/>
        </w:rPr>
        <w:t>Air temperature</w:t>
      </w:r>
      <w:r w:rsidR="00F7183A">
        <w:rPr>
          <w:rFonts w:ascii="Times New Roman" w:hAnsi="Times New Roman" w:cs="Times New Roman"/>
          <w:color w:val="000000"/>
          <w:kern w:val="0"/>
        </w:rPr>
        <w:t xml:space="preserve">, </w:t>
      </w:r>
      <w:r>
        <w:rPr>
          <w:rFonts w:ascii="Times New Roman" w:hAnsi="Times New Roman" w:cs="Times New Roman"/>
          <w:color w:val="000000"/>
          <w:kern w:val="0"/>
        </w:rPr>
        <w:t>b</w:t>
      </w:r>
      <w:r w:rsidR="00F7183A">
        <w:rPr>
          <w:rFonts w:ascii="Times New Roman" w:hAnsi="Times New Roman" w:cs="Times New Roman"/>
          <w:color w:val="000000"/>
          <w:kern w:val="0"/>
        </w:rPr>
        <w:t xml:space="preserve">) precipitation, and </w:t>
      </w:r>
      <w:r>
        <w:rPr>
          <w:rFonts w:ascii="Times New Roman" w:hAnsi="Times New Roman" w:cs="Times New Roman"/>
          <w:color w:val="000000"/>
          <w:kern w:val="0"/>
        </w:rPr>
        <w:t>c</w:t>
      </w:r>
      <w:r w:rsidR="00F7183A">
        <w:rPr>
          <w:rFonts w:ascii="Times New Roman" w:hAnsi="Times New Roman" w:cs="Times New Roman"/>
          <w:color w:val="000000"/>
          <w:kern w:val="0"/>
        </w:rPr>
        <w:t>) air relative humidity data</w:t>
      </w:r>
      <w:r w:rsidR="00F7183A" w:rsidRPr="00F7183A">
        <w:rPr>
          <w:rFonts w:ascii="Times New Roman" w:hAnsi="Times New Roman" w:cs="Times New Roman"/>
          <w:color w:val="000000"/>
          <w:kern w:val="0"/>
        </w:rPr>
        <w:t xml:space="preserve"> at the soil CO</w:t>
      </w:r>
      <w:r w:rsidR="00F7183A" w:rsidRPr="00F7183A">
        <w:rPr>
          <w:rFonts w:ascii="Times New Roman" w:hAnsi="Times New Roman" w:cs="Times New Roman"/>
          <w:color w:val="000000"/>
          <w:kern w:val="0"/>
          <w:vertAlign w:val="subscript"/>
        </w:rPr>
        <w:t>2</w:t>
      </w:r>
      <w:r w:rsidR="00F7183A" w:rsidRPr="00F7183A">
        <w:rPr>
          <w:rFonts w:ascii="Times New Roman" w:hAnsi="Times New Roman" w:cs="Times New Roman"/>
          <w:color w:val="000000"/>
          <w:kern w:val="0"/>
        </w:rPr>
        <w:t xml:space="preserve"> flux station (y-axis) and </w:t>
      </w:r>
      <w:r w:rsidR="00F7183A">
        <w:rPr>
          <w:rFonts w:ascii="Times New Roman" w:hAnsi="Times New Roman" w:cs="Times New Roman"/>
          <w:color w:val="000000"/>
          <w:kern w:val="0"/>
        </w:rPr>
        <w:t>the weather station (x-axis)</w:t>
      </w:r>
      <w:r w:rsidR="00364E09" w:rsidRPr="00F7183A">
        <w:rPr>
          <w:rFonts w:ascii="Times New Roman" w:hAnsi="Times New Roman" w:cs="Times New Roman"/>
          <w:color w:val="000000"/>
          <w:kern w:val="0"/>
        </w:rPr>
        <w:t>.</w:t>
      </w:r>
      <w:r w:rsidR="00F7183A">
        <w:rPr>
          <w:rFonts w:ascii="Times New Roman" w:hAnsi="Times New Roman" w:cs="Times New Roman"/>
          <w:color w:val="000000"/>
          <w:kern w:val="0"/>
        </w:rPr>
        <w:t xml:space="preserve"> </w:t>
      </w:r>
      <w:r w:rsidR="00C81E08">
        <w:rPr>
          <w:rFonts w:ascii="Times New Roman" w:hAnsi="Times New Roman" w:cs="Times New Roman"/>
          <w:color w:val="000000"/>
          <w:kern w:val="0"/>
        </w:rPr>
        <w:t>The r</w:t>
      </w:r>
      <w:r w:rsidR="00F7183A">
        <w:rPr>
          <w:rFonts w:ascii="Times New Roman" w:hAnsi="Times New Roman" w:cs="Times New Roman"/>
          <w:color w:val="000000"/>
          <w:kern w:val="0"/>
        </w:rPr>
        <w:t xml:space="preserve">ed line shows </w:t>
      </w:r>
      <w:r w:rsidR="00EE7872">
        <w:rPr>
          <w:rFonts w:ascii="Times New Roman" w:hAnsi="Times New Roman" w:cs="Times New Roman"/>
          <w:color w:val="000000"/>
          <w:kern w:val="0"/>
        </w:rPr>
        <w:t>the</w:t>
      </w:r>
      <w:r w:rsidR="00F7183A">
        <w:rPr>
          <w:rFonts w:ascii="Times New Roman" w:hAnsi="Times New Roman" w:cs="Times New Roman"/>
          <w:color w:val="000000"/>
          <w:kern w:val="0"/>
        </w:rPr>
        <w:t xml:space="preserve"> linear regression line</w:t>
      </w:r>
      <w:r w:rsidR="00764325">
        <w:rPr>
          <w:rFonts w:ascii="Times New Roman" w:hAnsi="Times New Roman" w:cs="Times New Roman"/>
          <w:color w:val="000000"/>
          <w:kern w:val="0"/>
        </w:rPr>
        <w:t>,</w:t>
      </w:r>
      <w:r w:rsidR="00F7183A">
        <w:rPr>
          <w:rFonts w:ascii="Times New Roman" w:hAnsi="Times New Roman" w:cs="Times New Roman"/>
          <w:color w:val="000000"/>
          <w:kern w:val="0"/>
        </w:rPr>
        <w:t xml:space="preserve"> </w:t>
      </w:r>
      <w:r w:rsidR="00F7183A" w:rsidRPr="00764325">
        <w:rPr>
          <w:rFonts w:ascii="Times New Roman" w:hAnsi="Times New Roman" w:cs="Times New Roman"/>
          <w:noProof/>
          <w:color w:val="000000"/>
          <w:kern w:val="0"/>
        </w:rPr>
        <w:t>and</w:t>
      </w:r>
      <w:r w:rsidR="00F7183A">
        <w:rPr>
          <w:rFonts w:ascii="Times New Roman" w:hAnsi="Times New Roman" w:cs="Times New Roman"/>
          <w:color w:val="000000"/>
          <w:kern w:val="0"/>
        </w:rPr>
        <w:t xml:space="preserve"> </w:t>
      </w:r>
      <w:r w:rsidR="00C81E08">
        <w:rPr>
          <w:rFonts w:ascii="Times New Roman" w:hAnsi="Times New Roman" w:cs="Times New Roman"/>
          <w:color w:val="000000"/>
          <w:kern w:val="0"/>
        </w:rPr>
        <w:t xml:space="preserve">the </w:t>
      </w:r>
      <w:r w:rsidR="00F7183A">
        <w:rPr>
          <w:rFonts w:ascii="Times New Roman" w:hAnsi="Times New Roman" w:cs="Times New Roman"/>
          <w:color w:val="000000"/>
          <w:kern w:val="0"/>
        </w:rPr>
        <w:t>blue dotted line show</w:t>
      </w:r>
      <w:r w:rsidR="00BC0F8B">
        <w:rPr>
          <w:rFonts w:ascii="Times New Roman" w:hAnsi="Times New Roman" w:cs="Times New Roman"/>
          <w:color w:val="000000"/>
          <w:kern w:val="0"/>
        </w:rPr>
        <w:t>s</w:t>
      </w:r>
      <w:r w:rsidR="00F7183A">
        <w:rPr>
          <w:rFonts w:ascii="Times New Roman" w:hAnsi="Times New Roman" w:cs="Times New Roman"/>
          <w:color w:val="000000"/>
          <w:kern w:val="0"/>
        </w:rPr>
        <w:t xml:space="preserve"> </w:t>
      </w:r>
      <w:r w:rsidR="00764325">
        <w:rPr>
          <w:rFonts w:ascii="Times New Roman" w:hAnsi="Times New Roman" w:cs="Times New Roman"/>
          <w:color w:val="000000"/>
          <w:kern w:val="0"/>
        </w:rPr>
        <w:t xml:space="preserve">the </w:t>
      </w:r>
      <w:r w:rsidR="00F7183A" w:rsidRPr="00764325">
        <w:rPr>
          <w:rFonts w:ascii="Times New Roman" w:hAnsi="Times New Roman" w:cs="Times New Roman"/>
          <w:noProof/>
          <w:color w:val="000000"/>
          <w:kern w:val="0"/>
        </w:rPr>
        <w:t>1</w:t>
      </w:r>
      <w:r w:rsidR="00F7183A">
        <w:rPr>
          <w:rFonts w:ascii="Times New Roman" w:hAnsi="Times New Roman" w:cs="Times New Roman"/>
          <w:color w:val="000000"/>
          <w:kern w:val="0"/>
        </w:rPr>
        <w:t>:1 line.</w:t>
      </w:r>
    </w:p>
    <w:p w14:paraId="1367E790" w14:textId="00654868" w:rsidR="00B94574" w:rsidRDefault="00B94574" w:rsidP="00E643EE">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br w:type="page"/>
      </w:r>
    </w:p>
    <w:p w14:paraId="4C619D68" w14:textId="27F73D5B" w:rsidR="00B94574" w:rsidRPr="00E679BE" w:rsidRDefault="00192CF7" w:rsidP="00B94574">
      <w:pPr>
        <w:spacing w:line="480" w:lineRule="auto"/>
        <w:jc w:val="left"/>
        <w:rPr>
          <w:rFonts w:ascii="Times New Roman" w:hAnsi="Times New Roman" w:cs="Times New Roman"/>
          <w:b/>
          <w:bCs/>
          <w:color w:val="000000"/>
          <w:kern w:val="0"/>
        </w:rPr>
      </w:pPr>
      <w:r>
        <w:rPr>
          <w:rFonts w:ascii="Times New Roman" w:hAnsi="Times New Roman" w:cs="Times New Roman"/>
          <w:b/>
          <w:bCs/>
          <w:noProof/>
          <w:color w:val="000000"/>
          <w:kern w:val="0"/>
        </w:rPr>
        <w:lastRenderedPageBreak/>
        <w:drawing>
          <wp:anchor distT="0" distB="0" distL="114300" distR="114300" simplePos="0" relativeHeight="251661312" behindDoc="0" locked="0" layoutInCell="1" allowOverlap="1" wp14:anchorId="52F986F1" wp14:editId="5B5CE093">
            <wp:simplePos x="1079500" y="1162050"/>
            <wp:positionH relativeFrom="column">
              <wp:align>center</wp:align>
            </wp:positionH>
            <wp:positionV relativeFrom="paragraph">
              <wp:posOffset>0</wp:posOffset>
            </wp:positionV>
            <wp:extent cx="5396400" cy="53964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3.jpg"/>
                    <pic:cNvPicPr/>
                  </pic:nvPicPr>
                  <pic:blipFill>
                    <a:blip r:embed="rId11"/>
                    <a:stretch>
                      <a:fillRect/>
                    </a:stretch>
                  </pic:blipFill>
                  <pic:spPr>
                    <a:xfrm>
                      <a:off x="0" y="0"/>
                      <a:ext cx="5396400" cy="5396400"/>
                    </a:xfrm>
                    <a:prstGeom prst="rect">
                      <a:avLst/>
                    </a:prstGeom>
                  </pic:spPr>
                </pic:pic>
              </a:graphicData>
            </a:graphic>
            <wp14:sizeRelH relativeFrom="margin">
              <wp14:pctWidth>0</wp14:pctWidth>
            </wp14:sizeRelH>
            <wp14:sizeRelV relativeFrom="margin">
              <wp14:pctHeight>0</wp14:pctHeight>
            </wp14:sizeRelV>
          </wp:anchor>
        </w:drawing>
      </w:r>
      <w:r w:rsidR="00B94574">
        <w:rPr>
          <w:rFonts w:ascii="Times New Roman" w:hAnsi="Times New Roman" w:cs="Times New Roman"/>
          <w:b/>
          <w:bCs/>
          <w:color w:val="000000"/>
          <w:kern w:val="0"/>
        </w:rPr>
        <w:t>F</w:t>
      </w:r>
      <w:r w:rsidR="00B94574" w:rsidRPr="00E679BE">
        <w:rPr>
          <w:rFonts w:ascii="Times New Roman" w:hAnsi="Times New Roman" w:cs="Times New Roman"/>
          <w:b/>
          <w:bCs/>
          <w:color w:val="000000"/>
          <w:kern w:val="0"/>
        </w:rPr>
        <w:t xml:space="preserve">igure </w:t>
      </w:r>
      <w:r w:rsidR="00B94574">
        <w:rPr>
          <w:rFonts w:ascii="Times New Roman" w:hAnsi="Times New Roman" w:cs="Times New Roman"/>
          <w:b/>
          <w:bCs/>
          <w:color w:val="000000"/>
          <w:kern w:val="0"/>
        </w:rPr>
        <w:t>S3</w:t>
      </w:r>
    </w:p>
    <w:p w14:paraId="48976CC3" w14:textId="49309514" w:rsidR="00B94574" w:rsidRDefault="00D232B0" w:rsidP="00B94574">
      <w:pPr>
        <w:spacing w:line="480" w:lineRule="auto"/>
        <w:jc w:val="left"/>
        <w:rPr>
          <w:rFonts w:ascii="Times New Roman" w:hAnsi="Times New Roman" w:cs="Times New Roman"/>
          <w:color w:val="000000"/>
          <w:kern w:val="0"/>
        </w:rPr>
      </w:pPr>
      <w:r>
        <w:rPr>
          <w:rFonts w:ascii="Times New Roman" w:hAnsi="Times New Roman" w:cs="Times New Roman"/>
          <w:color w:val="000000"/>
          <w:kern w:val="0"/>
        </w:rPr>
        <w:t>a</w:t>
      </w:r>
      <w:r>
        <w:rPr>
          <w:rFonts w:ascii="Times New Roman" w:hAnsi="Times New Roman" w:cs="Times New Roman" w:hint="eastAsia"/>
          <w:color w:val="000000"/>
          <w:kern w:val="0"/>
        </w:rPr>
        <w:t xml:space="preserve">) </w:t>
      </w:r>
      <w:r w:rsidRPr="00B8150F">
        <w:rPr>
          <w:rFonts w:ascii="Times New Roman" w:hAnsi="Times New Roman" w:cs="Times New Roman" w:hint="eastAsia"/>
          <w:color w:val="000000"/>
          <w:kern w:val="0"/>
        </w:rPr>
        <w:t>H</w:t>
      </w:r>
      <w:r w:rsidRPr="00B8150F">
        <w:rPr>
          <w:rFonts w:ascii="Times New Roman" w:hAnsi="Times New Roman" w:cs="Times New Roman"/>
          <w:color w:val="000000"/>
          <w:kern w:val="0"/>
        </w:rPr>
        <w:t>istog</w:t>
      </w:r>
      <w:r>
        <w:rPr>
          <w:rFonts w:ascii="Times New Roman" w:hAnsi="Times New Roman" w:cs="Times New Roman"/>
          <w:color w:val="000000"/>
          <w:kern w:val="0"/>
        </w:rPr>
        <w:t>ram of</w:t>
      </w:r>
      <w:r w:rsidR="00EE7872">
        <w:rPr>
          <w:rFonts w:ascii="Times New Roman" w:hAnsi="Times New Roman" w:cs="Times New Roman"/>
          <w:color w:val="000000"/>
          <w:kern w:val="0"/>
        </w:rPr>
        <w:t xml:space="preserve"> the</w:t>
      </w:r>
      <w:r>
        <w:rPr>
          <w:rFonts w:ascii="Times New Roman" w:hAnsi="Times New Roman" w:cs="Times New Roman"/>
          <w:color w:val="000000"/>
          <w:kern w:val="0"/>
        </w:rPr>
        <w:t xml:space="preserve"> </w:t>
      </w:r>
      <w:r w:rsidR="00937194">
        <w:rPr>
          <w:rFonts w:ascii="Times New Roman" w:hAnsi="Times New Roman" w:cs="Times New Roman"/>
          <w:color w:val="000000"/>
          <w:kern w:val="0"/>
        </w:rPr>
        <w:t xml:space="preserve">daily average values of </w:t>
      </w:r>
      <w:r>
        <w:rPr>
          <w:rFonts w:ascii="Times New Roman" w:hAnsi="Times New Roman" w:cs="Times New Roman"/>
          <w:color w:val="000000"/>
          <w:kern w:val="0"/>
        </w:rPr>
        <w:t>soil CO</w:t>
      </w:r>
      <w:r w:rsidRPr="00B8150F">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data and correlation plots of </w:t>
      </w:r>
      <w:r w:rsidR="00EE7872">
        <w:rPr>
          <w:rFonts w:ascii="Times New Roman" w:hAnsi="Times New Roman" w:cs="Times New Roman"/>
          <w:color w:val="000000"/>
          <w:kern w:val="0"/>
        </w:rPr>
        <w:t xml:space="preserve">the </w:t>
      </w:r>
      <w:r w:rsidR="00937194">
        <w:rPr>
          <w:rFonts w:ascii="Times New Roman" w:hAnsi="Times New Roman" w:cs="Times New Roman"/>
          <w:color w:val="000000"/>
          <w:kern w:val="0"/>
        </w:rPr>
        <w:t xml:space="preserve">daily average values of </w:t>
      </w:r>
      <w:r>
        <w:rPr>
          <w:rFonts w:ascii="Times New Roman" w:hAnsi="Times New Roman" w:cs="Times New Roman"/>
          <w:color w:val="000000"/>
          <w:kern w:val="0"/>
        </w:rPr>
        <w:t>soil CO</w:t>
      </w:r>
      <w:r w:rsidRPr="00B8150F">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to </w:t>
      </w:r>
      <w:r w:rsidR="00937194">
        <w:rPr>
          <w:rFonts w:ascii="Times New Roman" w:hAnsi="Times New Roman" w:cs="Times New Roman"/>
          <w:color w:val="000000"/>
          <w:kern w:val="0"/>
        </w:rPr>
        <w:t xml:space="preserve">those of </w:t>
      </w:r>
      <w:r>
        <w:rPr>
          <w:rFonts w:ascii="Times New Roman" w:hAnsi="Times New Roman" w:cs="Times New Roman"/>
          <w:color w:val="000000"/>
          <w:kern w:val="0"/>
        </w:rPr>
        <w:t xml:space="preserve">b) air temperature, c) air relative humidity, d) barometric pressure, e) wind speed, f) wind direction, g) soil humidity, h) soil temperature, and </w:t>
      </w:r>
      <w:r w:rsidRPr="005622C9">
        <w:rPr>
          <w:rFonts w:ascii="Times New Roman" w:hAnsi="Times New Roman" w:cs="Times New Roman"/>
          <w:noProof/>
          <w:color w:val="000000"/>
          <w:kern w:val="0"/>
        </w:rPr>
        <w:t>i</w:t>
      </w:r>
      <w:r>
        <w:rPr>
          <w:rFonts w:ascii="Times New Roman" w:hAnsi="Times New Roman" w:cs="Times New Roman"/>
          <w:color w:val="000000"/>
          <w:kern w:val="0"/>
        </w:rPr>
        <w:t>) precipitation. Soil CO</w:t>
      </w:r>
      <w:r w:rsidRPr="00F32F3A">
        <w:rPr>
          <w:rFonts w:ascii="Times New Roman" w:hAnsi="Times New Roman" w:cs="Times New Roman"/>
          <w:color w:val="000000"/>
          <w:kern w:val="0"/>
          <w:vertAlign w:val="subscript"/>
        </w:rPr>
        <w:t>2</w:t>
      </w:r>
      <w:r>
        <w:rPr>
          <w:rFonts w:ascii="Times New Roman" w:hAnsi="Times New Roman" w:cs="Times New Roman"/>
          <w:color w:val="000000"/>
          <w:kern w:val="0"/>
        </w:rPr>
        <w:t xml:space="preserve"> flux values </w:t>
      </w:r>
      <w:r w:rsidRPr="005622C9">
        <w:rPr>
          <w:rFonts w:ascii="Times New Roman" w:hAnsi="Times New Roman" w:cs="Times New Roman"/>
          <w:noProof/>
          <w:color w:val="000000"/>
          <w:kern w:val="0"/>
        </w:rPr>
        <w:t>are shown</w:t>
      </w:r>
      <w:r>
        <w:rPr>
          <w:rFonts w:ascii="Times New Roman" w:hAnsi="Times New Roman" w:cs="Times New Roman"/>
          <w:color w:val="000000"/>
          <w:kern w:val="0"/>
        </w:rPr>
        <w:t xml:space="preserve"> in log scale.</w:t>
      </w:r>
      <w:r w:rsidR="00B94574">
        <w:rPr>
          <w:rFonts w:ascii="Times New Roman" w:hAnsi="Times New Roman" w:cs="Times New Roman"/>
          <w:color w:val="000000"/>
          <w:kern w:val="0"/>
        </w:rPr>
        <w:br w:type="page"/>
      </w:r>
    </w:p>
    <w:p w14:paraId="72E92451" w14:textId="77777777" w:rsidR="00DF2264" w:rsidRDefault="00DF2264" w:rsidP="00E643EE">
      <w:pPr>
        <w:spacing w:line="480" w:lineRule="auto"/>
        <w:jc w:val="left"/>
        <w:rPr>
          <w:rFonts w:ascii="Times New Roman" w:hAnsi="Times New Roman" w:cs="Times New Roman"/>
          <w:color w:val="000000"/>
          <w:kern w:val="0"/>
        </w:rPr>
        <w:sectPr w:rsidR="00DF2264" w:rsidSect="00CB1266">
          <w:footerReference w:type="default" r:id="rId12"/>
          <w:pgSz w:w="11900" w:h="16840" w:code="9"/>
          <w:pgMar w:top="1701" w:right="1701" w:bottom="1701" w:left="1701" w:header="851" w:footer="992" w:gutter="0"/>
          <w:cols w:space="425"/>
          <w:docGrid w:type="lines" w:linePitch="400"/>
        </w:sectPr>
      </w:pPr>
    </w:p>
    <w:p w14:paraId="542D1FEA" w14:textId="6996CBC8" w:rsidR="00E679BE" w:rsidRDefault="00E643EE" w:rsidP="00E679BE">
      <w:pPr>
        <w:spacing w:line="480" w:lineRule="auto"/>
        <w:jc w:val="left"/>
        <w:rPr>
          <w:rFonts w:ascii="Times New Roman" w:hAnsi="Times New Roman" w:cs="Times New Roman"/>
          <w:b/>
          <w:bCs/>
          <w:color w:val="000000"/>
          <w:kern w:val="0"/>
        </w:rPr>
      </w:pPr>
      <w:r>
        <w:rPr>
          <w:rFonts w:ascii="Times New Roman" w:hAnsi="Times New Roman" w:cs="Times New Roman"/>
          <w:b/>
          <w:bCs/>
          <w:color w:val="000000"/>
          <w:kern w:val="0"/>
        </w:rPr>
        <w:lastRenderedPageBreak/>
        <w:t xml:space="preserve">Table </w:t>
      </w:r>
      <w:r w:rsidR="00776772">
        <w:rPr>
          <w:rFonts w:ascii="Times New Roman" w:hAnsi="Times New Roman" w:cs="Times New Roman"/>
          <w:b/>
          <w:bCs/>
          <w:color w:val="000000"/>
          <w:kern w:val="0"/>
        </w:rPr>
        <w:t>S</w:t>
      </w:r>
      <w:r>
        <w:rPr>
          <w:rFonts w:ascii="Times New Roman" w:hAnsi="Times New Roman" w:cs="Times New Roman"/>
          <w:b/>
          <w:bCs/>
          <w:color w:val="000000"/>
          <w:kern w:val="0"/>
        </w:rPr>
        <w:t>1</w:t>
      </w:r>
    </w:p>
    <w:p w14:paraId="5914B935" w14:textId="67D40471" w:rsidR="00BD1C5E" w:rsidRPr="00BD1C5E" w:rsidRDefault="00BD1C5E" w:rsidP="00E679BE">
      <w:pPr>
        <w:spacing w:line="480" w:lineRule="auto"/>
        <w:jc w:val="left"/>
        <w:rPr>
          <w:rFonts w:ascii="Times New Roman" w:hAnsi="Times New Roman" w:cs="Times New Roman"/>
          <w:bCs/>
          <w:color w:val="000000"/>
          <w:kern w:val="0"/>
        </w:rPr>
      </w:pPr>
      <w:r>
        <w:rPr>
          <w:rFonts w:ascii="Times New Roman" w:hAnsi="Times New Roman" w:cs="Times New Roman" w:hint="eastAsia"/>
          <w:bCs/>
          <w:color w:val="000000"/>
          <w:kern w:val="0"/>
        </w:rPr>
        <w:t>T</w:t>
      </w:r>
      <w:r>
        <w:rPr>
          <w:rFonts w:ascii="Times New Roman" w:hAnsi="Times New Roman" w:cs="Times New Roman"/>
          <w:bCs/>
          <w:color w:val="000000"/>
          <w:kern w:val="0"/>
        </w:rPr>
        <w:t>echnical characteristics of soil CO</w:t>
      </w:r>
      <w:r w:rsidRPr="00BD1C5E">
        <w:rPr>
          <w:rFonts w:ascii="Times New Roman" w:hAnsi="Times New Roman" w:cs="Times New Roman"/>
          <w:bCs/>
          <w:color w:val="000000"/>
          <w:kern w:val="0"/>
          <w:vertAlign w:val="subscript"/>
        </w:rPr>
        <w:t>2</w:t>
      </w:r>
      <w:r>
        <w:rPr>
          <w:rFonts w:ascii="Times New Roman" w:hAnsi="Times New Roman" w:cs="Times New Roman"/>
          <w:bCs/>
          <w:color w:val="000000"/>
          <w:kern w:val="0"/>
        </w:rPr>
        <w:t xml:space="preserve"> flux station</w:t>
      </w:r>
      <w:r w:rsidR="00EE7872">
        <w:rPr>
          <w:rFonts w:ascii="Times New Roman" w:hAnsi="Times New Roman" w:cs="Times New Roman"/>
          <w:bCs/>
          <w:color w:val="000000"/>
          <w:kern w:val="0"/>
        </w:rPr>
        <w:t>.</w:t>
      </w:r>
    </w:p>
    <w:tbl>
      <w:tblPr>
        <w:tblStyle w:val="a5"/>
        <w:tblW w:w="13716"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93"/>
        <w:gridCol w:w="3685"/>
        <w:gridCol w:w="3402"/>
        <w:gridCol w:w="2835"/>
        <w:gridCol w:w="1701"/>
      </w:tblGrid>
      <w:tr w:rsidR="00BD1C5E" w14:paraId="72D8B4E4" w14:textId="77777777" w:rsidTr="00023DBB">
        <w:trPr>
          <w:trHeight w:val="624"/>
        </w:trPr>
        <w:tc>
          <w:tcPr>
            <w:tcW w:w="2093" w:type="dxa"/>
            <w:tcBorders>
              <w:top w:val="single" w:sz="4" w:space="0" w:color="auto"/>
              <w:bottom w:val="single" w:sz="4" w:space="0" w:color="auto"/>
            </w:tcBorders>
          </w:tcPr>
          <w:p w14:paraId="34874522" w14:textId="01068673"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P</w:t>
            </w:r>
            <w:r w:rsidRPr="002706F6">
              <w:rPr>
                <w:rFonts w:ascii="Times New Roman" w:hAnsi="Times New Roman" w:cs="Times New Roman"/>
                <w:color w:val="000000"/>
                <w:kern w:val="0"/>
                <w:sz w:val="21"/>
                <w:szCs w:val="21"/>
              </w:rPr>
              <w:t>arameter</w:t>
            </w:r>
          </w:p>
        </w:tc>
        <w:tc>
          <w:tcPr>
            <w:tcW w:w="3685" w:type="dxa"/>
            <w:tcBorders>
              <w:top w:val="single" w:sz="4" w:space="0" w:color="auto"/>
              <w:bottom w:val="single" w:sz="4" w:space="0" w:color="auto"/>
            </w:tcBorders>
          </w:tcPr>
          <w:p w14:paraId="447400CB" w14:textId="6C2EE1BC"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S</w:t>
            </w:r>
            <w:r w:rsidRPr="002706F6">
              <w:rPr>
                <w:rFonts w:ascii="Times New Roman" w:hAnsi="Times New Roman" w:cs="Times New Roman"/>
                <w:color w:val="000000"/>
                <w:kern w:val="0"/>
                <w:sz w:val="21"/>
                <w:szCs w:val="21"/>
              </w:rPr>
              <w:t>ensor</w:t>
            </w:r>
          </w:p>
        </w:tc>
        <w:tc>
          <w:tcPr>
            <w:tcW w:w="3402" w:type="dxa"/>
            <w:tcBorders>
              <w:top w:val="single" w:sz="4" w:space="0" w:color="auto"/>
              <w:bottom w:val="single" w:sz="4" w:space="0" w:color="auto"/>
            </w:tcBorders>
          </w:tcPr>
          <w:p w14:paraId="314F449D" w14:textId="28A8248F"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E</w:t>
            </w:r>
            <w:r w:rsidRPr="002706F6">
              <w:rPr>
                <w:rFonts w:ascii="Times New Roman" w:hAnsi="Times New Roman" w:cs="Times New Roman"/>
                <w:color w:val="000000"/>
                <w:kern w:val="0"/>
                <w:sz w:val="21"/>
                <w:szCs w:val="21"/>
              </w:rPr>
              <w:t>levation/Depth from the ground</w:t>
            </w:r>
          </w:p>
        </w:tc>
        <w:tc>
          <w:tcPr>
            <w:tcW w:w="2835" w:type="dxa"/>
            <w:tcBorders>
              <w:top w:val="single" w:sz="4" w:space="0" w:color="auto"/>
              <w:bottom w:val="single" w:sz="4" w:space="0" w:color="auto"/>
            </w:tcBorders>
          </w:tcPr>
          <w:p w14:paraId="4907FED8" w14:textId="0FE6CF8F"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A</w:t>
            </w:r>
            <w:r w:rsidRPr="002706F6">
              <w:rPr>
                <w:rFonts w:ascii="Times New Roman" w:hAnsi="Times New Roman" w:cs="Times New Roman"/>
                <w:color w:val="000000"/>
                <w:kern w:val="0"/>
                <w:sz w:val="21"/>
                <w:szCs w:val="21"/>
              </w:rPr>
              <w:t>ccuracy</w:t>
            </w:r>
          </w:p>
        </w:tc>
        <w:tc>
          <w:tcPr>
            <w:tcW w:w="1701" w:type="dxa"/>
            <w:tcBorders>
              <w:top w:val="single" w:sz="4" w:space="0" w:color="auto"/>
              <w:bottom w:val="single" w:sz="4" w:space="0" w:color="auto"/>
            </w:tcBorders>
          </w:tcPr>
          <w:p w14:paraId="52C88D11" w14:textId="232B59DE"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R</w:t>
            </w:r>
            <w:r w:rsidRPr="002706F6">
              <w:rPr>
                <w:rFonts w:ascii="Times New Roman" w:hAnsi="Times New Roman" w:cs="Times New Roman"/>
                <w:color w:val="000000"/>
                <w:kern w:val="0"/>
                <w:sz w:val="21"/>
                <w:szCs w:val="21"/>
              </w:rPr>
              <w:t>ange</w:t>
            </w:r>
          </w:p>
        </w:tc>
      </w:tr>
      <w:tr w:rsidR="00BD1C5E" w14:paraId="2D1BFDCC" w14:textId="77777777" w:rsidTr="00023DBB">
        <w:trPr>
          <w:trHeight w:val="624"/>
        </w:trPr>
        <w:tc>
          <w:tcPr>
            <w:tcW w:w="2093" w:type="dxa"/>
            <w:tcBorders>
              <w:top w:val="single" w:sz="4" w:space="0" w:color="auto"/>
            </w:tcBorders>
          </w:tcPr>
          <w:p w14:paraId="54D629C8" w14:textId="53CFD13A"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S</w:t>
            </w:r>
            <w:r w:rsidRPr="002706F6">
              <w:rPr>
                <w:rFonts w:ascii="Times New Roman" w:hAnsi="Times New Roman" w:cs="Times New Roman"/>
                <w:color w:val="000000"/>
                <w:kern w:val="0"/>
                <w:sz w:val="21"/>
                <w:szCs w:val="21"/>
              </w:rPr>
              <w:t>oil CO</w:t>
            </w:r>
            <w:r w:rsidRPr="002706F6">
              <w:rPr>
                <w:rFonts w:ascii="Times New Roman" w:hAnsi="Times New Roman" w:cs="Times New Roman"/>
                <w:color w:val="000000"/>
                <w:kern w:val="0"/>
                <w:sz w:val="21"/>
                <w:szCs w:val="21"/>
                <w:vertAlign w:val="subscript"/>
              </w:rPr>
              <w:t>2</w:t>
            </w:r>
            <w:r w:rsidRPr="002706F6">
              <w:rPr>
                <w:rFonts w:ascii="Times New Roman" w:hAnsi="Times New Roman" w:cs="Times New Roman"/>
                <w:color w:val="000000"/>
                <w:kern w:val="0"/>
                <w:sz w:val="21"/>
                <w:szCs w:val="21"/>
              </w:rPr>
              <w:t xml:space="preserve"> flux</w:t>
            </w:r>
          </w:p>
        </w:tc>
        <w:tc>
          <w:tcPr>
            <w:tcW w:w="3685" w:type="dxa"/>
            <w:tcBorders>
              <w:top w:val="single" w:sz="4" w:space="0" w:color="auto"/>
            </w:tcBorders>
          </w:tcPr>
          <w:p w14:paraId="370DBD44" w14:textId="12700577" w:rsidR="00BD1C5E" w:rsidRPr="002706F6" w:rsidRDefault="00E107CC"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L</w:t>
            </w:r>
            <w:r w:rsidRPr="002706F6">
              <w:rPr>
                <w:rFonts w:ascii="Times New Roman" w:hAnsi="Times New Roman" w:cs="Times New Roman"/>
                <w:color w:val="000000"/>
                <w:kern w:val="0"/>
                <w:sz w:val="21"/>
                <w:szCs w:val="21"/>
              </w:rPr>
              <w:t>I-820, LI-COR</w:t>
            </w:r>
          </w:p>
        </w:tc>
        <w:tc>
          <w:tcPr>
            <w:tcW w:w="3402" w:type="dxa"/>
            <w:tcBorders>
              <w:top w:val="single" w:sz="4" w:space="0" w:color="auto"/>
            </w:tcBorders>
          </w:tcPr>
          <w:p w14:paraId="2522AADA" w14:textId="152922C0"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0</w:t>
            </w:r>
            <w:r w:rsidR="002706F6">
              <w:rPr>
                <w:rFonts w:ascii="Times New Roman" w:hAnsi="Times New Roman" w:cs="Times New Roman"/>
                <w:color w:val="000000"/>
                <w:kern w:val="0"/>
                <w:sz w:val="21"/>
                <w:szCs w:val="21"/>
              </w:rPr>
              <w:t xml:space="preserve"> m</w:t>
            </w:r>
          </w:p>
        </w:tc>
        <w:tc>
          <w:tcPr>
            <w:tcW w:w="2835" w:type="dxa"/>
            <w:tcBorders>
              <w:top w:val="single" w:sz="4" w:space="0" w:color="auto"/>
            </w:tcBorders>
          </w:tcPr>
          <w:p w14:paraId="3E013C2C" w14:textId="36F90BD3" w:rsidR="00BD1C5E" w:rsidRPr="002706F6" w:rsidRDefault="00DF2264"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Pr>
                <w:rFonts w:ascii="Times New Roman" w:hAnsi="Times New Roman" w:cs="Times New Roman"/>
                <w:color w:val="000000"/>
                <w:kern w:val="0"/>
                <w:sz w:val="21"/>
                <w:szCs w:val="21"/>
              </w:rPr>
              <w:t>25%</w:t>
            </w:r>
            <w:r w:rsidRPr="002706F6">
              <w:rPr>
                <w:rFonts w:ascii="Times New Roman" w:hAnsi="Times New Roman" w:cs="Times New Roman"/>
                <w:color w:val="000000"/>
                <w:kern w:val="0"/>
                <w:sz w:val="21"/>
                <w:szCs w:val="21"/>
              </w:rPr>
              <w:t xml:space="preserve"> </w:t>
            </w:r>
            <w:r>
              <w:rPr>
                <w:rFonts w:ascii="Times New Roman" w:hAnsi="Times New Roman" w:cs="Times New Roman"/>
                <w:color w:val="000000"/>
                <w:kern w:val="0"/>
                <w:sz w:val="21"/>
                <w:szCs w:val="21"/>
              </w:rPr>
              <w:t>at</w:t>
            </w:r>
            <w:r w:rsidRPr="002706F6">
              <w:rPr>
                <w:rFonts w:ascii="Times New Roman" w:hAnsi="Times New Roman" w:cs="Times New Roman"/>
                <w:color w:val="000000"/>
                <w:kern w:val="0"/>
                <w:sz w:val="21"/>
                <w:szCs w:val="21"/>
              </w:rPr>
              <w:t xml:space="preserve"> </w:t>
            </w:r>
            <w:r>
              <w:rPr>
                <w:rFonts w:ascii="Times New Roman" w:hAnsi="Times New Roman" w:cs="Times New Roman"/>
                <w:color w:val="000000"/>
                <w:kern w:val="0"/>
                <w:sz w:val="21"/>
                <w:szCs w:val="21"/>
              </w:rPr>
              <w:t>22</w:t>
            </w:r>
            <w:r w:rsidRPr="002706F6">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220</w:t>
            </w:r>
            <w:r w:rsidRPr="002706F6">
              <w:rPr>
                <w:rFonts w:ascii="Times New Roman" w:hAnsi="Times New Roman" w:cs="Times New Roman"/>
                <w:color w:val="000000"/>
                <w:kern w:val="0"/>
                <w:sz w:val="21"/>
                <w:szCs w:val="21"/>
              </w:rPr>
              <w:t xml:space="preserve"> </w:t>
            </w:r>
            <w:r>
              <w:rPr>
                <w:rFonts w:ascii="Times New Roman" w:hAnsi="Times New Roman" w:cs="Times New Roman"/>
                <w:color w:val="000000"/>
                <w:kern w:val="0"/>
                <w:sz w:val="21"/>
                <w:szCs w:val="21"/>
              </w:rPr>
              <w:t>g m</w:t>
            </w:r>
            <w:r w:rsidRPr="002706F6">
              <w:rPr>
                <w:rFonts w:ascii="Times New Roman" w:hAnsi="Times New Roman" w:cs="Times New Roman"/>
                <w:color w:val="000000"/>
                <w:kern w:val="0"/>
                <w:sz w:val="21"/>
                <w:szCs w:val="21"/>
                <w:vertAlign w:val="superscript"/>
              </w:rPr>
              <w:t>−</w:t>
            </w:r>
            <w:r>
              <w:rPr>
                <w:rFonts w:ascii="Times New Roman" w:hAnsi="Times New Roman" w:cs="Times New Roman"/>
                <w:color w:val="000000"/>
                <w:kern w:val="0"/>
                <w:sz w:val="21"/>
                <w:szCs w:val="21"/>
                <w:vertAlign w:val="superscript"/>
              </w:rPr>
              <w:t>2</w:t>
            </w:r>
            <w:r>
              <w:rPr>
                <w:rFonts w:ascii="Times New Roman" w:hAnsi="Times New Roman" w:cs="Times New Roman"/>
                <w:color w:val="000000"/>
                <w:kern w:val="0"/>
                <w:sz w:val="21"/>
                <w:szCs w:val="21"/>
              </w:rPr>
              <w:t xml:space="preserve"> day</w:t>
            </w:r>
            <w:r w:rsidRPr="002706F6">
              <w:rPr>
                <w:rFonts w:ascii="Times New Roman" w:hAnsi="Times New Roman" w:cs="Times New Roman"/>
                <w:color w:val="000000"/>
                <w:kern w:val="0"/>
                <w:sz w:val="21"/>
                <w:szCs w:val="21"/>
                <w:vertAlign w:val="superscript"/>
              </w:rPr>
              <w:t>−1</w:t>
            </w:r>
            <w:r w:rsidR="003D5D57">
              <w:rPr>
                <w:rFonts w:ascii="Times New Roman" w:hAnsi="Times New Roman" w:cs="Times New Roman"/>
                <w:color w:val="000000"/>
                <w:kern w:val="0"/>
                <w:sz w:val="21"/>
                <w:szCs w:val="21"/>
                <w:vertAlign w:val="superscript"/>
              </w:rPr>
              <w:t xml:space="preserve"> </w:t>
            </w:r>
            <w:r w:rsidR="003D5D57" w:rsidRPr="003D5D57">
              <w:rPr>
                <w:rFonts w:ascii="Times New Roman" w:hAnsi="Times New Roman" w:cs="Times New Roman"/>
                <w:i/>
                <w:color w:val="000000"/>
                <w:kern w:val="0"/>
                <w:sz w:val="21"/>
                <w:szCs w:val="21"/>
                <w:vertAlign w:val="superscript"/>
              </w:rPr>
              <w:t>a</w:t>
            </w:r>
          </w:p>
        </w:tc>
        <w:tc>
          <w:tcPr>
            <w:tcW w:w="1701" w:type="dxa"/>
            <w:tcBorders>
              <w:top w:val="single" w:sz="4" w:space="0" w:color="auto"/>
            </w:tcBorders>
          </w:tcPr>
          <w:p w14:paraId="506E28B1" w14:textId="7B9A3286" w:rsidR="00BD1C5E" w:rsidRPr="002706F6" w:rsidRDefault="00B10D69" w:rsidP="00023DBB">
            <w:pPr>
              <w:jc w:val="left"/>
              <w:rPr>
                <w:rFonts w:ascii="Times New Roman" w:hAnsi="Times New Roman" w:cs="Times New Roman"/>
                <w:color w:val="000000"/>
                <w:kern w:val="0"/>
                <w:sz w:val="21"/>
                <w:szCs w:val="21"/>
              </w:rPr>
            </w:pPr>
            <w:r w:rsidRPr="00764325">
              <w:rPr>
                <w:rFonts w:ascii="Times New Roman" w:hAnsi="Times New Roman" w:cs="Times New Roman" w:hint="eastAsia"/>
                <w:noProof/>
                <w:color w:val="000000"/>
                <w:kern w:val="0"/>
                <w:sz w:val="21"/>
                <w:szCs w:val="21"/>
              </w:rPr>
              <w:t>n</w:t>
            </w:r>
            <w:r w:rsidRPr="00764325">
              <w:rPr>
                <w:rFonts w:ascii="Times New Roman" w:hAnsi="Times New Roman" w:cs="Times New Roman"/>
                <w:noProof/>
                <w:color w:val="000000"/>
                <w:kern w:val="0"/>
                <w:sz w:val="21"/>
                <w:szCs w:val="21"/>
              </w:rPr>
              <w:t>d</w:t>
            </w:r>
            <w:r w:rsidRPr="00764325">
              <w:rPr>
                <w:rFonts w:ascii="Times New Roman" w:hAnsi="Times New Roman" w:cs="Times New Roman"/>
                <w:i/>
                <w:noProof/>
                <w:color w:val="000000"/>
                <w:kern w:val="0"/>
                <w:sz w:val="21"/>
                <w:szCs w:val="21"/>
                <w:vertAlign w:val="superscript"/>
              </w:rPr>
              <w:t>b</w:t>
            </w:r>
          </w:p>
        </w:tc>
      </w:tr>
      <w:tr w:rsidR="00BD1C5E" w14:paraId="13C16592" w14:textId="77777777" w:rsidTr="00023DBB">
        <w:trPr>
          <w:trHeight w:val="624"/>
        </w:trPr>
        <w:tc>
          <w:tcPr>
            <w:tcW w:w="2093" w:type="dxa"/>
          </w:tcPr>
          <w:p w14:paraId="7EA0885C" w14:textId="0D65A5D3"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A</w:t>
            </w:r>
            <w:r w:rsidRPr="002706F6">
              <w:rPr>
                <w:rFonts w:ascii="Times New Roman" w:hAnsi="Times New Roman" w:cs="Times New Roman"/>
                <w:color w:val="000000"/>
                <w:kern w:val="0"/>
                <w:sz w:val="21"/>
                <w:szCs w:val="21"/>
              </w:rPr>
              <w:t>ir temperature</w:t>
            </w:r>
          </w:p>
        </w:tc>
        <w:tc>
          <w:tcPr>
            <w:tcW w:w="3685" w:type="dxa"/>
          </w:tcPr>
          <w:p w14:paraId="6F9C233C" w14:textId="292950EF" w:rsidR="00BD1C5E" w:rsidRPr="002706F6" w:rsidRDefault="00BD168B" w:rsidP="00023DBB">
            <w:pPr>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Solid-state sensor</w:t>
            </w:r>
          </w:p>
        </w:tc>
        <w:tc>
          <w:tcPr>
            <w:tcW w:w="3402" w:type="dxa"/>
          </w:tcPr>
          <w:p w14:paraId="5400B1B4" w14:textId="09C275EB"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39AE1870" w14:textId="13994052" w:rsidR="00BD1C5E" w:rsidRPr="002706F6" w:rsidRDefault="008913C3"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00451016" w:rsidRPr="002706F6">
              <w:rPr>
                <w:rFonts w:ascii="Times New Roman" w:hAnsi="Times New Roman" w:cs="Times New Roman" w:hint="eastAsia"/>
                <w:color w:val="000000"/>
                <w:kern w:val="0"/>
                <w:sz w:val="21"/>
                <w:szCs w:val="21"/>
              </w:rPr>
              <w:t>0</w:t>
            </w:r>
            <w:r w:rsidR="00451016" w:rsidRPr="002706F6">
              <w:rPr>
                <w:rFonts w:ascii="Times New Roman" w:hAnsi="Times New Roman" w:cs="Times New Roman"/>
                <w:color w:val="000000"/>
                <w:kern w:val="0"/>
                <w:sz w:val="21"/>
                <w:szCs w:val="21"/>
              </w:rPr>
              <w:t xml:space="preserve">.4 °C </w:t>
            </w:r>
            <w:r w:rsidR="002706F6">
              <w:rPr>
                <w:rFonts w:ascii="Times New Roman" w:hAnsi="Times New Roman" w:cs="Times New Roman"/>
                <w:color w:val="000000"/>
                <w:kern w:val="0"/>
                <w:sz w:val="21"/>
                <w:szCs w:val="21"/>
              </w:rPr>
              <w:t>at</w:t>
            </w:r>
            <w:r w:rsidR="00451016" w:rsidRPr="002706F6">
              <w:rPr>
                <w:rFonts w:ascii="Times New Roman" w:hAnsi="Times New Roman" w:cs="Times New Roman"/>
                <w:color w:val="000000"/>
                <w:kern w:val="0"/>
                <w:sz w:val="21"/>
                <w:szCs w:val="21"/>
              </w:rPr>
              <w:t xml:space="preserve"> 5–40 °C</w:t>
            </w:r>
          </w:p>
        </w:tc>
        <w:tc>
          <w:tcPr>
            <w:tcW w:w="1701" w:type="dxa"/>
          </w:tcPr>
          <w:p w14:paraId="66EC568E" w14:textId="2B95227F" w:rsidR="00BD1C5E" w:rsidRPr="002706F6" w:rsidRDefault="00D65DDE" w:rsidP="00023DBB">
            <w:pPr>
              <w:jc w:val="left"/>
              <w:rPr>
                <w:rFonts w:ascii="Times New Roman" w:hAnsi="Times New Roman" w:cs="Times New Roman"/>
                <w:color w:val="000000"/>
                <w:kern w:val="0"/>
                <w:sz w:val="21"/>
                <w:szCs w:val="21"/>
              </w:rPr>
            </w:pPr>
            <w:r w:rsidRPr="00D65DDE">
              <w:rPr>
                <w:rFonts w:ascii="Times New Roman" w:hAnsi="Times New Roman" w:cs="Times New Roman"/>
                <w:color w:val="000000"/>
                <w:kern w:val="0"/>
                <w:sz w:val="21"/>
                <w:szCs w:val="21"/>
              </w:rPr>
              <w:t>−</w:t>
            </w:r>
            <w:r>
              <w:rPr>
                <w:rFonts w:ascii="Times New Roman" w:hAnsi="Times New Roman" w:cs="Times New Roman" w:hint="eastAsia"/>
                <w:color w:val="000000"/>
                <w:kern w:val="0"/>
                <w:sz w:val="21"/>
                <w:szCs w:val="21"/>
              </w:rPr>
              <w:t>3</w:t>
            </w:r>
            <w:r>
              <w:rPr>
                <w:rFonts w:ascii="Times New Roman" w:hAnsi="Times New Roman" w:cs="Times New Roman"/>
                <w:color w:val="000000"/>
                <w:kern w:val="0"/>
                <w:sz w:val="21"/>
                <w:szCs w:val="21"/>
              </w:rPr>
              <w:t xml:space="preserve">0–70 </w:t>
            </w:r>
            <w:r w:rsidRPr="002706F6">
              <w:rPr>
                <w:rFonts w:ascii="Times New Roman" w:hAnsi="Times New Roman" w:cs="Times New Roman"/>
                <w:color w:val="000000"/>
                <w:kern w:val="0"/>
                <w:sz w:val="21"/>
                <w:szCs w:val="21"/>
              </w:rPr>
              <w:t>°C</w:t>
            </w:r>
          </w:p>
        </w:tc>
      </w:tr>
      <w:tr w:rsidR="00BD1C5E" w14:paraId="16D0C6C3" w14:textId="77777777" w:rsidTr="00023DBB">
        <w:trPr>
          <w:trHeight w:val="624"/>
        </w:trPr>
        <w:tc>
          <w:tcPr>
            <w:tcW w:w="2093" w:type="dxa"/>
          </w:tcPr>
          <w:p w14:paraId="7D625FA9" w14:textId="1757714A"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A</w:t>
            </w:r>
            <w:r w:rsidRPr="002706F6">
              <w:rPr>
                <w:rFonts w:ascii="Times New Roman" w:hAnsi="Times New Roman" w:cs="Times New Roman"/>
                <w:color w:val="000000"/>
                <w:kern w:val="0"/>
                <w:sz w:val="21"/>
                <w:szCs w:val="21"/>
              </w:rPr>
              <w:t>ir relative humidity</w:t>
            </w:r>
          </w:p>
        </w:tc>
        <w:tc>
          <w:tcPr>
            <w:tcW w:w="3685" w:type="dxa"/>
          </w:tcPr>
          <w:p w14:paraId="41FCDD7E" w14:textId="48F3D1A4" w:rsidR="00BD1C5E" w:rsidRPr="002706F6" w:rsidRDefault="00BD168B" w:rsidP="00023DBB">
            <w:pPr>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Solid-state sensor</w:t>
            </w:r>
          </w:p>
        </w:tc>
        <w:tc>
          <w:tcPr>
            <w:tcW w:w="3402" w:type="dxa"/>
          </w:tcPr>
          <w:p w14:paraId="1CC9F16F" w14:textId="34375697"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0A3FEDD1" w14:textId="693A8C46" w:rsidR="00BD1C5E" w:rsidRPr="002706F6" w:rsidRDefault="008913C3"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00451016" w:rsidRPr="002706F6">
              <w:rPr>
                <w:rFonts w:ascii="Times New Roman" w:hAnsi="Times New Roman" w:cs="Times New Roman" w:hint="eastAsia"/>
                <w:color w:val="000000"/>
                <w:kern w:val="0"/>
                <w:sz w:val="21"/>
                <w:szCs w:val="21"/>
              </w:rPr>
              <w:t>2</w:t>
            </w:r>
            <w:r w:rsidR="00451016" w:rsidRPr="002706F6">
              <w:rPr>
                <w:rFonts w:ascii="Times New Roman" w:hAnsi="Times New Roman" w:cs="Times New Roman"/>
                <w:color w:val="000000"/>
                <w:kern w:val="0"/>
                <w:sz w:val="21"/>
                <w:szCs w:val="21"/>
              </w:rPr>
              <w:t xml:space="preserve">% </w:t>
            </w:r>
            <w:r w:rsidR="002706F6">
              <w:rPr>
                <w:rFonts w:ascii="Times New Roman" w:hAnsi="Times New Roman" w:cs="Times New Roman"/>
                <w:color w:val="000000"/>
                <w:kern w:val="0"/>
                <w:sz w:val="21"/>
                <w:szCs w:val="21"/>
              </w:rPr>
              <w:t>at</w:t>
            </w:r>
            <w:r w:rsidR="00451016" w:rsidRPr="002706F6">
              <w:rPr>
                <w:rFonts w:ascii="Times New Roman" w:hAnsi="Times New Roman" w:cs="Times New Roman"/>
                <w:color w:val="000000"/>
                <w:kern w:val="0"/>
                <w:sz w:val="21"/>
                <w:szCs w:val="21"/>
              </w:rPr>
              <w:t xml:space="preserve"> 10–90%</w:t>
            </w:r>
          </w:p>
        </w:tc>
        <w:tc>
          <w:tcPr>
            <w:tcW w:w="1701" w:type="dxa"/>
          </w:tcPr>
          <w:p w14:paraId="51933122" w14:textId="14960E29" w:rsidR="00BD1C5E" w:rsidRPr="002706F6" w:rsidRDefault="00D65DDE" w:rsidP="00023DBB">
            <w:pPr>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r w:rsidR="00451016" w:rsidRPr="002706F6">
              <w:rPr>
                <w:rFonts w:ascii="Times New Roman" w:hAnsi="Times New Roman" w:cs="Times New Roman" w:hint="eastAsia"/>
                <w:color w:val="000000"/>
                <w:kern w:val="0"/>
                <w:sz w:val="21"/>
                <w:szCs w:val="21"/>
              </w:rPr>
              <w:t>0</w:t>
            </w:r>
            <w:r w:rsidR="00451016" w:rsidRPr="002706F6">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98</w:t>
            </w:r>
            <w:r w:rsidR="00451016" w:rsidRPr="002706F6">
              <w:rPr>
                <w:rFonts w:ascii="Times New Roman" w:hAnsi="Times New Roman" w:cs="Times New Roman"/>
                <w:color w:val="000000"/>
                <w:kern w:val="0"/>
                <w:sz w:val="21"/>
                <w:szCs w:val="21"/>
              </w:rPr>
              <w:t>%</w:t>
            </w:r>
          </w:p>
        </w:tc>
      </w:tr>
      <w:tr w:rsidR="00BD1C5E" w14:paraId="5F78BD85" w14:textId="77777777" w:rsidTr="00023DBB">
        <w:trPr>
          <w:trHeight w:val="624"/>
        </w:trPr>
        <w:tc>
          <w:tcPr>
            <w:tcW w:w="2093" w:type="dxa"/>
          </w:tcPr>
          <w:p w14:paraId="6265DF69" w14:textId="20FA0D18"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B</w:t>
            </w:r>
            <w:r w:rsidRPr="002706F6">
              <w:rPr>
                <w:rFonts w:ascii="Times New Roman" w:hAnsi="Times New Roman" w:cs="Times New Roman"/>
                <w:color w:val="000000"/>
                <w:kern w:val="0"/>
                <w:sz w:val="21"/>
                <w:szCs w:val="21"/>
              </w:rPr>
              <w:t>arometric pressure</w:t>
            </w:r>
          </w:p>
        </w:tc>
        <w:tc>
          <w:tcPr>
            <w:tcW w:w="3685" w:type="dxa"/>
          </w:tcPr>
          <w:p w14:paraId="79389E4D" w14:textId="273C6B59" w:rsidR="00BD1C5E" w:rsidRPr="002706F6" w:rsidRDefault="00E107CC"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P</w:t>
            </w:r>
            <w:r w:rsidRPr="002706F6">
              <w:rPr>
                <w:rFonts w:ascii="Times New Roman" w:hAnsi="Times New Roman" w:cs="Times New Roman"/>
                <w:color w:val="000000"/>
                <w:kern w:val="0"/>
                <w:sz w:val="21"/>
                <w:szCs w:val="21"/>
              </w:rPr>
              <w:t>TB110, VAISALA</w:t>
            </w:r>
          </w:p>
        </w:tc>
        <w:tc>
          <w:tcPr>
            <w:tcW w:w="3402" w:type="dxa"/>
          </w:tcPr>
          <w:p w14:paraId="0C1DE40A" w14:textId="3F8B4759"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71C2150B" w14:textId="6811AF54" w:rsidR="00BD1C5E" w:rsidRPr="002706F6" w:rsidRDefault="008913C3"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00E107CC" w:rsidRPr="002706F6">
              <w:rPr>
                <w:rFonts w:ascii="Times New Roman" w:hAnsi="Times New Roman" w:cs="Times New Roman" w:hint="eastAsia"/>
                <w:color w:val="000000"/>
                <w:kern w:val="0"/>
                <w:sz w:val="21"/>
                <w:szCs w:val="21"/>
              </w:rPr>
              <w:t>0</w:t>
            </w:r>
            <w:r w:rsidR="00E107CC" w:rsidRPr="002706F6">
              <w:rPr>
                <w:rFonts w:ascii="Times New Roman" w:hAnsi="Times New Roman" w:cs="Times New Roman"/>
                <w:color w:val="000000"/>
                <w:kern w:val="0"/>
                <w:sz w:val="21"/>
                <w:szCs w:val="21"/>
              </w:rPr>
              <w:t xml:space="preserve">.3 </w:t>
            </w:r>
            <w:proofErr w:type="spellStart"/>
            <w:r w:rsidR="00E107CC" w:rsidRPr="002706F6">
              <w:rPr>
                <w:rFonts w:ascii="Times New Roman" w:hAnsi="Times New Roman" w:cs="Times New Roman"/>
                <w:color w:val="000000"/>
                <w:kern w:val="0"/>
                <w:sz w:val="21"/>
                <w:szCs w:val="21"/>
              </w:rPr>
              <w:t>hPa</w:t>
            </w:r>
            <w:proofErr w:type="spellEnd"/>
            <w:r w:rsidR="00E107CC" w:rsidRPr="002706F6">
              <w:rPr>
                <w:rFonts w:ascii="Times New Roman" w:hAnsi="Times New Roman" w:cs="Times New Roman"/>
                <w:color w:val="000000"/>
                <w:kern w:val="0"/>
                <w:sz w:val="21"/>
                <w:szCs w:val="21"/>
              </w:rPr>
              <w:t xml:space="preserve"> at 20 °C</w:t>
            </w:r>
          </w:p>
        </w:tc>
        <w:tc>
          <w:tcPr>
            <w:tcW w:w="1701" w:type="dxa"/>
          </w:tcPr>
          <w:p w14:paraId="3DAE36CA" w14:textId="2299E499" w:rsidR="00BD1C5E" w:rsidRPr="002706F6" w:rsidRDefault="008F7478"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5</w:t>
            </w:r>
            <w:r w:rsidRPr="002706F6">
              <w:rPr>
                <w:rFonts w:ascii="Times New Roman" w:hAnsi="Times New Roman" w:cs="Times New Roman"/>
                <w:color w:val="000000"/>
                <w:kern w:val="0"/>
                <w:sz w:val="21"/>
                <w:szCs w:val="21"/>
              </w:rPr>
              <w:t xml:space="preserve">00–1100 </w:t>
            </w:r>
            <w:proofErr w:type="spellStart"/>
            <w:r w:rsidRPr="002706F6">
              <w:rPr>
                <w:rFonts w:ascii="Times New Roman" w:hAnsi="Times New Roman" w:cs="Times New Roman"/>
                <w:color w:val="000000"/>
                <w:kern w:val="0"/>
                <w:sz w:val="21"/>
                <w:szCs w:val="21"/>
              </w:rPr>
              <w:t>hPa</w:t>
            </w:r>
            <w:proofErr w:type="spellEnd"/>
          </w:p>
        </w:tc>
      </w:tr>
      <w:tr w:rsidR="00BD1C5E" w14:paraId="3F4BD36E" w14:textId="77777777" w:rsidTr="00023DBB">
        <w:trPr>
          <w:trHeight w:val="624"/>
        </w:trPr>
        <w:tc>
          <w:tcPr>
            <w:tcW w:w="2093" w:type="dxa"/>
          </w:tcPr>
          <w:p w14:paraId="360B84DD" w14:textId="7AE176B7"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S</w:t>
            </w:r>
            <w:r w:rsidRPr="002706F6">
              <w:rPr>
                <w:rFonts w:ascii="Times New Roman" w:hAnsi="Times New Roman" w:cs="Times New Roman"/>
                <w:color w:val="000000"/>
                <w:kern w:val="0"/>
                <w:sz w:val="21"/>
                <w:szCs w:val="21"/>
              </w:rPr>
              <w:t>oil temperature</w:t>
            </w:r>
          </w:p>
        </w:tc>
        <w:tc>
          <w:tcPr>
            <w:tcW w:w="3685" w:type="dxa"/>
          </w:tcPr>
          <w:p w14:paraId="72F4DB30" w14:textId="5F7FA122" w:rsidR="00BD1C5E" w:rsidRPr="002706F6" w:rsidRDefault="00AF38AA" w:rsidP="00023DBB">
            <w:pPr>
              <w:jc w:val="left"/>
              <w:rPr>
                <w:rFonts w:ascii="Times New Roman" w:hAnsi="Times New Roman" w:cs="Times New Roman"/>
                <w:color w:val="000000"/>
                <w:kern w:val="0"/>
                <w:sz w:val="21"/>
                <w:szCs w:val="21"/>
              </w:rPr>
            </w:pPr>
            <w:r>
              <w:rPr>
                <w:rFonts w:ascii="Times New Roman" w:hAnsi="Times New Roman" w:cs="Times New Roman" w:hint="eastAsia"/>
                <w:color w:val="000000"/>
                <w:kern w:val="0"/>
                <w:sz w:val="21"/>
                <w:szCs w:val="21"/>
              </w:rPr>
              <w:t>P</w:t>
            </w:r>
            <w:r>
              <w:rPr>
                <w:rFonts w:ascii="Times New Roman" w:hAnsi="Times New Roman" w:cs="Times New Roman"/>
                <w:color w:val="000000"/>
                <w:kern w:val="0"/>
                <w:sz w:val="21"/>
                <w:szCs w:val="21"/>
              </w:rPr>
              <w:t>t100</w:t>
            </w:r>
            <w:r w:rsidR="00755B5A">
              <w:rPr>
                <w:rFonts w:ascii="Times New Roman" w:hAnsi="Times New Roman" w:cs="Times New Roman"/>
                <w:color w:val="000000"/>
                <w:kern w:val="0"/>
                <w:sz w:val="21"/>
                <w:szCs w:val="21"/>
              </w:rPr>
              <w:t xml:space="preserve"> probe</w:t>
            </w:r>
            <w:r w:rsidR="008977DE">
              <w:rPr>
                <w:rFonts w:ascii="Times New Roman" w:hAnsi="Times New Roman" w:cs="Times New Roman"/>
                <w:color w:val="000000"/>
                <w:kern w:val="0"/>
                <w:sz w:val="21"/>
                <w:szCs w:val="21"/>
              </w:rPr>
              <w:t>, RS Components</w:t>
            </w:r>
          </w:p>
        </w:tc>
        <w:tc>
          <w:tcPr>
            <w:tcW w:w="3402" w:type="dxa"/>
          </w:tcPr>
          <w:p w14:paraId="3689B686" w14:textId="6EFA8880"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color w:val="000000"/>
                <w:kern w:val="0"/>
                <w:sz w:val="21"/>
                <w:szCs w:val="21"/>
              </w:rPr>
              <w:t>−0.5</w:t>
            </w:r>
            <w:r w:rsidR="002706F6">
              <w:rPr>
                <w:rFonts w:ascii="Times New Roman" w:hAnsi="Times New Roman" w:cs="Times New Roman"/>
                <w:color w:val="000000"/>
                <w:kern w:val="0"/>
                <w:sz w:val="21"/>
                <w:szCs w:val="21"/>
              </w:rPr>
              <w:t xml:space="preserve"> m</w:t>
            </w:r>
          </w:p>
        </w:tc>
        <w:tc>
          <w:tcPr>
            <w:tcW w:w="2835" w:type="dxa"/>
          </w:tcPr>
          <w:p w14:paraId="5C2C16B5" w14:textId="00954A65" w:rsidR="00BD1C5E" w:rsidRPr="002706F6" w:rsidRDefault="00862A1D"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Pr="002706F6">
              <w:rPr>
                <w:rFonts w:ascii="Times New Roman" w:hAnsi="Times New Roman" w:cs="Times New Roman" w:hint="eastAsia"/>
                <w:color w:val="000000"/>
                <w:kern w:val="0"/>
                <w:sz w:val="21"/>
                <w:szCs w:val="21"/>
              </w:rPr>
              <w:t>0</w:t>
            </w:r>
            <w:r w:rsidRPr="002706F6">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5</w:t>
            </w:r>
            <w:r w:rsidRPr="002706F6">
              <w:rPr>
                <w:rFonts w:ascii="Times New Roman" w:hAnsi="Times New Roman" w:cs="Times New Roman"/>
                <w:color w:val="000000"/>
                <w:kern w:val="0"/>
                <w:sz w:val="21"/>
                <w:szCs w:val="21"/>
              </w:rPr>
              <w:t xml:space="preserve"> °C</w:t>
            </w:r>
          </w:p>
        </w:tc>
        <w:tc>
          <w:tcPr>
            <w:tcW w:w="1701" w:type="dxa"/>
          </w:tcPr>
          <w:p w14:paraId="22700A67" w14:textId="15694AE6" w:rsidR="00BD1C5E" w:rsidRPr="002706F6" w:rsidRDefault="00AF38AA" w:rsidP="00023DBB">
            <w:pPr>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0–200 </w:t>
            </w:r>
            <w:r w:rsidRPr="002706F6">
              <w:rPr>
                <w:rFonts w:ascii="Times New Roman" w:hAnsi="Times New Roman" w:cs="Times New Roman"/>
                <w:color w:val="000000"/>
                <w:kern w:val="0"/>
                <w:sz w:val="21"/>
                <w:szCs w:val="21"/>
              </w:rPr>
              <w:t>°C</w:t>
            </w:r>
          </w:p>
        </w:tc>
      </w:tr>
      <w:tr w:rsidR="00BD1C5E" w14:paraId="76E5F092" w14:textId="77777777" w:rsidTr="00023DBB">
        <w:trPr>
          <w:trHeight w:val="624"/>
        </w:trPr>
        <w:tc>
          <w:tcPr>
            <w:tcW w:w="2093" w:type="dxa"/>
          </w:tcPr>
          <w:p w14:paraId="5AFAFDC6" w14:textId="39F08D67"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S</w:t>
            </w:r>
            <w:r w:rsidRPr="002706F6">
              <w:rPr>
                <w:rFonts w:ascii="Times New Roman" w:hAnsi="Times New Roman" w:cs="Times New Roman"/>
                <w:color w:val="000000"/>
                <w:kern w:val="0"/>
                <w:sz w:val="21"/>
                <w:szCs w:val="21"/>
              </w:rPr>
              <w:t>oil humidity</w:t>
            </w:r>
          </w:p>
        </w:tc>
        <w:tc>
          <w:tcPr>
            <w:tcW w:w="3685" w:type="dxa"/>
          </w:tcPr>
          <w:p w14:paraId="69E67476" w14:textId="54C81D3B" w:rsidR="00BD1C5E" w:rsidRPr="002706F6" w:rsidRDefault="00755B5A" w:rsidP="00023DBB">
            <w:pPr>
              <w:jc w:val="left"/>
              <w:rPr>
                <w:rFonts w:ascii="Times New Roman" w:hAnsi="Times New Roman" w:cs="Times New Roman"/>
                <w:color w:val="000000"/>
                <w:kern w:val="0"/>
                <w:sz w:val="21"/>
                <w:szCs w:val="21"/>
              </w:rPr>
            </w:pPr>
            <w:r>
              <w:rPr>
                <w:rFonts w:ascii="Times New Roman" w:hAnsi="Times New Roman" w:cs="Times New Roman" w:hint="eastAsia"/>
                <w:color w:val="000000"/>
                <w:kern w:val="0"/>
                <w:sz w:val="21"/>
                <w:szCs w:val="21"/>
              </w:rPr>
              <w:t>C</w:t>
            </w:r>
            <w:r>
              <w:rPr>
                <w:rFonts w:ascii="Times New Roman" w:hAnsi="Times New Roman" w:cs="Times New Roman"/>
                <w:color w:val="000000"/>
                <w:kern w:val="0"/>
                <w:sz w:val="21"/>
                <w:szCs w:val="21"/>
              </w:rPr>
              <w:t>S616, Campbell Scientific</w:t>
            </w:r>
          </w:p>
        </w:tc>
        <w:tc>
          <w:tcPr>
            <w:tcW w:w="3402" w:type="dxa"/>
          </w:tcPr>
          <w:p w14:paraId="490EC369" w14:textId="64065837"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color w:val="000000"/>
                <w:kern w:val="0"/>
                <w:sz w:val="21"/>
                <w:szCs w:val="21"/>
              </w:rPr>
              <w:t>−0.5</w:t>
            </w:r>
            <w:r w:rsidR="002706F6">
              <w:rPr>
                <w:rFonts w:ascii="Times New Roman" w:hAnsi="Times New Roman" w:cs="Times New Roman"/>
                <w:color w:val="000000"/>
                <w:kern w:val="0"/>
                <w:sz w:val="21"/>
                <w:szCs w:val="21"/>
              </w:rPr>
              <w:t xml:space="preserve"> m</w:t>
            </w:r>
          </w:p>
        </w:tc>
        <w:tc>
          <w:tcPr>
            <w:tcW w:w="2835" w:type="dxa"/>
          </w:tcPr>
          <w:p w14:paraId="566B663D" w14:textId="47F08D38" w:rsidR="00BD1C5E" w:rsidRPr="002706F6" w:rsidRDefault="007D21F6" w:rsidP="00023DBB">
            <w:pPr>
              <w:jc w:val="left"/>
              <w:rPr>
                <w:rFonts w:ascii="Times New Roman" w:hAnsi="Times New Roman" w:cs="Times New Roman"/>
                <w:color w:val="000000"/>
                <w:kern w:val="0"/>
                <w:sz w:val="21"/>
                <w:szCs w:val="21"/>
              </w:rPr>
            </w:pPr>
            <w:r w:rsidRPr="007D21F6">
              <w:rPr>
                <w:rFonts w:ascii="Times New Roman" w:hAnsi="Times New Roman" w:cs="Times New Roman" w:hint="eastAsia"/>
                <w:color w:val="000000"/>
                <w:kern w:val="0"/>
                <w:sz w:val="21"/>
                <w:szCs w:val="21"/>
              </w:rPr>
              <w:t>±</w:t>
            </w:r>
            <w:r w:rsidRPr="007D21F6">
              <w:rPr>
                <w:rFonts w:ascii="Times New Roman" w:hAnsi="Times New Roman" w:cs="Times New Roman"/>
                <w:color w:val="000000"/>
                <w:kern w:val="0"/>
                <w:sz w:val="21"/>
                <w:szCs w:val="21"/>
              </w:rPr>
              <w:t>2.5%</w:t>
            </w:r>
          </w:p>
        </w:tc>
        <w:tc>
          <w:tcPr>
            <w:tcW w:w="1701" w:type="dxa"/>
          </w:tcPr>
          <w:p w14:paraId="713E1CDB" w14:textId="1A2EB4A9" w:rsidR="00BD1C5E" w:rsidRPr="002706F6" w:rsidRDefault="007D21F6" w:rsidP="00023DBB">
            <w:pPr>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w:t>
            </w:r>
            <w:r w:rsidR="00AF38AA">
              <w:rPr>
                <w:rFonts w:ascii="Times New Roman" w:hAnsi="Times New Roman" w:cs="Times New Roman"/>
                <w:color w:val="000000"/>
                <w:kern w:val="0"/>
                <w:sz w:val="21"/>
                <w:szCs w:val="21"/>
              </w:rPr>
              <w:t>–50%</w:t>
            </w:r>
          </w:p>
        </w:tc>
      </w:tr>
      <w:tr w:rsidR="00BD1C5E" w14:paraId="14D58F96" w14:textId="77777777" w:rsidTr="00023DBB">
        <w:trPr>
          <w:trHeight w:val="624"/>
        </w:trPr>
        <w:tc>
          <w:tcPr>
            <w:tcW w:w="2093" w:type="dxa"/>
          </w:tcPr>
          <w:p w14:paraId="6E4B0A58" w14:textId="6BADAB91"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w:t>
            </w:r>
            <w:r w:rsidRPr="002706F6">
              <w:rPr>
                <w:rFonts w:ascii="Times New Roman" w:hAnsi="Times New Roman" w:cs="Times New Roman"/>
                <w:color w:val="000000"/>
                <w:kern w:val="0"/>
                <w:sz w:val="21"/>
                <w:szCs w:val="21"/>
              </w:rPr>
              <w:t>ind speed</w:t>
            </w:r>
          </w:p>
        </w:tc>
        <w:tc>
          <w:tcPr>
            <w:tcW w:w="3685" w:type="dxa"/>
          </w:tcPr>
          <w:p w14:paraId="4FD8D52B" w14:textId="73F4282D" w:rsidR="00BD1C5E" w:rsidRPr="002706F6" w:rsidRDefault="00CE5D6A"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U</w:t>
            </w:r>
            <w:r w:rsidRPr="002706F6">
              <w:rPr>
                <w:rFonts w:ascii="Times New Roman" w:hAnsi="Times New Roman" w:cs="Times New Roman"/>
                <w:color w:val="000000"/>
                <w:kern w:val="0"/>
                <w:sz w:val="21"/>
                <w:szCs w:val="21"/>
              </w:rPr>
              <w:t>ltrasonic sensor, Gill Instruments</w:t>
            </w:r>
          </w:p>
        </w:tc>
        <w:tc>
          <w:tcPr>
            <w:tcW w:w="3402" w:type="dxa"/>
          </w:tcPr>
          <w:p w14:paraId="4C76AE8F" w14:textId="7B183CFA"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001378EC" w14:textId="125D7AB8" w:rsidR="00BD1C5E" w:rsidRPr="002706F6" w:rsidRDefault="008913C3"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Pr="002706F6">
              <w:rPr>
                <w:rFonts w:ascii="Times New Roman" w:hAnsi="Times New Roman" w:cs="Times New Roman"/>
                <w:color w:val="000000"/>
                <w:kern w:val="0"/>
                <w:sz w:val="21"/>
                <w:szCs w:val="21"/>
              </w:rPr>
              <w:t>2% at 12m s</w:t>
            </w:r>
            <w:r w:rsidRPr="002706F6">
              <w:rPr>
                <w:rFonts w:ascii="Times New Roman" w:hAnsi="Times New Roman" w:cs="Times New Roman"/>
                <w:color w:val="000000"/>
                <w:kern w:val="0"/>
                <w:sz w:val="21"/>
                <w:szCs w:val="21"/>
                <w:vertAlign w:val="superscript"/>
              </w:rPr>
              <w:t>−1</w:t>
            </w:r>
          </w:p>
        </w:tc>
        <w:tc>
          <w:tcPr>
            <w:tcW w:w="1701" w:type="dxa"/>
          </w:tcPr>
          <w:p w14:paraId="0612A877" w14:textId="2EAC4263" w:rsidR="00BD1C5E" w:rsidRPr="002706F6" w:rsidRDefault="008F7478"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0</w:t>
            </w:r>
            <w:r w:rsidRPr="002706F6">
              <w:rPr>
                <w:rFonts w:ascii="Times New Roman" w:hAnsi="Times New Roman" w:cs="Times New Roman"/>
                <w:color w:val="000000"/>
                <w:kern w:val="0"/>
                <w:sz w:val="21"/>
                <w:szCs w:val="21"/>
              </w:rPr>
              <w:t>–60 m s</w:t>
            </w:r>
            <w:r w:rsidRPr="002706F6">
              <w:rPr>
                <w:rFonts w:ascii="Times New Roman" w:hAnsi="Times New Roman" w:cs="Times New Roman"/>
                <w:color w:val="000000"/>
                <w:kern w:val="0"/>
                <w:sz w:val="21"/>
                <w:szCs w:val="21"/>
                <w:vertAlign w:val="superscript"/>
              </w:rPr>
              <w:t>−1</w:t>
            </w:r>
          </w:p>
        </w:tc>
      </w:tr>
      <w:tr w:rsidR="00BD1C5E" w14:paraId="180D0541" w14:textId="77777777" w:rsidTr="00023DBB">
        <w:trPr>
          <w:trHeight w:val="624"/>
        </w:trPr>
        <w:tc>
          <w:tcPr>
            <w:tcW w:w="2093" w:type="dxa"/>
          </w:tcPr>
          <w:p w14:paraId="5FF23105" w14:textId="39CC433D"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w:t>
            </w:r>
            <w:r w:rsidRPr="002706F6">
              <w:rPr>
                <w:rFonts w:ascii="Times New Roman" w:hAnsi="Times New Roman" w:cs="Times New Roman"/>
                <w:color w:val="000000"/>
                <w:kern w:val="0"/>
                <w:sz w:val="21"/>
                <w:szCs w:val="21"/>
              </w:rPr>
              <w:t>ind direction</w:t>
            </w:r>
          </w:p>
        </w:tc>
        <w:tc>
          <w:tcPr>
            <w:tcW w:w="3685" w:type="dxa"/>
          </w:tcPr>
          <w:p w14:paraId="694F780E" w14:textId="7C6FD07E" w:rsidR="00BD1C5E" w:rsidRPr="002706F6" w:rsidRDefault="00CE5D6A"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U</w:t>
            </w:r>
            <w:r w:rsidRPr="002706F6">
              <w:rPr>
                <w:rFonts w:ascii="Times New Roman" w:hAnsi="Times New Roman" w:cs="Times New Roman"/>
                <w:color w:val="000000"/>
                <w:kern w:val="0"/>
                <w:sz w:val="21"/>
                <w:szCs w:val="21"/>
              </w:rPr>
              <w:t>ltrasonic sensor, Gill Instruments</w:t>
            </w:r>
          </w:p>
        </w:tc>
        <w:tc>
          <w:tcPr>
            <w:tcW w:w="3402" w:type="dxa"/>
          </w:tcPr>
          <w:p w14:paraId="28BDA6A6" w14:textId="677F1B9A"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0EAF07EC" w14:textId="58E65DED" w:rsidR="00BD1C5E" w:rsidRPr="002706F6" w:rsidRDefault="008913C3"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Pr="002706F6">
              <w:rPr>
                <w:rFonts w:ascii="Times New Roman" w:hAnsi="Times New Roman" w:cs="Times New Roman"/>
                <w:color w:val="000000"/>
                <w:kern w:val="0"/>
                <w:sz w:val="21"/>
                <w:szCs w:val="21"/>
              </w:rPr>
              <w:t>2° at 12m s</w:t>
            </w:r>
            <w:r w:rsidRPr="002706F6">
              <w:rPr>
                <w:rFonts w:ascii="Times New Roman" w:hAnsi="Times New Roman" w:cs="Times New Roman"/>
                <w:color w:val="000000"/>
                <w:kern w:val="0"/>
                <w:sz w:val="21"/>
                <w:szCs w:val="21"/>
                <w:vertAlign w:val="superscript"/>
              </w:rPr>
              <w:t>−1</w:t>
            </w:r>
          </w:p>
        </w:tc>
        <w:tc>
          <w:tcPr>
            <w:tcW w:w="1701" w:type="dxa"/>
          </w:tcPr>
          <w:p w14:paraId="6BCFA580" w14:textId="02C40425" w:rsidR="00BD1C5E" w:rsidRPr="002706F6" w:rsidRDefault="008F7478"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0</w:t>
            </w:r>
            <w:r w:rsidRPr="002706F6">
              <w:rPr>
                <w:rFonts w:ascii="Times New Roman" w:hAnsi="Times New Roman" w:cs="Times New Roman"/>
                <w:color w:val="000000"/>
                <w:kern w:val="0"/>
                <w:sz w:val="21"/>
                <w:szCs w:val="21"/>
              </w:rPr>
              <w:t>–3</w:t>
            </w:r>
            <w:r w:rsidR="00700027" w:rsidRPr="002706F6">
              <w:rPr>
                <w:rFonts w:ascii="Times New Roman" w:hAnsi="Times New Roman" w:cs="Times New Roman"/>
                <w:color w:val="000000"/>
                <w:kern w:val="0"/>
                <w:sz w:val="21"/>
                <w:szCs w:val="21"/>
              </w:rPr>
              <w:t>59</w:t>
            </w:r>
            <w:r w:rsidRPr="002706F6">
              <w:rPr>
                <w:rFonts w:ascii="Times New Roman" w:hAnsi="Times New Roman" w:cs="Times New Roman"/>
                <w:color w:val="000000"/>
                <w:kern w:val="0"/>
                <w:sz w:val="21"/>
                <w:szCs w:val="21"/>
              </w:rPr>
              <w:t xml:space="preserve"> °North</w:t>
            </w:r>
          </w:p>
        </w:tc>
      </w:tr>
      <w:tr w:rsidR="00BD1C5E" w14:paraId="717BCAE1" w14:textId="77777777" w:rsidTr="00023DBB">
        <w:trPr>
          <w:trHeight w:val="624"/>
        </w:trPr>
        <w:tc>
          <w:tcPr>
            <w:tcW w:w="2093" w:type="dxa"/>
          </w:tcPr>
          <w:p w14:paraId="01C4F35B" w14:textId="28CD5B9E"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P</w:t>
            </w:r>
            <w:r w:rsidRPr="002706F6">
              <w:rPr>
                <w:rFonts w:ascii="Times New Roman" w:hAnsi="Times New Roman" w:cs="Times New Roman"/>
                <w:color w:val="000000"/>
                <w:kern w:val="0"/>
                <w:sz w:val="21"/>
                <w:szCs w:val="21"/>
              </w:rPr>
              <w:t>recipitation</w:t>
            </w:r>
          </w:p>
        </w:tc>
        <w:tc>
          <w:tcPr>
            <w:tcW w:w="3685" w:type="dxa"/>
          </w:tcPr>
          <w:p w14:paraId="7BB8A207" w14:textId="3A7ACBF7" w:rsidR="00BD1C5E" w:rsidRPr="002706F6" w:rsidRDefault="008F7478"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D</w:t>
            </w:r>
            <w:r w:rsidRPr="002706F6">
              <w:rPr>
                <w:rFonts w:ascii="Times New Roman" w:hAnsi="Times New Roman" w:cs="Times New Roman"/>
                <w:color w:val="000000"/>
                <w:kern w:val="0"/>
                <w:sz w:val="21"/>
                <w:szCs w:val="21"/>
              </w:rPr>
              <w:t>QA130, LSI-</w:t>
            </w:r>
            <w:proofErr w:type="spellStart"/>
            <w:r w:rsidRPr="002706F6">
              <w:rPr>
                <w:rFonts w:ascii="Times New Roman" w:hAnsi="Times New Roman" w:cs="Times New Roman"/>
                <w:color w:val="000000"/>
                <w:kern w:val="0"/>
                <w:sz w:val="21"/>
                <w:szCs w:val="21"/>
              </w:rPr>
              <w:t>L</w:t>
            </w:r>
            <w:r w:rsidR="00FC6FFE" w:rsidRPr="002706F6">
              <w:rPr>
                <w:rFonts w:ascii="Times New Roman" w:hAnsi="Times New Roman" w:cs="Times New Roman"/>
                <w:color w:val="000000"/>
                <w:kern w:val="0"/>
                <w:sz w:val="21"/>
                <w:szCs w:val="21"/>
              </w:rPr>
              <w:t>astem</w:t>
            </w:r>
            <w:proofErr w:type="spellEnd"/>
          </w:p>
        </w:tc>
        <w:tc>
          <w:tcPr>
            <w:tcW w:w="3402" w:type="dxa"/>
          </w:tcPr>
          <w:p w14:paraId="752CDAAE" w14:textId="41532649" w:rsidR="00BD1C5E" w:rsidRPr="002706F6" w:rsidRDefault="00BD1C5E"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1</w:t>
            </w:r>
            <w:r w:rsidRPr="002706F6">
              <w:rPr>
                <w:rFonts w:ascii="Times New Roman" w:hAnsi="Times New Roman" w:cs="Times New Roman"/>
                <w:color w:val="000000"/>
                <w:kern w:val="0"/>
                <w:sz w:val="21"/>
                <w:szCs w:val="21"/>
              </w:rPr>
              <w:t>.5</w:t>
            </w:r>
            <w:r w:rsidR="002706F6">
              <w:rPr>
                <w:rFonts w:ascii="Times New Roman" w:hAnsi="Times New Roman" w:cs="Times New Roman"/>
                <w:color w:val="000000"/>
                <w:kern w:val="0"/>
                <w:sz w:val="21"/>
                <w:szCs w:val="21"/>
              </w:rPr>
              <w:t xml:space="preserve"> m</w:t>
            </w:r>
          </w:p>
        </w:tc>
        <w:tc>
          <w:tcPr>
            <w:tcW w:w="2835" w:type="dxa"/>
          </w:tcPr>
          <w:p w14:paraId="54CE4AF5" w14:textId="0DFD8C7B" w:rsidR="00BD1C5E" w:rsidRPr="002706F6" w:rsidRDefault="0084446A"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w:t>
            </w:r>
            <w:r w:rsidR="008F7478" w:rsidRPr="002706F6">
              <w:rPr>
                <w:rFonts w:ascii="Times New Roman" w:hAnsi="Times New Roman" w:cs="Times New Roman" w:hint="eastAsia"/>
                <w:color w:val="000000"/>
                <w:kern w:val="0"/>
                <w:sz w:val="21"/>
                <w:szCs w:val="21"/>
              </w:rPr>
              <w:t>1</w:t>
            </w:r>
            <w:r w:rsidR="008F7478" w:rsidRPr="002706F6">
              <w:rPr>
                <w:rFonts w:ascii="Times New Roman" w:hAnsi="Times New Roman" w:cs="Times New Roman"/>
                <w:color w:val="000000"/>
                <w:kern w:val="0"/>
                <w:sz w:val="21"/>
                <w:szCs w:val="21"/>
              </w:rPr>
              <w:t>%</w:t>
            </w:r>
          </w:p>
        </w:tc>
        <w:tc>
          <w:tcPr>
            <w:tcW w:w="1701" w:type="dxa"/>
          </w:tcPr>
          <w:p w14:paraId="091E7BB0" w14:textId="3C204CE7" w:rsidR="00BD1C5E" w:rsidRPr="002706F6" w:rsidRDefault="00EB7F70" w:rsidP="00023DBB">
            <w:pPr>
              <w:jc w:val="left"/>
              <w:rPr>
                <w:rFonts w:ascii="Times New Roman" w:hAnsi="Times New Roman" w:cs="Times New Roman"/>
                <w:color w:val="000000"/>
                <w:kern w:val="0"/>
                <w:sz w:val="21"/>
                <w:szCs w:val="21"/>
              </w:rPr>
            </w:pPr>
            <w:r w:rsidRPr="002706F6">
              <w:rPr>
                <w:rFonts w:ascii="Times New Roman" w:hAnsi="Times New Roman" w:cs="Times New Roman" w:hint="eastAsia"/>
                <w:color w:val="000000"/>
                <w:kern w:val="0"/>
                <w:sz w:val="21"/>
                <w:szCs w:val="21"/>
              </w:rPr>
              <w:t>0</w:t>
            </w:r>
            <w:r w:rsidRPr="002706F6">
              <w:rPr>
                <w:rFonts w:ascii="Times New Roman" w:hAnsi="Times New Roman" w:cs="Times New Roman"/>
                <w:color w:val="000000"/>
                <w:kern w:val="0"/>
                <w:sz w:val="21"/>
                <w:szCs w:val="21"/>
              </w:rPr>
              <w:t>–600 mm h</w:t>
            </w:r>
            <w:r w:rsidRPr="002706F6">
              <w:rPr>
                <w:rFonts w:ascii="Times New Roman" w:hAnsi="Times New Roman" w:cs="Times New Roman"/>
                <w:color w:val="000000"/>
                <w:kern w:val="0"/>
                <w:sz w:val="21"/>
                <w:szCs w:val="21"/>
                <w:vertAlign w:val="superscript"/>
              </w:rPr>
              <w:t>−1</w:t>
            </w:r>
          </w:p>
        </w:tc>
      </w:tr>
    </w:tbl>
    <w:p w14:paraId="552E5F71" w14:textId="136100DE" w:rsidR="007E7ECA" w:rsidRPr="00E679BE" w:rsidRDefault="003D5D57" w:rsidP="00E679BE">
      <w:pPr>
        <w:spacing w:line="480" w:lineRule="auto"/>
        <w:jc w:val="left"/>
        <w:rPr>
          <w:rFonts w:ascii="Times New Roman" w:hAnsi="Times New Roman" w:cs="Times New Roman"/>
          <w:color w:val="000000"/>
          <w:kern w:val="0"/>
        </w:rPr>
      </w:pPr>
      <w:proofErr w:type="spellStart"/>
      <w:r w:rsidRPr="003D5D57">
        <w:rPr>
          <w:rFonts w:ascii="Times New Roman" w:hAnsi="Times New Roman" w:cs="Times New Roman"/>
          <w:i/>
          <w:color w:val="000000"/>
          <w:kern w:val="0"/>
          <w:sz w:val="21"/>
          <w:szCs w:val="21"/>
          <w:vertAlign w:val="superscript"/>
        </w:rPr>
        <w:t>a</w:t>
      </w:r>
      <w:r w:rsidR="00FB3BF8">
        <w:rPr>
          <w:rFonts w:ascii="Times New Roman" w:hAnsi="Times New Roman" w:cs="Times New Roman"/>
          <w:color w:val="000000"/>
          <w:kern w:val="0"/>
          <w:sz w:val="21"/>
          <w:szCs w:val="21"/>
        </w:rPr>
        <w:t>Dionis</w:t>
      </w:r>
      <w:proofErr w:type="spellEnd"/>
      <w:r w:rsidR="00FB3BF8">
        <w:rPr>
          <w:rFonts w:ascii="Times New Roman" w:hAnsi="Times New Roman" w:cs="Times New Roman"/>
          <w:color w:val="000000"/>
          <w:kern w:val="0"/>
          <w:sz w:val="21"/>
          <w:szCs w:val="21"/>
        </w:rPr>
        <w:t xml:space="preserve"> et al. (2015)</w:t>
      </w:r>
      <w:r>
        <w:rPr>
          <w:rFonts w:ascii="Times New Roman" w:hAnsi="Times New Roman" w:cs="Times New Roman"/>
          <w:color w:val="000000"/>
          <w:kern w:val="0"/>
          <w:sz w:val="21"/>
          <w:szCs w:val="21"/>
        </w:rPr>
        <w:t xml:space="preserve">, </w:t>
      </w:r>
      <w:r w:rsidR="00B10D69" w:rsidRPr="00764325">
        <w:rPr>
          <w:rFonts w:ascii="Times New Roman" w:hAnsi="Times New Roman" w:cs="Times New Roman"/>
          <w:i/>
          <w:noProof/>
          <w:color w:val="000000"/>
          <w:kern w:val="0"/>
          <w:sz w:val="21"/>
          <w:szCs w:val="21"/>
          <w:vertAlign w:val="superscript"/>
        </w:rPr>
        <w:t>b</w:t>
      </w:r>
      <w:r>
        <w:rPr>
          <w:rFonts w:ascii="Times New Roman" w:hAnsi="Times New Roman" w:cs="Times New Roman" w:hint="eastAsia"/>
          <w:color w:val="000000"/>
          <w:kern w:val="0"/>
          <w:sz w:val="21"/>
          <w:szCs w:val="21"/>
        </w:rPr>
        <w:t>:</w:t>
      </w:r>
      <w:r>
        <w:rPr>
          <w:rFonts w:ascii="Times New Roman" w:hAnsi="Times New Roman" w:cs="Times New Roman"/>
          <w:color w:val="000000"/>
          <w:kern w:val="0"/>
          <w:sz w:val="21"/>
          <w:szCs w:val="21"/>
        </w:rPr>
        <w:t xml:space="preserve"> not determined</w:t>
      </w:r>
    </w:p>
    <w:sectPr w:rsidR="007E7ECA" w:rsidRPr="00E679BE" w:rsidSect="001E51BD">
      <w:pgSz w:w="16840" w:h="11900" w:orient="landscape" w:code="9"/>
      <w:pgMar w:top="1701"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DB2D2" w14:textId="77777777" w:rsidR="003A61FA" w:rsidRDefault="003A61FA" w:rsidP="001238D8">
      <w:r>
        <w:separator/>
      </w:r>
    </w:p>
  </w:endnote>
  <w:endnote w:type="continuationSeparator" w:id="0">
    <w:p w14:paraId="0504E2EB" w14:textId="77777777" w:rsidR="003A61FA" w:rsidRDefault="003A61FA" w:rsidP="0012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554006"/>
      <w:docPartObj>
        <w:docPartGallery w:val="Page Numbers (Bottom of Page)"/>
        <w:docPartUnique/>
      </w:docPartObj>
    </w:sdtPr>
    <w:sdtEndPr/>
    <w:sdtContent>
      <w:p w14:paraId="6239EA44" w14:textId="2F1294AC" w:rsidR="0027233F" w:rsidRDefault="0027233F">
        <w:pPr>
          <w:pStyle w:val="af2"/>
          <w:jc w:val="center"/>
        </w:pPr>
        <w:r>
          <w:fldChar w:fldCharType="begin"/>
        </w:r>
        <w:r>
          <w:instrText>PAGE   \* MERGEFORMAT</w:instrText>
        </w:r>
        <w:r>
          <w:fldChar w:fldCharType="separate"/>
        </w:r>
        <w:r w:rsidR="00C51CE4" w:rsidRPr="00C51CE4">
          <w:rPr>
            <w:noProof/>
            <w:lang w:val="ja-JP"/>
          </w:rPr>
          <w:t>5</w:t>
        </w:r>
        <w:r>
          <w:fldChar w:fldCharType="end"/>
        </w:r>
      </w:p>
    </w:sdtContent>
  </w:sdt>
  <w:p w14:paraId="5973A3EA" w14:textId="77777777" w:rsidR="0027233F" w:rsidRDefault="0027233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367FB" w14:textId="77777777" w:rsidR="003A61FA" w:rsidRDefault="003A61FA" w:rsidP="001238D8">
      <w:r>
        <w:separator/>
      </w:r>
    </w:p>
  </w:footnote>
  <w:footnote w:type="continuationSeparator" w:id="0">
    <w:p w14:paraId="6AA2524F" w14:textId="77777777" w:rsidR="003A61FA" w:rsidRDefault="003A61FA" w:rsidP="001238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A7E45"/>
    <w:multiLevelType w:val="multilevel"/>
    <w:tmpl w:val="E996B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D27C4"/>
    <w:multiLevelType w:val="hybridMultilevel"/>
    <w:tmpl w:val="E446D9B8"/>
    <w:lvl w:ilvl="0" w:tplc="13C2483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693596"/>
    <w:multiLevelType w:val="multilevel"/>
    <w:tmpl w:val="E1BC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90935"/>
    <w:multiLevelType w:val="multilevel"/>
    <w:tmpl w:val="B324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E93CF7"/>
    <w:multiLevelType w:val="hybridMultilevel"/>
    <w:tmpl w:val="35C4FA62"/>
    <w:lvl w:ilvl="0" w:tplc="50E00F3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93788D"/>
    <w:multiLevelType w:val="multilevel"/>
    <w:tmpl w:val="032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C77F8"/>
    <w:multiLevelType w:val="multilevel"/>
    <w:tmpl w:val="90C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DA362B"/>
    <w:multiLevelType w:val="multilevel"/>
    <w:tmpl w:val="7D34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0"/>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C2NLYwNDEwNjE2NDJV0lEKTi0uzszPAykwMqoFAFGI6mMtAAAA"/>
  </w:docVars>
  <w:rsids>
    <w:rsidRoot w:val="0067327D"/>
    <w:rsid w:val="0000575D"/>
    <w:rsid w:val="00023DBB"/>
    <w:rsid w:val="00024312"/>
    <w:rsid w:val="00024571"/>
    <w:rsid w:val="000268BF"/>
    <w:rsid w:val="00030C7E"/>
    <w:rsid w:val="00043F54"/>
    <w:rsid w:val="00044BB2"/>
    <w:rsid w:val="00057CF8"/>
    <w:rsid w:val="00062011"/>
    <w:rsid w:val="00065FB9"/>
    <w:rsid w:val="00066519"/>
    <w:rsid w:val="00070790"/>
    <w:rsid w:val="00072AD1"/>
    <w:rsid w:val="00077D8F"/>
    <w:rsid w:val="000937F5"/>
    <w:rsid w:val="000A2C52"/>
    <w:rsid w:val="000A5C36"/>
    <w:rsid w:val="000B1CE9"/>
    <w:rsid w:val="000B4E4C"/>
    <w:rsid w:val="000C3272"/>
    <w:rsid w:val="000C438E"/>
    <w:rsid w:val="000D4DFC"/>
    <w:rsid w:val="000D7DCF"/>
    <w:rsid w:val="000E0E57"/>
    <w:rsid w:val="000E2ACC"/>
    <w:rsid w:val="000F00FA"/>
    <w:rsid w:val="00116464"/>
    <w:rsid w:val="0012139A"/>
    <w:rsid w:val="001238D8"/>
    <w:rsid w:val="00124A64"/>
    <w:rsid w:val="00134B62"/>
    <w:rsid w:val="00136504"/>
    <w:rsid w:val="001458F4"/>
    <w:rsid w:val="0015224F"/>
    <w:rsid w:val="00152B55"/>
    <w:rsid w:val="0016063A"/>
    <w:rsid w:val="00163879"/>
    <w:rsid w:val="00171F8A"/>
    <w:rsid w:val="00173450"/>
    <w:rsid w:val="00180643"/>
    <w:rsid w:val="00186AF0"/>
    <w:rsid w:val="0019134A"/>
    <w:rsid w:val="00192CF7"/>
    <w:rsid w:val="0019647D"/>
    <w:rsid w:val="0019787B"/>
    <w:rsid w:val="001A314F"/>
    <w:rsid w:val="001A6F4F"/>
    <w:rsid w:val="001B586A"/>
    <w:rsid w:val="001B6AC3"/>
    <w:rsid w:val="001C78AF"/>
    <w:rsid w:val="001D7184"/>
    <w:rsid w:val="001E51BD"/>
    <w:rsid w:val="001E7907"/>
    <w:rsid w:val="001E7C46"/>
    <w:rsid w:val="001F5909"/>
    <w:rsid w:val="0020429F"/>
    <w:rsid w:val="00207F33"/>
    <w:rsid w:val="00216A33"/>
    <w:rsid w:val="0022074E"/>
    <w:rsid w:val="0022165E"/>
    <w:rsid w:val="00250991"/>
    <w:rsid w:val="00265B68"/>
    <w:rsid w:val="002706F6"/>
    <w:rsid w:val="0027233F"/>
    <w:rsid w:val="00274686"/>
    <w:rsid w:val="0028140F"/>
    <w:rsid w:val="0029426A"/>
    <w:rsid w:val="002A4B7B"/>
    <w:rsid w:val="002B2AC7"/>
    <w:rsid w:val="002B4402"/>
    <w:rsid w:val="002B4FE9"/>
    <w:rsid w:val="002B7B68"/>
    <w:rsid w:val="002C1354"/>
    <w:rsid w:val="002C26DE"/>
    <w:rsid w:val="002C6A10"/>
    <w:rsid w:val="002D3588"/>
    <w:rsid w:val="002D53FF"/>
    <w:rsid w:val="002E2C7E"/>
    <w:rsid w:val="002E2C80"/>
    <w:rsid w:val="002E473C"/>
    <w:rsid w:val="002E4851"/>
    <w:rsid w:val="002E491F"/>
    <w:rsid w:val="002F0DA5"/>
    <w:rsid w:val="002F16F7"/>
    <w:rsid w:val="003037CA"/>
    <w:rsid w:val="0031225F"/>
    <w:rsid w:val="003168A8"/>
    <w:rsid w:val="00321295"/>
    <w:rsid w:val="00334742"/>
    <w:rsid w:val="003402A6"/>
    <w:rsid w:val="0034177C"/>
    <w:rsid w:val="00342681"/>
    <w:rsid w:val="00343637"/>
    <w:rsid w:val="003441AF"/>
    <w:rsid w:val="003444A0"/>
    <w:rsid w:val="003475BD"/>
    <w:rsid w:val="00354FED"/>
    <w:rsid w:val="00357563"/>
    <w:rsid w:val="00364E09"/>
    <w:rsid w:val="003769E6"/>
    <w:rsid w:val="00383098"/>
    <w:rsid w:val="0039679E"/>
    <w:rsid w:val="003A61FA"/>
    <w:rsid w:val="003B0583"/>
    <w:rsid w:val="003B07E6"/>
    <w:rsid w:val="003B0FB6"/>
    <w:rsid w:val="003C5FCF"/>
    <w:rsid w:val="003D02E8"/>
    <w:rsid w:val="003D5D57"/>
    <w:rsid w:val="003D697A"/>
    <w:rsid w:val="003D6D6D"/>
    <w:rsid w:val="003E3DD6"/>
    <w:rsid w:val="003E491E"/>
    <w:rsid w:val="003F4238"/>
    <w:rsid w:val="004001A4"/>
    <w:rsid w:val="00411CB3"/>
    <w:rsid w:val="00414788"/>
    <w:rsid w:val="00415055"/>
    <w:rsid w:val="00415C0D"/>
    <w:rsid w:val="004164C1"/>
    <w:rsid w:val="00416B73"/>
    <w:rsid w:val="004207EE"/>
    <w:rsid w:val="00446451"/>
    <w:rsid w:val="00450CD8"/>
    <w:rsid w:val="00451016"/>
    <w:rsid w:val="00451A3F"/>
    <w:rsid w:val="00453000"/>
    <w:rsid w:val="00461BF2"/>
    <w:rsid w:val="004639EB"/>
    <w:rsid w:val="00465855"/>
    <w:rsid w:val="00473BAB"/>
    <w:rsid w:val="004821A3"/>
    <w:rsid w:val="00492932"/>
    <w:rsid w:val="00494667"/>
    <w:rsid w:val="0049678B"/>
    <w:rsid w:val="004B50B6"/>
    <w:rsid w:val="004C0597"/>
    <w:rsid w:val="004E4598"/>
    <w:rsid w:val="004E7817"/>
    <w:rsid w:val="004F427A"/>
    <w:rsid w:val="00500092"/>
    <w:rsid w:val="005123FC"/>
    <w:rsid w:val="005148BB"/>
    <w:rsid w:val="00516CB2"/>
    <w:rsid w:val="00536BF2"/>
    <w:rsid w:val="0055151B"/>
    <w:rsid w:val="00552DD4"/>
    <w:rsid w:val="00556C9B"/>
    <w:rsid w:val="005661EB"/>
    <w:rsid w:val="00572737"/>
    <w:rsid w:val="00584611"/>
    <w:rsid w:val="00584B7E"/>
    <w:rsid w:val="00591A18"/>
    <w:rsid w:val="00595A84"/>
    <w:rsid w:val="00596E08"/>
    <w:rsid w:val="005B2559"/>
    <w:rsid w:val="005B3751"/>
    <w:rsid w:val="005B7AC6"/>
    <w:rsid w:val="005C7051"/>
    <w:rsid w:val="005D4C44"/>
    <w:rsid w:val="005E1A04"/>
    <w:rsid w:val="005E528E"/>
    <w:rsid w:val="005E53BB"/>
    <w:rsid w:val="005E5462"/>
    <w:rsid w:val="005E666A"/>
    <w:rsid w:val="005F4D71"/>
    <w:rsid w:val="00605E31"/>
    <w:rsid w:val="0061041A"/>
    <w:rsid w:val="00626926"/>
    <w:rsid w:val="00633855"/>
    <w:rsid w:val="0063526B"/>
    <w:rsid w:val="00635C3C"/>
    <w:rsid w:val="0064038D"/>
    <w:rsid w:val="00643C22"/>
    <w:rsid w:val="00643E5C"/>
    <w:rsid w:val="006453A4"/>
    <w:rsid w:val="006535B7"/>
    <w:rsid w:val="00656038"/>
    <w:rsid w:val="0066412C"/>
    <w:rsid w:val="00665AAD"/>
    <w:rsid w:val="00666697"/>
    <w:rsid w:val="0067327D"/>
    <w:rsid w:val="00682219"/>
    <w:rsid w:val="00687E28"/>
    <w:rsid w:val="00690A03"/>
    <w:rsid w:val="00693727"/>
    <w:rsid w:val="006944B6"/>
    <w:rsid w:val="006A41C6"/>
    <w:rsid w:val="006A58E4"/>
    <w:rsid w:val="006A62E2"/>
    <w:rsid w:val="006B336D"/>
    <w:rsid w:val="006C15BD"/>
    <w:rsid w:val="006C4B5C"/>
    <w:rsid w:val="006D009D"/>
    <w:rsid w:val="006D00DE"/>
    <w:rsid w:val="006E3170"/>
    <w:rsid w:val="006F4220"/>
    <w:rsid w:val="00700027"/>
    <w:rsid w:val="00700E1F"/>
    <w:rsid w:val="007063C0"/>
    <w:rsid w:val="00707DFC"/>
    <w:rsid w:val="00710E72"/>
    <w:rsid w:val="00712A4F"/>
    <w:rsid w:val="0072245A"/>
    <w:rsid w:val="007265F4"/>
    <w:rsid w:val="0073165F"/>
    <w:rsid w:val="00732BAC"/>
    <w:rsid w:val="00737A94"/>
    <w:rsid w:val="00743A2C"/>
    <w:rsid w:val="00753660"/>
    <w:rsid w:val="00755B5A"/>
    <w:rsid w:val="00756AFB"/>
    <w:rsid w:val="0076092B"/>
    <w:rsid w:val="00764325"/>
    <w:rsid w:val="00766BF2"/>
    <w:rsid w:val="00772478"/>
    <w:rsid w:val="00776772"/>
    <w:rsid w:val="007777F2"/>
    <w:rsid w:val="00780760"/>
    <w:rsid w:val="00790DFE"/>
    <w:rsid w:val="0079684B"/>
    <w:rsid w:val="007A038F"/>
    <w:rsid w:val="007A13B0"/>
    <w:rsid w:val="007A42B0"/>
    <w:rsid w:val="007A4949"/>
    <w:rsid w:val="007A634E"/>
    <w:rsid w:val="007B31F5"/>
    <w:rsid w:val="007B52C2"/>
    <w:rsid w:val="007C4DF5"/>
    <w:rsid w:val="007D21F6"/>
    <w:rsid w:val="007D45D1"/>
    <w:rsid w:val="007D55D5"/>
    <w:rsid w:val="007E742F"/>
    <w:rsid w:val="007E7ECA"/>
    <w:rsid w:val="007F34BD"/>
    <w:rsid w:val="007F3A1E"/>
    <w:rsid w:val="007F6399"/>
    <w:rsid w:val="00800115"/>
    <w:rsid w:val="00804FFC"/>
    <w:rsid w:val="0082149C"/>
    <w:rsid w:val="00821A9E"/>
    <w:rsid w:val="008253D4"/>
    <w:rsid w:val="00831C7D"/>
    <w:rsid w:val="00831FD0"/>
    <w:rsid w:val="008326CE"/>
    <w:rsid w:val="00841EBF"/>
    <w:rsid w:val="008440EE"/>
    <w:rsid w:val="0084446A"/>
    <w:rsid w:val="00846D7B"/>
    <w:rsid w:val="00862A1D"/>
    <w:rsid w:val="0086514D"/>
    <w:rsid w:val="00865BA9"/>
    <w:rsid w:val="00866AC5"/>
    <w:rsid w:val="0086712C"/>
    <w:rsid w:val="008834EE"/>
    <w:rsid w:val="008913C3"/>
    <w:rsid w:val="008918D2"/>
    <w:rsid w:val="00896CE8"/>
    <w:rsid w:val="008977DE"/>
    <w:rsid w:val="008A3490"/>
    <w:rsid w:val="008A5711"/>
    <w:rsid w:val="008B7CE4"/>
    <w:rsid w:val="008C54F4"/>
    <w:rsid w:val="008D4559"/>
    <w:rsid w:val="008E6F8F"/>
    <w:rsid w:val="008F7478"/>
    <w:rsid w:val="009015A8"/>
    <w:rsid w:val="009127AB"/>
    <w:rsid w:val="00917CFF"/>
    <w:rsid w:val="00926DD3"/>
    <w:rsid w:val="00927738"/>
    <w:rsid w:val="0093196D"/>
    <w:rsid w:val="0093654D"/>
    <w:rsid w:val="00937194"/>
    <w:rsid w:val="00937A29"/>
    <w:rsid w:val="009423A5"/>
    <w:rsid w:val="00943565"/>
    <w:rsid w:val="00952498"/>
    <w:rsid w:val="009555CD"/>
    <w:rsid w:val="00955EB5"/>
    <w:rsid w:val="0095616A"/>
    <w:rsid w:val="009678E2"/>
    <w:rsid w:val="009700BA"/>
    <w:rsid w:val="00980AEE"/>
    <w:rsid w:val="00982681"/>
    <w:rsid w:val="00987CE5"/>
    <w:rsid w:val="00990D8F"/>
    <w:rsid w:val="00993B5F"/>
    <w:rsid w:val="009B2B36"/>
    <w:rsid w:val="009B4BE8"/>
    <w:rsid w:val="009C5810"/>
    <w:rsid w:val="009E366A"/>
    <w:rsid w:val="009F0366"/>
    <w:rsid w:val="009F0847"/>
    <w:rsid w:val="009F0D2A"/>
    <w:rsid w:val="009F7CF3"/>
    <w:rsid w:val="00A232CC"/>
    <w:rsid w:val="00A4101F"/>
    <w:rsid w:val="00A45D00"/>
    <w:rsid w:val="00A6111E"/>
    <w:rsid w:val="00A63BB4"/>
    <w:rsid w:val="00A679F5"/>
    <w:rsid w:val="00A705B5"/>
    <w:rsid w:val="00A71295"/>
    <w:rsid w:val="00A745A0"/>
    <w:rsid w:val="00A80118"/>
    <w:rsid w:val="00A868C7"/>
    <w:rsid w:val="00AB32CE"/>
    <w:rsid w:val="00AB35D1"/>
    <w:rsid w:val="00AB7002"/>
    <w:rsid w:val="00AC659F"/>
    <w:rsid w:val="00AC69EF"/>
    <w:rsid w:val="00AD14ED"/>
    <w:rsid w:val="00AF38AA"/>
    <w:rsid w:val="00AF72E4"/>
    <w:rsid w:val="00B10D69"/>
    <w:rsid w:val="00B206EA"/>
    <w:rsid w:val="00B2256C"/>
    <w:rsid w:val="00B245D8"/>
    <w:rsid w:val="00B24F74"/>
    <w:rsid w:val="00B27CF2"/>
    <w:rsid w:val="00B31562"/>
    <w:rsid w:val="00B55D11"/>
    <w:rsid w:val="00B670C3"/>
    <w:rsid w:val="00B71911"/>
    <w:rsid w:val="00B761DF"/>
    <w:rsid w:val="00B8150F"/>
    <w:rsid w:val="00B828DC"/>
    <w:rsid w:val="00B91778"/>
    <w:rsid w:val="00B94574"/>
    <w:rsid w:val="00BC0F8B"/>
    <w:rsid w:val="00BC1FCA"/>
    <w:rsid w:val="00BD0AAD"/>
    <w:rsid w:val="00BD1309"/>
    <w:rsid w:val="00BD168B"/>
    <w:rsid w:val="00BD1C5E"/>
    <w:rsid w:val="00BD2A38"/>
    <w:rsid w:val="00BD799F"/>
    <w:rsid w:val="00BD7EE8"/>
    <w:rsid w:val="00BE5245"/>
    <w:rsid w:val="00BE7E9A"/>
    <w:rsid w:val="00BF232A"/>
    <w:rsid w:val="00C04066"/>
    <w:rsid w:val="00C04C08"/>
    <w:rsid w:val="00C05530"/>
    <w:rsid w:val="00C07D55"/>
    <w:rsid w:val="00C10169"/>
    <w:rsid w:val="00C20C6E"/>
    <w:rsid w:val="00C25559"/>
    <w:rsid w:val="00C31F5C"/>
    <w:rsid w:val="00C37D56"/>
    <w:rsid w:val="00C408C7"/>
    <w:rsid w:val="00C40909"/>
    <w:rsid w:val="00C42F9B"/>
    <w:rsid w:val="00C45A42"/>
    <w:rsid w:val="00C50453"/>
    <w:rsid w:val="00C50B5C"/>
    <w:rsid w:val="00C51862"/>
    <w:rsid w:val="00C51CE4"/>
    <w:rsid w:val="00C51EFA"/>
    <w:rsid w:val="00C54285"/>
    <w:rsid w:val="00C6347F"/>
    <w:rsid w:val="00C653D9"/>
    <w:rsid w:val="00C66F6A"/>
    <w:rsid w:val="00C752E6"/>
    <w:rsid w:val="00C771F1"/>
    <w:rsid w:val="00C772C6"/>
    <w:rsid w:val="00C818A1"/>
    <w:rsid w:val="00C81E08"/>
    <w:rsid w:val="00C917F1"/>
    <w:rsid w:val="00C956A9"/>
    <w:rsid w:val="00CA48B8"/>
    <w:rsid w:val="00CA4980"/>
    <w:rsid w:val="00CB1266"/>
    <w:rsid w:val="00CC3B63"/>
    <w:rsid w:val="00CC6F58"/>
    <w:rsid w:val="00CC717D"/>
    <w:rsid w:val="00CE118D"/>
    <w:rsid w:val="00CE5D6A"/>
    <w:rsid w:val="00D01FF2"/>
    <w:rsid w:val="00D03222"/>
    <w:rsid w:val="00D10B69"/>
    <w:rsid w:val="00D16A69"/>
    <w:rsid w:val="00D20788"/>
    <w:rsid w:val="00D232B0"/>
    <w:rsid w:val="00D27D31"/>
    <w:rsid w:val="00D32D66"/>
    <w:rsid w:val="00D34F25"/>
    <w:rsid w:val="00D36D8B"/>
    <w:rsid w:val="00D36EFC"/>
    <w:rsid w:val="00D41748"/>
    <w:rsid w:val="00D43C00"/>
    <w:rsid w:val="00D441EA"/>
    <w:rsid w:val="00D45192"/>
    <w:rsid w:val="00D64100"/>
    <w:rsid w:val="00D65DDE"/>
    <w:rsid w:val="00D77876"/>
    <w:rsid w:val="00D77CEA"/>
    <w:rsid w:val="00D80C82"/>
    <w:rsid w:val="00D83544"/>
    <w:rsid w:val="00D907DE"/>
    <w:rsid w:val="00D92156"/>
    <w:rsid w:val="00DB1B23"/>
    <w:rsid w:val="00DC4D51"/>
    <w:rsid w:val="00DD2162"/>
    <w:rsid w:val="00DD4432"/>
    <w:rsid w:val="00DD61E2"/>
    <w:rsid w:val="00DE39A9"/>
    <w:rsid w:val="00DF2264"/>
    <w:rsid w:val="00DF70E6"/>
    <w:rsid w:val="00DF7B2E"/>
    <w:rsid w:val="00E0207D"/>
    <w:rsid w:val="00E0404B"/>
    <w:rsid w:val="00E06B62"/>
    <w:rsid w:val="00E107CC"/>
    <w:rsid w:val="00E11DEC"/>
    <w:rsid w:val="00E346BE"/>
    <w:rsid w:val="00E404AC"/>
    <w:rsid w:val="00E505FD"/>
    <w:rsid w:val="00E54BD3"/>
    <w:rsid w:val="00E643EE"/>
    <w:rsid w:val="00E679BE"/>
    <w:rsid w:val="00E73155"/>
    <w:rsid w:val="00E75A8A"/>
    <w:rsid w:val="00E763B4"/>
    <w:rsid w:val="00E8219F"/>
    <w:rsid w:val="00E9304D"/>
    <w:rsid w:val="00E9483C"/>
    <w:rsid w:val="00EA4A86"/>
    <w:rsid w:val="00EA677B"/>
    <w:rsid w:val="00EB0217"/>
    <w:rsid w:val="00EB20C7"/>
    <w:rsid w:val="00EB6D23"/>
    <w:rsid w:val="00EB7F70"/>
    <w:rsid w:val="00EC4894"/>
    <w:rsid w:val="00EC627F"/>
    <w:rsid w:val="00ED26E7"/>
    <w:rsid w:val="00EE1B45"/>
    <w:rsid w:val="00EE7872"/>
    <w:rsid w:val="00EF1FEA"/>
    <w:rsid w:val="00EF2227"/>
    <w:rsid w:val="00EF4135"/>
    <w:rsid w:val="00F048ED"/>
    <w:rsid w:val="00F323CA"/>
    <w:rsid w:val="00F32F3A"/>
    <w:rsid w:val="00F3721B"/>
    <w:rsid w:val="00F7183A"/>
    <w:rsid w:val="00F739DF"/>
    <w:rsid w:val="00F75302"/>
    <w:rsid w:val="00F87798"/>
    <w:rsid w:val="00FB3BF8"/>
    <w:rsid w:val="00FC6670"/>
    <w:rsid w:val="00FC6FFE"/>
    <w:rsid w:val="00FD3A01"/>
    <w:rsid w:val="00FD3DB5"/>
    <w:rsid w:val="00FE775D"/>
    <w:rsid w:val="00FF345F"/>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2C2E042"/>
  <w14:defaultImageDpi w14:val="32767"/>
  <w15:docId w15:val="{5E05EA18-34CA-4B29-BFFE-8CF1A62E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943565"/>
    <w:pPr>
      <w:keepNext/>
      <w:outlineLvl w:val="1"/>
    </w:pPr>
    <w:rPr>
      <w:rFonts w:asciiTheme="majorHAnsi" w:eastAsiaTheme="majorEastAsia" w:hAnsiTheme="majorHAnsi" w:cstheme="majorBidi"/>
    </w:rPr>
  </w:style>
  <w:style w:type="paragraph" w:styleId="3">
    <w:name w:val="heading 3"/>
    <w:basedOn w:val="a"/>
    <w:link w:val="30"/>
    <w:uiPriority w:val="9"/>
    <w:qFormat/>
    <w:rsid w:val="0067327D"/>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67327D"/>
    <w:rPr>
      <w:rFonts w:ascii="Times" w:hAnsi="Times"/>
      <w:b/>
      <w:bCs/>
      <w:kern w:val="0"/>
      <w:sz w:val="27"/>
      <w:szCs w:val="27"/>
    </w:rPr>
  </w:style>
  <w:style w:type="paragraph" w:styleId="Web">
    <w:name w:val="Normal (Web)"/>
    <w:basedOn w:val="a"/>
    <w:uiPriority w:val="99"/>
    <w:unhideWhenUsed/>
    <w:rsid w:val="0067327D"/>
    <w:pPr>
      <w:widowControl/>
      <w:spacing w:before="100" w:beforeAutospacing="1" w:after="100" w:afterAutospacing="1"/>
      <w:jc w:val="left"/>
    </w:pPr>
    <w:rPr>
      <w:rFonts w:ascii="Times" w:hAnsi="Times" w:cs="Times New Roman"/>
      <w:kern w:val="0"/>
      <w:sz w:val="20"/>
      <w:szCs w:val="20"/>
    </w:rPr>
  </w:style>
  <w:style w:type="character" w:styleId="a3">
    <w:name w:val="Hyperlink"/>
    <w:basedOn w:val="a0"/>
    <w:uiPriority w:val="99"/>
    <w:unhideWhenUsed/>
    <w:rsid w:val="0067327D"/>
    <w:rPr>
      <w:color w:val="0000FF" w:themeColor="hyperlink"/>
      <w:u w:val="single"/>
    </w:rPr>
  </w:style>
  <w:style w:type="character" w:styleId="a4">
    <w:name w:val="line number"/>
    <w:basedOn w:val="a0"/>
    <w:uiPriority w:val="99"/>
    <w:semiHidden/>
    <w:unhideWhenUsed/>
    <w:rsid w:val="00780760"/>
  </w:style>
  <w:style w:type="table" w:styleId="a5">
    <w:name w:val="Table Grid"/>
    <w:basedOn w:val="a1"/>
    <w:uiPriority w:val="59"/>
    <w:rsid w:val="0040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0A5C36"/>
    <w:rPr>
      <w:sz w:val="16"/>
      <w:szCs w:val="16"/>
    </w:rPr>
  </w:style>
  <w:style w:type="paragraph" w:styleId="a7">
    <w:name w:val="annotation text"/>
    <w:basedOn w:val="a"/>
    <w:link w:val="a8"/>
    <w:uiPriority w:val="99"/>
    <w:semiHidden/>
    <w:unhideWhenUsed/>
    <w:rsid w:val="000A5C36"/>
    <w:rPr>
      <w:sz w:val="20"/>
      <w:szCs w:val="20"/>
    </w:rPr>
  </w:style>
  <w:style w:type="character" w:customStyle="1" w:styleId="a8">
    <w:name w:val="コメント文字列 (文字)"/>
    <w:basedOn w:val="a0"/>
    <w:link w:val="a7"/>
    <w:uiPriority w:val="99"/>
    <w:semiHidden/>
    <w:rsid w:val="000A5C36"/>
    <w:rPr>
      <w:sz w:val="20"/>
      <w:szCs w:val="20"/>
    </w:rPr>
  </w:style>
  <w:style w:type="paragraph" w:styleId="a9">
    <w:name w:val="annotation subject"/>
    <w:basedOn w:val="a7"/>
    <w:next w:val="a7"/>
    <w:link w:val="aa"/>
    <w:uiPriority w:val="99"/>
    <w:semiHidden/>
    <w:unhideWhenUsed/>
    <w:rsid w:val="000A5C36"/>
    <w:rPr>
      <w:b/>
      <w:bCs/>
    </w:rPr>
  </w:style>
  <w:style w:type="character" w:customStyle="1" w:styleId="aa">
    <w:name w:val="コメント内容 (文字)"/>
    <w:basedOn w:val="a8"/>
    <w:link w:val="a9"/>
    <w:uiPriority w:val="99"/>
    <w:semiHidden/>
    <w:rsid w:val="000A5C36"/>
    <w:rPr>
      <w:b/>
      <w:bCs/>
      <w:sz w:val="20"/>
      <w:szCs w:val="20"/>
    </w:rPr>
  </w:style>
  <w:style w:type="paragraph" w:styleId="ab">
    <w:name w:val="Balloon Text"/>
    <w:basedOn w:val="a"/>
    <w:link w:val="ac"/>
    <w:uiPriority w:val="99"/>
    <w:semiHidden/>
    <w:unhideWhenUsed/>
    <w:rsid w:val="000A5C36"/>
    <w:rPr>
      <w:rFonts w:ascii="Tahoma" w:hAnsi="Tahoma" w:cs="Tahoma"/>
      <w:sz w:val="16"/>
      <w:szCs w:val="16"/>
    </w:rPr>
  </w:style>
  <w:style w:type="character" w:customStyle="1" w:styleId="ac">
    <w:name w:val="吹き出し (文字)"/>
    <w:basedOn w:val="a0"/>
    <w:link w:val="ab"/>
    <w:uiPriority w:val="99"/>
    <w:semiHidden/>
    <w:rsid w:val="000A5C36"/>
    <w:rPr>
      <w:rFonts w:ascii="Tahoma" w:hAnsi="Tahoma" w:cs="Tahoma"/>
      <w:sz w:val="16"/>
      <w:szCs w:val="16"/>
    </w:rPr>
  </w:style>
  <w:style w:type="character" w:styleId="ad">
    <w:name w:val="FollowedHyperlink"/>
    <w:basedOn w:val="a0"/>
    <w:uiPriority w:val="99"/>
    <w:semiHidden/>
    <w:unhideWhenUsed/>
    <w:rsid w:val="0019787B"/>
    <w:rPr>
      <w:color w:val="800080" w:themeColor="followedHyperlink"/>
      <w:u w:val="single"/>
    </w:rPr>
  </w:style>
  <w:style w:type="character" w:customStyle="1" w:styleId="20">
    <w:name w:val="見出し 2 (文字)"/>
    <w:basedOn w:val="a0"/>
    <w:link w:val="2"/>
    <w:uiPriority w:val="9"/>
    <w:semiHidden/>
    <w:rsid w:val="00943565"/>
    <w:rPr>
      <w:rFonts w:asciiTheme="majorHAnsi" w:eastAsiaTheme="majorEastAsia" w:hAnsiTheme="majorHAnsi" w:cstheme="majorBidi"/>
    </w:rPr>
  </w:style>
  <w:style w:type="character" w:customStyle="1" w:styleId="apple-converted-space">
    <w:name w:val="apple-converted-space"/>
    <w:basedOn w:val="a0"/>
    <w:rsid w:val="005E5462"/>
  </w:style>
  <w:style w:type="character" w:styleId="ae">
    <w:name w:val="Strong"/>
    <w:basedOn w:val="a0"/>
    <w:uiPriority w:val="22"/>
    <w:qFormat/>
    <w:rsid w:val="00665AAD"/>
    <w:rPr>
      <w:b/>
      <w:bCs/>
    </w:rPr>
  </w:style>
  <w:style w:type="character" w:styleId="af">
    <w:name w:val="Unresolved Mention"/>
    <w:basedOn w:val="a0"/>
    <w:uiPriority w:val="99"/>
    <w:semiHidden/>
    <w:unhideWhenUsed/>
    <w:rsid w:val="003B0583"/>
    <w:rPr>
      <w:color w:val="808080"/>
      <w:shd w:val="clear" w:color="auto" w:fill="E6E6E6"/>
    </w:rPr>
  </w:style>
  <w:style w:type="paragraph" w:styleId="af0">
    <w:name w:val="header"/>
    <w:basedOn w:val="a"/>
    <w:link w:val="af1"/>
    <w:uiPriority w:val="99"/>
    <w:unhideWhenUsed/>
    <w:rsid w:val="001238D8"/>
    <w:pPr>
      <w:tabs>
        <w:tab w:val="center" w:pos="4252"/>
        <w:tab w:val="right" w:pos="8504"/>
      </w:tabs>
      <w:snapToGrid w:val="0"/>
    </w:pPr>
  </w:style>
  <w:style w:type="character" w:customStyle="1" w:styleId="af1">
    <w:name w:val="ヘッダー (文字)"/>
    <w:basedOn w:val="a0"/>
    <w:link w:val="af0"/>
    <w:uiPriority w:val="99"/>
    <w:rsid w:val="001238D8"/>
  </w:style>
  <w:style w:type="paragraph" w:styleId="af2">
    <w:name w:val="footer"/>
    <w:basedOn w:val="a"/>
    <w:link w:val="af3"/>
    <w:uiPriority w:val="99"/>
    <w:unhideWhenUsed/>
    <w:rsid w:val="001238D8"/>
    <w:pPr>
      <w:tabs>
        <w:tab w:val="center" w:pos="4252"/>
        <w:tab w:val="right" w:pos="8504"/>
      </w:tabs>
      <w:snapToGrid w:val="0"/>
    </w:pPr>
  </w:style>
  <w:style w:type="character" w:customStyle="1" w:styleId="af3">
    <w:name w:val="フッター (文字)"/>
    <w:basedOn w:val="a0"/>
    <w:link w:val="af2"/>
    <w:uiPriority w:val="99"/>
    <w:rsid w:val="001238D8"/>
  </w:style>
  <w:style w:type="paragraph" w:styleId="af4">
    <w:name w:val="List Paragraph"/>
    <w:basedOn w:val="a"/>
    <w:uiPriority w:val="34"/>
    <w:qFormat/>
    <w:rsid w:val="00B8150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10542">
      <w:bodyDiv w:val="1"/>
      <w:marLeft w:val="0"/>
      <w:marRight w:val="0"/>
      <w:marTop w:val="0"/>
      <w:marBottom w:val="0"/>
      <w:divBdr>
        <w:top w:val="none" w:sz="0" w:space="0" w:color="auto"/>
        <w:left w:val="none" w:sz="0" w:space="0" w:color="auto"/>
        <w:bottom w:val="none" w:sz="0" w:space="0" w:color="auto"/>
        <w:right w:val="none" w:sz="0" w:space="0" w:color="auto"/>
      </w:divBdr>
    </w:div>
    <w:div w:id="127936016">
      <w:bodyDiv w:val="1"/>
      <w:marLeft w:val="0"/>
      <w:marRight w:val="0"/>
      <w:marTop w:val="0"/>
      <w:marBottom w:val="0"/>
      <w:divBdr>
        <w:top w:val="none" w:sz="0" w:space="0" w:color="auto"/>
        <w:left w:val="none" w:sz="0" w:space="0" w:color="auto"/>
        <w:bottom w:val="none" w:sz="0" w:space="0" w:color="auto"/>
        <w:right w:val="none" w:sz="0" w:space="0" w:color="auto"/>
      </w:divBdr>
    </w:div>
    <w:div w:id="162403272">
      <w:bodyDiv w:val="1"/>
      <w:marLeft w:val="0"/>
      <w:marRight w:val="0"/>
      <w:marTop w:val="0"/>
      <w:marBottom w:val="0"/>
      <w:divBdr>
        <w:top w:val="none" w:sz="0" w:space="0" w:color="auto"/>
        <w:left w:val="none" w:sz="0" w:space="0" w:color="auto"/>
        <w:bottom w:val="none" w:sz="0" w:space="0" w:color="auto"/>
        <w:right w:val="none" w:sz="0" w:space="0" w:color="auto"/>
      </w:divBdr>
    </w:div>
    <w:div w:id="254748493">
      <w:bodyDiv w:val="1"/>
      <w:marLeft w:val="0"/>
      <w:marRight w:val="0"/>
      <w:marTop w:val="0"/>
      <w:marBottom w:val="0"/>
      <w:divBdr>
        <w:top w:val="none" w:sz="0" w:space="0" w:color="auto"/>
        <w:left w:val="none" w:sz="0" w:space="0" w:color="auto"/>
        <w:bottom w:val="none" w:sz="0" w:space="0" w:color="auto"/>
        <w:right w:val="none" w:sz="0" w:space="0" w:color="auto"/>
      </w:divBdr>
    </w:div>
    <w:div w:id="330564628">
      <w:bodyDiv w:val="1"/>
      <w:marLeft w:val="0"/>
      <w:marRight w:val="0"/>
      <w:marTop w:val="0"/>
      <w:marBottom w:val="0"/>
      <w:divBdr>
        <w:top w:val="none" w:sz="0" w:space="0" w:color="auto"/>
        <w:left w:val="none" w:sz="0" w:space="0" w:color="auto"/>
        <w:bottom w:val="none" w:sz="0" w:space="0" w:color="auto"/>
        <w:right w:val="none" w:sz="0" w:space="0" w:color="auto"/>
      </w:divBdr>
    </w:div>
    <w:div w:id="376901271">
      <w:bodyDiv w:val="1"/>
      <w:marLeft w:val="0"/>
      <w:marRight w:val="0"/>
      <w:marTop w:val="0"/>
      <w:marBottom w:val="0"/>
      <w:divBdr>
        <w:top w:val="none" w:sz="0" w:space="0" w:color="auto"/>
        <w:left w:val="none" w:sz="0" w:space="0" w:color="auto"/>
        <w:bottom w:val="none" w:sz="0" w:space="0" w:color="auto"/>
        <w:right w:val="none" w:sz="0" w:space="0" w:color="auto"/>
      </w:divBdr>
    </w:div>
    <w:div w:id="674915921">
      <w:bodyDiv w:val="1"/>
      <w:marLeft w:val="0"/>
      <w:marRight w:val="0"/>
      <w:marTop w:val="0"/>
      <w:marBottom w:val="0"/>
      <w:divBdr>
        <w:top w:val="none" w:sz="0" w:space="0" w:color="auto"/>
        <w:left w:val="none" w:sz="0" w:space="0" w:color="auto"/>
        <w:bottom w:val="none" w:sz="0" w:space="0" w:color="auto"/>
        <w:right w:val="none" w:sz="0" w:space="0" w:color="auto"/>
      </w:divBdr>
    </w:div>
    <w:div w:id="679819290">
      <w:bodyDiv w:val="1"/>
      <w:marLeft w:val="0"/>
      <w:marRight w:val="0"/>
      <w:marTop w:val="0"/>
      <w:marBottom w:val="0"/>
      <w:divBdr>
        <w:top w:val="none" w:sz="0" w:space="0" w:color="auto"/>
        <w:left w:val="none" w:sz="0" w:space="0" w:color="auto"/>
        <w:bottom w:val="none" w:sz="0" w:space="0" w:color="auto"/>
        <w:right w:val="none" w:sz="0" w:space="0" w:color="auto"/>
      </w:divBdr>
    </w:div>
    <w:div w:id="688609037">
      <w:bodyDiv w:val="1"/>
      <w:marLeft w:val="0"/>
      <w:marRight w:val="0"/>
      <w:marTop w:val="0"/>
      <w:marBottom w:val="0"/>
      <w:divBdr>
        <w:top w:val="none" w:sz="0" w:space="0" w:color="auto"/>
        <w:left w:val="none" w:sz="0" w:space="0" w:color="auto"/>
        <w:bottom w:val="none" w:sz="0" w:space="0" w:color="auto"/>
        <w:right w:val="none" w:sz="0" w:space="0" w:color="auto"/>
      </w:divBdr>
    </w:div>
    <w:div w:id="693926875">
      <w:bodyDiv w:val="1"/>
      <w:marLeft w:val="0"/>
      <w:marRight w:val="0"/>
      <w:marTop w:val="0"/>
      <w:marBottom w:val="0"/>
      <w:divBdr>
        <w:top w:val="none" w:sz="0" w:space="0" w:color="auto"/>
        <w:left w:val="none" w:sz="0" w:space="0" w:color="auto"/>
        <w:bottom w:val="none" w:sz="0" w:space="0" w:color="auto"/>
        <w:right w:val="none" w:sz="0" w:space="0" w:color="auto"/>
      </w:divBdr>
    </w:div>
    <w:div w:id="708647201">
      <w:bodyDiv w:val="1"/>
      <w:marLeft w:val="0"/>
      <w:marRight w:val="0"/>
      <w:marTop w:val="0"/>
      <w:marBottom w:val="0"/>
      <w:divBdr>
        <w:top w:val="none" w:sz="0" w:space="0" w:color="auto"/>
        <w:left w:val="none" w:sz="0" w:space="0" w:color="auto"/>
        <w:bottom w:val="none" w:sz="0" w:space="0" w:color="auto"/>
        <w:right w:val="none" w:sz="0" w:space="0" w:color="auto"/>
      </w:divBdr>
    </w:div>
    <w:div w:id="757945893">
      <w:bodyDiv w:val="1"/>
      <w:marLeft w:val="0"/>
      <w:marRight w:val="0"/>
      <w:marTop w:val="0"/>
      <w:marBottom w:val="0"/>
      <w:divBdr>
        <w:top w:val="none" w:sz="0" w:space="0" w:color="auto"/>
        <w:left w:val="none" w:sz="0" w:space="0" w:color="auto"/>
        <w:bottom w:val="none" w:sz="0" w:space="0" w:color="auto"/>
        <w:right w:val="none" w:sz="0" w:space="0" w:color="auto"/>
      </w:divBdr>
    </w:div>
    <w:div w:id="768620047">
      <w:bodyDiv w:val="1"/>
      <w:marLeft w:val="0"/>
      <w:marRight w:val="0"/>
      <w:marTop w:val="0"/>
      <w:marBottom w:val="0"/>
      <w:divBdr>
        <w:top w:val="none" w:sz="0" w:space="0" w:color="auto"/>
        <w:left w:val="none" w:sz="0" w:space="0" w:color="auto"/>
        <w:bottom w:val="none" w:sz="0" w:space="0" w:color="auto"/>
        <w:right w:val="none" w:sz="0" w:space="0" w:color="auto"/>
      </w:divBdr>
    </w:div>
    <w:div w:id="895893543">
      <w:bodyDiv w:val="1"/>
      <w:marLeft w:val="0"/>
      <w:marRight w:val="0"/>
      <w:marTop w:val="0"/>
      <w:marBottom w:val="0"/>
      <w:divBdr>
        <w:top w:val="none" w:sz="0" w:space="0" w:color="auto"/>
        <w:left w:val="none" w:sz="0" w:space="0" w:color="auto"/>
        <w:bottom w:val="none" w:sz="0" w:space="0" w:color="auto"/>
        <w:right w:val="none" w:sz="0" w:space="0" w:color="auto"/>
      </w:divBdr>
    </w:div>
    <w:div w:id="908227109">
      <w:bodyDiv w:val="1"/>
      <w:marLeft w:val="0"/>
      <w:marRight w:val="0"/>
      <w:marTop w:val="0"/>
      <w:marBottom w:val="0"/>
      <w:divBdr>
        <w:top w:val="none" w:sz="0" w:space="0" w:color="auto"/>
        <w:left w:val="none" w:sz="0" w:space="0" w:color="auto"/>
        <w:bottom w:val="none" w:sz="0" w:space="0" w:color="auto"/>
        <w:right w:val="none" w:sz="0" w:space="0" w:color="auto"/>
      </w:divBdr>
    </w:div>
    <w:div w:id="981882800">
      <w:bodyDiv w:val="1"/>
      <w:marLeft w:val="0"/>
      <w:marRight w:val="0"/>
      <w:marTop w:val="0"/>
      <w:marBottom w:val="0"/>
      <w:divBdr>
        <w:top w:val="none" w:sz="0" w:space="0" w:color="auto"/>
        <w:left w:val="none" w:sz="0" w:space="0" w:color="auto"/>
        <w:bottom w:val="none" w:sz="0" w:space="0" w:color="auto"/>
        <w:right w:val="none" w:sz="0" w:space="0" w:color="auto"/>
      </w:divBdr>
    </w:div>
    <w:div w:id="982395085">
      <w:bodyDiv w:val="1"/>
      <w:marLeft w:val="0"/>
      <w:marRight w:val="0"/>
      <w:marTop w:val="0"/>
      <w:marBottom w:val="0"/>
      <w:divBdr>
        <w:top w:val="none" w:sz="0" w:space="0" w:color="auto"/>
        <w:left w:val="none" w:sz="0" w:space="0" w:color="auto"/>
        <w:bottom w:val="none" w:sz="0" w:space="0" w:color="auto"/>
        <w:right w:val="none" w:sz="0" w:space="0" w:color="auto"/>
      </w:divBdr>
    </w:div>
    <w:div w:id="1026708650">
      <w:bodyDiv w:val="1"/>
      <w:marLeft w:val="0"/>
      <w:marRight w:val="0"/>
      <w:marTop w:val="0"/>
      <w:marBottom w:val="0"/>
      <w:divBdr>
        <w:top w:val="none" w:sz="0" w:space="0" w:color="auto"/>
        <w:left w:val="none" w:sz="0" w:space="0" w:color="auto"/>
        <w:bottom w:val="none" w:sz="0" w:space="0" w:color="auto"/>
        <w:right w:val="none" w:sz="0" w:space="0" w:color="auto"/>
      </w:divBdr>
    </w:div>
    <w:div w:id="1068922522">
      <w:bodyDiv w:val="1"/>
      <w:marLeft w:val="0"/>
      <w:marRight w:val="0"/>
      <w:marTop w:val="0"/>
      <w:marBottom w:val="0"/>
      <w:divBdr>
        <w:top w:val="none" w:sz="0" w:space="0" w:color="auto"/>
        <w:left w:val="none" w:sz="0" w:space="0" w:color="auto"/>
        <w:bottom w:val="none" w:sz="0" w:space="0" w:color="auto"/>
        <w:right w:val="none" w:sz="0" w:space="0" w:color="auto"/>
      </w:divBdr>
    </w:div>
    <w:div w:id="1215193031">
      <w:bodyDiv w:val="1"/>
      <w:marLeft w:val="0"/>
      <w:marRight w:val="0"/>
      <w:marTop w:val="0"/>
      <w:marBottom w:val="0"/>
      <w:divBdr>
        <w:top w:val="none" w:sz="0" w:space="0" w:color="auto"/>
        <w:left w:val="none" w:sz="0" w:space="0" w:color="auto"/>
        <w:bottom w:val="none" w:sz="0" w:space="0" w:color="auto"/>
        <w:right w:val="none" w:sz="0" w:space="0" w:color="auto"/>
      </w:divBdr>
    </w:div>
    <w:div w:id="1228614941">
      <w:bodyDiv w:val="1"/>
      <w:marLeft w:val="0"/>
      <w:marRight w:val="0"/>
      <w:marTop w:val="0"/>
      <w:marBottom w:val="0"/>
      <w:divBdr>
        <w:top w:val="none" w:sz="0" w:space="0" w:color="auto"/>
        <w:left w:val="none" w:sz="0" w:space="0" w:color="auto"/>
        <w:bottom w:val="none" w:sz="0" w:space="0" w:color="auto"/>
        <w:right w:val="none" w:sz="0" w:space="0" w:color="auto"/>
      </w:divBdr>
    </w:div>
    <w:div w:id="1239558219">
      <w:bodyDiv w:val="1"/>
      <w:marLeft w:val="0"/>
      <w:marRight w:val="0"/>
      <w:marTop w:val="0"/>
      <w:marBottom w:val="0"/>
      <w:divBdr>
        <w:top w:val="none" w:sz="0" w:space="0" w:color="auto"/>
        <w:left w:val="none" w:sz="0" w:space="0" w:color="auto"/>
        <w:bottom w:val="none" w:sz="0" w:space="0" w:color="auto"/>
        <w:right w:val="none" w:sz="0" w:space="0" w:color="auto"/>
      </w:divBdr>
    </w:div>
    <w:div w:id="1266689216">
      <w:bodyDiv w:val="1"/>
      <w:marLeft w:val="0"/>
      <w:marRight w:val="0"/>
      <w:marTop w:val="0"/>
      <w:marBottom w:val="0"/>
      <w:divBdr>
        <w:top w:val="none" w:sz="0" w:space="0" w:color="auto"/>
        <w:left w:val="none" w:sz="0" w:space="0" w:color="auto"/>
        <w:bottom w:val="none" w:sz="0" w:space="0" w:color="auto"/>
        <w:right w:val="none" w:sz="0" w:space="0" w:color="auto"/>
      </w:divBdr>
    </w:div>
    <w:div w:id="1273395578">
      <w:bodyDiv w:val="1"/>
      <w:marLeft w:val="0"/>
      <w:marRight w:val="0"/>
      <w:marTop w:val="0"/>
      <w:marBottom w:val="0"/>
      <w:divBdr>
        <w:top w:val="none" w:sz="0" w:space="0" w:color="auto"/>
        <w:left w:val="none" w:sz="0" w:space="0" w:color="auto"/>
        <w:bottom w:val="none" w:sz="0" w:space="0" w:color="auto"/>
        <w:right w:val="none" w:sz="0" w:space="0" w:color="auto"/>
      </w:divBdr>
    </w:div>
    <w:div w:id="1321035917">
      <w:bodyDiv w:val="1"/>
      <w:marLeft w:val="0"/>
      <w:marRight w:val="0"/>
      <w:marTop w:val="0"/>
      <w:marBottom w:val="0"/>
      <w:divBdr>
        <w:top w:val="none" w:sz="0" w:space="0" w:color="auto"/>
        <w:left w:val="none" w:sz="0" w:space="0" w:color="auto"/>
        <w:bottom w:val="none" w:sz="0" w:space="0" w:color="auto"/>
        <w:right w:val="none" w:sz="0" w:space="0" w:color="auto"/>
      </w:divBdr>
    </w:div>
    <w:div w:id="1339120820">
      <w:bodyDiv w:val="1"/>
      <w:marLeft w:val="0"/>
      <w:marRight w:val="0"/>
      <w:marTop w:val="0"/>
      <w:marBottom w:val="0"/>
      <w:divBdr>
        <w:top w:val="none" w:sz="0" w:space="0" w:color="auto"/>
        <w:left w:val="none" w:sz="0" w:space="0" w:color="auto"/>
        <w:bottom w:val="none" w:sz="0" w:space="0" w:color="auto"/>
        <w:right w:val="none" w:sz="0" w:space="0" w:color="auto"/>
      </w:divBdr>
    </w:div>
    <w:div w:id="1372799410">
      <w:bodyDiv w:val="1"/>
      <w:marLeft w:val="0"/>
      <w:marRight w:val="0"/>
      <w:marTop w:val="0"/>
      <w:marBottom w:val="0"/>
      <w:divBdr>
        <w:top w:val="none" w:sz="0" w:space="0" w:color="auto"/>
        <w:left w:val="none" w:sz="0" w:space="0" w:color="auto"/>
        <w:bottom w:val="none" w:sz="0" w:space="0" w:color="auto"/>
        <w:right w:val="none" w:sz="0" w:space="0" w:color="auto"/>
      </w:divBdr>
    </w:div>
    <w:div w:id="1402024539">
      <w:bodyDiv w:val="1"/>
      <w:marLeft w:val="0"/>
      <w:marRight w:val="0"/>
      <w:marTop w:val="0"/>
      <w:marBottom w:val="0"/>
      <w:divBdr>
        <w:top w:val="none" w:sz="0" w:space="0" w:color="auto"/>
        <w:left w:val="none" w:sz="0" w:space="0" w:color="auto"/>
        <w:bottom w:val="none" w:sz="0" w:space="0" w:color="auto"/>
        <w:right w:val="none" w:sz="0" w:space="0" w:color="auto"/>
      </w:divBdr>
    </w:div>
    <w:div w:id="1406343022">
      <w:bodyDiv w:val="1"/>
      <w:marLeft w:val="0"/>
      <w:marRight w:val="0"/>
      <w:marTop w:val="0"/>
      <w:marBottom w:val="0"/>
      <w:divBdr>
        <w:top w:val="none" w:sz="0" w:space="0" w:color="auto"/>
        <w:left w:val="none" w:sz="0" w:space="0" w:color="auto"/>
        <w:bottom w:val="none" w:sz="0" w:space="0" w:color="auto"/>
        <w:right w:val="none" w:sz="0" w:space="0" w:color="auto"/>
      </w:divBdr>
    </w:div>
    <w:div w:id="1422919095">
      <w:bodyDiv w:val="1"/>
      <w:marLeft w:val="0"/>
      <w:marRight w:val="0"/>
      <w:marTop w:val="0"/>
      <w:marBottom w:val="0"/>
      <w:divBdr>
        <w:top w:val="none" w:sz="0" w:space="0" w:color="auto"/>
        <w:left w:val="none" w:sz="0" w:space="0" w:color="auto"/>
        <w:bottom w:val="none" w:sz="0" w:space="0" w:color="auto"/>
        <w:right w:val="none" w:sz="0" w:space="0" w:color="auto"/>
      </w:divBdr>
    </w:div>
    <w:div w:id="1444614498">
      <w:bodyDiv w:val="1"/>
      <w:marLeft w:val="0"/>
      <w:marRight w:val="0"/>
      <w:marTop w:val="0"/>
      <w:marBottom w:val="0"/>
      <w:divBdr>
        <w:top w:val="none" w:sz="0" w:space="0" w:color="auto"/>
        <w:left w:val="none" w:sz="0" w:space="0" w:color="auto"/>
        <w:bottom w:val="none" w:sz="0" w:space="0" w:color="auto"/>
        <w:right w:val="none" w:sz="0" w:space="0" w:color="auto"/>
      </w:divBdr>
    </w:div>
    <w:div w:id="1494371635">
      <w:bodyDiv w:val="1"/>
      <w:marLeft w:val="0"/>
      <w:marRight w:val="0"/>
      <w:marTop w:val="0"/>
      <w:marBottom w:val="0"/>
      <w:divBdr>
        <w:top w:val="none" w:sz="0" w:space="0" w:color="auto"/>
        <w:left w:val="none" w:sz="0" w:space="0" w:color="auto"/>
        <w:bottom w:val="none" w:sz="0" w:space="0" w:color="auto"/>
        <w:right w:val="none" w:sz="0" w:space="0" w:color="auto"/>
      </w:divBdr>
    </w:div>
    <w:div w:id="1501122348">
      <w:bodyDiv w:val="1"/>
      <w:marLeft w:val="0"/>
      <w:marRight w:val="0"/>
      <w:marTop w:val="0"/>
      <w:marBottom w:val="0"/>
      <w:divBdr>
        <w:top w:val="none" w:sz="0" w:space="0" w:color="auto"/>
        <w:left w:val="none" w:sz="0" w:space="0" w:color="auto"/>
        <w:bottom w:val="none" w:sz="0" w:space="0" w:color="auto"/>
        <w:right w:val="none" w:sz="0" w:space="0" w:color="auto"/>
      </w:divBdr>
    </w:div>
    <w:div w:id="1538349192">
      <w:bodyDiv w:val="1"/>
      <w:marLeft w:val="0"/>
      <w:marRight w:val="0"/>
      <w:marTop w:val="0"/>
      <w:marBottom w:val="0"/>
      <w:divBdr>
        <w:top w:val="none" w:sz="0" w:space="0" w:color="auto"/>
        <w:left w:val="none" w:sz="0" w:space="0" w:color="auto"/>
        <w:bottom w:val="none" w:sz="0" w:space="0" w:color="auto"/>
        <w:right w:val="none" w:sz="0" w:space="0" w:color="auto"/>
      </w:divBdr>
    </w:div>
    <w:div w:id="1556626137">
      <w:bodyDiv w:val="1"/>
      <w:marLeft w:val="0"/>
      <w:marRight w:val="0"/>
      <w:marTop w:val="0"/>
      <w:marBottom w:val="0"/>
      <w:divBdr>
        <w:top w:val="none" w:sz="0" w:space="0" w:color="auto"/>
        <w:left w:val="none" w:sz="0" w:space="0" w:color="auto"/>
        <w:bottom w:val="none" w:sz="0" w:space="0" w:color="auto"/>
        <w:right w:val="none" w:sz="0" w:space="0" w:color="auto"/>
      </w:divBdr>
    </w:div>
    <w:div w:id="1626766220">
      <w:bodyDiv w:val="1"/>
      <w:marLeft w:val="0"/>
      <w:marRight w:val="0"/>
      <w:marTop w:val="0"/>
      <w:marBottom w:val="0"/>
      <w:divBdr>
        <w:top w:val="none" w:sz="0" w:space="0" w:color="auto"/>
        <w:left w:val="none" w:sz="0" w:space="0" w:color="auto"/>
        <w:bottom w:val="none" w:sz="0" w:space="0" w:color="auto"/>
        <w:right w:val="none" w:sz="0" w:space="0" w:color="auto"/>
      </w:divBdr>
    </w:div>
    <w:div w:id="1708722827">
      <w:bodyDiv w:val="1"/>
      <w:marLeft w:val="0"/>
      <w:marRight w:val="0"/>
      <w:marTop w:val="0"/>
      <w:marBottom w:val="0"/>
      <w:divBdr>
        <w:top w:val="none" w:sz="0" w:space="0" w:color="auto"/>
        <w:left w:val="none" w:sz="0" w:space="0" w:color="auto"/>
        <w:bottom w:val="none" w:sz="0" w:space="0" w:color="auto"/>
        <w:right w:val="none" w:sz="0" w:space="0" w:color="auto"/>
      </w:divBdr>
    </w:div>
    <w:div w:id="1867792387">
      <w:bodyDiv w:val="1"/>
      <w:marLeft w:val="0"/>
      <w:marRight w:val="0"/>
      <w:marTop w:val="0"/>
      <w:marBottom w:val="0"/>
      <w:divBdr>
        <w:top w:val="none" w:sz="0" w:space="0" w:color="auto"/>
        <w:left w:val="none" w:sz="0" w:space="0" w:color="auto"/>
        <w:bottom w:val="none" w:sz="0" w:space="0" w:color="auto"/>
        <w:right w:val="none" w:sz="0" w:space="0" w:color="auto"/>
      </w:divBdr>
    </w:div>
    <w:div w:id="1870677045">
      <w:bodyDiv w:val="1"/>
      <w:marLeft w:val="0"/>
      <w:marRight w:val="0"/>
      <w:marTop w:val="0"/>
      <w:marBottom w:val="0"/>
      <w:divBdr>
        <w:top w:val="none" w:sz="0" w:space="0" w:color="auto"/>
        <w:left w:val="none" w:sz="0" w:space="0" w:color="auto"/>
        <w:bottom w:val="none" w:sz="0" w:space="0" w:color="auto"/>
        <w:right w:val="none" w:sz="0" w:space="0" w:color="auto"/>
      </w:divBdr>
    </w:div>
    <w:div w:id="1989554892">
      <w:bodyDiv w:val="1"/>
      <w:marLeft w:val="0"/>
      <w:marRight w:val="0"/>
      <w:marTop w:val="0"/>
      <w:marBottom w:val="0"/>
      <w:divBdr>
        <w:top w:val="none" w:sz="0" w:space="0" w:color="auto"/>
        <w:left w:val="none" w:sz="0" w:space="0" w:color="auto"/>
        <w:bottom w:val="none" w:sz="0" w:space="0" w:color="auto"/>
        <w:right w:val="none" w:sz="0" w:space="0" w:color="auto"/>
      </w:divBdr>
    </w:div>
    <w:div w:id="2053728921">
      <w:bodyDiv w:val="1"/>
      <w:marLeft w:val="0"/>
      <w:marRight w:val="0"/>
      <w:marTop w:val="0"/>
      <w:marBottom w:val="0"/>
      <w:divBdr>
        <w:top w:val="none" w:sz="0" w:space="0" w:color="auto"/>
        <w:left w:val="none" w:sz="0" w:space="0" w:color="auto"/>
        <w:bottom w:val="none" w:sz="0" w:space="0" w:color="auto"/>
        <w:right w:val="none" w:sz="0" w:space="0" w:color="auto"/>
      </w:divBdr>
    </w:div>
    <w:div w:id="2100448663">
      <w:bodyDiv w:val="1"/>
      <w:marLeft w:val="0"/>
      <w:marRight w:val="0"/>
      <w:marTop w:val="0"/>
      <w:marBottom w:val="0"/>
      <w:divBdr>
        <w:top w:val="none" w:sz="0" w:space="0" w:color="auto"/>
        <w:left w:val="none" w:sz="0" w:space="0" w:color="auto"/>
        <w:bottom w:val="none" w:sz="0" w:space="0" w:color="auto"/>
        <w:right w:val="none" w:sz="0" w:space="0" w:color="auto"/>
      </w:divBdr>
    </w:div>
    <w:div w:id="21285462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i.morita@aist.go.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asaaki\Documents\study\paper\2018AsoCO2_EPS_Morita\figure\2016052418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DejaVu Sans" panose="020B0603030804020204" pitchFamily="34" charset="0"/>
                <a:ea typeface="+mn-ea"/>
                <a:cs typeface="+mn-cs"/>
              </a:defRPr>
            </a:pPr>
            <a:r>
              <a:rPr lang="en-US" sz="1200" b="0"/>
              <a:t>2016-05-24 18:00</a:t>
            </a:r>
            <a:endParaRPr lang="ja-JP"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DejaVu Sans" panose="020B0603030804020204" pitchFamily="34" charset="0"/>
              <a:ea typeface="+mn-ea"/>
              <a:cs typeface="+mn-cs"/>
            </a:defRPr>
          </a:pPr>
          <a:endParaRPr lang="ja-JP"/>
        </a:p>
      </c:txPr>
    </c:title>
    <c:autoTitleDeleted val="0"/>
    <c:plotArea>
      <c:layout/>
      <c:scatterChart>
        <c:scatterStyle val="lineMarker"/>
        <c:varyColors val="0"/>
        <c:ser>
          <c:idx val="1"/>
          <c:order val="0"/>
          <c:spPr>
            <a:ln w="25400" cap="rnd">
              <a:solidFill>
                <a:srgbClr val="FF0000"/>
              </a:solidFill>
              <a:round/>
            </a:ln>
            <a:effectLst/>
          </c:spPr>
          <c:marker>
            <c:symbol val="none"/>
          </c:marker>
          <c:xVal>
            <c:numRef>
              <c:f>Sheet1!$H$27:$H$28</c:f>
              <c:numCache>
                <c:formatCode>General</c:formatCode>
                <c:ptCount val="2"/>
                <c:pt idx="0">
                  <c:v>29</c:v>
                </c:pt>
                <c:pt idx="1">
                  <c:v>119</c:v>
                </c:pt>
              </c:numCache>
            </c:numRef>
          </c:xVal>
          <c:yVal>
            <c:numRef>
              <c:f>Sheet1!$I$27:$I$28</c:f>
              <c:numCache>
                <c:formatCode>General</c:formatCode>
                <c:ptCount val="2"/>
                <c:pt idx="0">
                  <c:v>399.7983178690875</c:v>
                </c:pt>
                <c:pt idx="1">
                  <c:v>420.34471729574778</c:v>
                </c:pt>
              </c:numCache>
            </c:numRef>
          </c:yVal>
          <c:smooth val="0"/>
          <c:extLst>
            <c:ext xmlns:c16="http://schemas.microsoft.com/office/drawing/2014/chart" uri="{C3380CC4-5D6E-409C-BE32-E72D297353CC}">
              <c16:uniqueId val="{00000000-FBCD-4FAD-9B89-82D291FAFA1E}"/>
            </c:ext>
          </c:extLst>
        </c:ser>
        <c:ser>
          <c:idx val="0"/>
          <c:order val="1"/>
          <c:spPr>
            <a:ln w="25400" cap="rnd">
              <a:noFill/>
              <a:round/>
            </a:ln>
            <a:effectLst/>
          </c:spPr>
          <c:marker>
            <c:symbol val="circle"/>
            <c:size val="5"/>
            <c:spPr>
              <a:noFill/>
              <a:ln w="12700">
                <a:solidFill>
                  <a:srgbClr val="0070C0"/>
                </a:solidFill>
              </a:ln>
              <a:effectLst/>
            </c:spPr>
          </c:marker>
          <c:xVal>
            <c:numRef>
              <c:f>Sheet1!$D$1:$D$120</c:f>
              <c:numCache>
                <c:formatCode>General</c:formatCode>
                <c:ptCount val="1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numCache>
            </c:numRef>
          </c:xVal>
          <c:yVal>
            <c:numRef>
              <c:f>Sheet1!$C$1:$C$120</c:f>
              <c:numCache>
                <c:formatCode>General</c:formatCode>
                <c:ptCount val="120"/>
                <c:pt idx="0">
                  <c:v>393.68880000000001</c:v>
                </c:pt>
                <c:pt idx="1">
                  <c:v>393.68880000000001</c:v>
                </c:pt>
                <c:pt idx="2">
                  <c:v>393.68880000000001</c:v>
                </c:pt>
                <c:pt idx="3">
                  <c:v>398.26659999999998</c:v>
                </c:pt>
                <c:pt idx="4">
                  <c:v>393.68880000000001</c:v>
                </c:pt>
                <c:pt idx="5">
                  <c:v>396.74059999999997</c:v>
                </c:pt>
                <c:pt idx="6">
                  <c:v>396.74059999999997</c:v>
                </c:pt>
                <c:pt idx="7">
                  <c:v>395.21469999999999</c:v>
                </c:pt>
                <c:pt idx="8">
                  <c:v>398.26659999999998</c:v>
                </c:pt>
                <c:pt idx="9">
                  <c:v>398.26659999999998</c:v>
                </c:pt>
                <c:pt idx="10">
                  <c:v>398.26659999999998</c:v>
                </c:pt>
                <c:pt idx="11">
                  <c:v>393.68880000000001</c:v>
                </c:pt>
                <c:pt idx="12">
                  <c:v>398.26659999999998</c:v>
                </c:pt>
                <c:pt idx="13">
                  <c:v>396.74059999999997</c:v>
                </c:pt>
                <c:pt idx="14">
                  <c:v>393.68880000000001</c:v>
                </c:pt>
                <c:pt idx="15">
                  <c:v>396.74059999999997</c:v>
                </c:pt>
                <c:pt idx="16">
                  <c:v>396.74059999999997</c:v>
                </c:pt>
                <c:pt idx="17">
                  <c:v>396.74059999999997</c:v>
                </c:pt>
                <c:pt idx="18">
                  <c:v>398.26659999999998</c:v>
                </c:pt>
                <c:pt idx="19">
                  <c:v>393.68880000000001</c:v>
                </c:pt>
                <c:pt idx="20">
                  <c:v>398.26659999999998</c:v>
                </c:pt>
                <c:pt idx="21">
                  <c:v>398.26659999999998</c:v>
                </c:pt>
                <c:pt idx="22">
                  <c:v>401.3184</c:v>
                </c:pt>
                <c:pt idx="23">
                  <c:v>398.26659999999998</c:v>
                </c:pt>
                <c:pt idx="24">
                  <c:v>401.3184</c:v>
                </c:pt>
                <c:pt idx="25">
                  <c:v>398.26659999999998</c:v>
                </c:pt>
                <c:pt idx="26">
                  <c:v>402.84429999999998</c:v>
                </c:pt>
                <c:pt idx="27">
                  <c:v>398.26659999999998</c:v>
                </c:pt>
                <c:pt idx="28">
                  <c:v>398.26659999999998</c:v>
                </c:pt>
                <c:pt idx="29">
                  <c:v>398.26659999999998</c:v>
                </c:pt>
                <c:pt idx="30">
                  <c:v>401.3184</c:v>
                </c:pt>
                <c:pt idx="31">
                  <c:v>401.3184</c:v>
                </c:pt>
                <c:pt idx="32">
                  <c:v>398.26659999999998</c:v>
                </c:pt>
                <c:pt idx="33">
                  <c:v>401.3184</c:v>
                </c:pt>
                <c:pt idx="34">
                  <c:v>401.3184</c:v>
                </c:pt>
                <c:pt idx="35">
                  <c:v>405.89620000000002</c:v>
                </c:pt>
                <c:pt idx="36">
                  <c:v>401.3184</c:v>
                </c:pt>
                <c:pt idx="37">
                  <c:v>396.74059999999997</c:v>
                </c:pt>
                <c:pt idx="38">
                  <c:v>405.89620000000002</c:v>
                </c:pt>
                <c:pt idx="39">
                  <c:v>402.84429999999998</c:v>
                </c:pt>
                <c:pt idx="40">
                  <c:v>401.3184</c:v>
                </c:pt>
                <c:pt idx="41">
                  <c:v>402.84429999999998</c:v>
                </c:pt>
                <c:pt idx="42">
                  <c:v>405.89620000000002</c:v>
                </c:pt>
                <c:pt idx="43">
                  <c:v>402.84429999999998</c:v>
                </c:pt>
                <c:pt idx="44">
                  <c:v>402.84429999999998</c:v>
                </c:pt>
                <c:pt idx="45">
                  <c:v>405.89620000000002</c:v>
                </c:pt>
                <c:pt idx="46">
                  <c:v>405.89620000000002</c:v>
                </c:pt>
                <c:pt idx="47">
                  <c:v>401.3184</c:v>
                </c:pt>
                <c:pt idx="48">
                  <c:v>405.89620000000002</c:v>
                </c:pt>
                <c:pt idx="49">
                  <c:v>401.3184</c:v>
                </c:pt>
                <c:pt idx="50">
                  <c:v>401.3184</c:v>
                </c:pt>
                <c:pt idx="51">
                  <c:v>405.89620000000002</c:v>
                </c:pt>
                <c:pt idx="52">
                  <c:v>405.89620000000002</c:v>
                </c:pt>
                <c:pt idx="53">
                  <c:v>404.37029999999999</c:v>
                </c:pt>
                <c:pt idx="54">
                  <c:v>405.89620000000002</c:v>
                </c:pt>
                <c:pt idx="55">
                  <c:v>405.89620000000002</c:v>
                </c:pt>
                <c:pt idx="56">
                  <c:v>405.89620000000002</c:v>
                </c:pt>
                <c:pt idx="57">
                  <c:v>405.89620000000002</c:v>
                </c:pt>
                <c:pt idx="58">
                  <c:v>405.89620000000002</c:v>
                </c:pt>
                <c:pt idx="59">
                  <c:v>405.89620000000002</c:v>
                </c:pt>
                <c:pt idx="60">
                  <c:v>410.47399999999999</c:v>
                </c:pt>
                <c:pt idx="61">
                  <c:v>405.89620000000002</c:v>
                </c:pt>
                <c:pt idx="62">
                  <c:v>405.89620000000002</c:v>
                </c:pt>
                <c:pt idx="63">
                  <c:v>410.47399999999999</c:v>
                </c:pt>
                <c:pt idx="64">
                  <c:v>408.94799999999998</c:v>
                </c:pt>
                <c:pt idx="65">
                  <c:v>405.89620000000002</c:v>
                </c:pt>
                <c:pt idx="66">
                  <c:v>408.94799999999998</c:v>
                </c:pt>
                <c:pt idx="67">
                  <c:v>408.94799999999998</c:v>
                </c:pt>
                <c:pt idx="68">
                  <c:v>405.89620000000002</c:v>
                </c:pt>
                <c:pt idx="69">
                  <c:v>408.94799999999998</c:v>
                </c:pt>
                <c:pt idx="70">
                  <c:v>408.94799999999998</c:v>
                </c:pt>
                <c:pt idx="71">
                  <c:v>408.94799999999998</c:v>
                </c:pt>
                <c:pt idx="72">
                  <c:v>408.94799999999998</c:v>
                </c:pt>
                <c:pt idx="73">
                  <c:v>408.94799999999998</c:v>
                </c:pt>
                <c:pt idx="74">
                  <c:v>408.94799999999998</c:v>
                </c:pt>
                <c:pt idx="75">
                  <c:v>410.47399999999999</c:v>
                </c:pt>
                <c:pt idx="76">
                  <c:v>410.47399999999999</c:v>
                </c:pt>
                <c:pt idx="77">
                  <c:v>410.47399999999999</c:v>
                </c:pt>
                <c:pt idx="78">
                  <c:v>413.5258</c:v>
                </c:pt>
                <c:pt idx="79">
                  <c:v>410.47399999999999</c:v>
                </c:pt>
                <c:pt idx="80">
                  <c:v>410.47399999999999</c:v>
                </c:pt>
                <c:pt idx="81">
                  <c:v>413.5258</c:v>
                </c:pt>
                <c:pt idx="82">
                  <c:v>408.94799999999998</c:v>
                </c:pt>
                <c:pt idx="83">
                  <c:v>408.94799999999998</c:v>
                </c:pt>
                <c:pt idx="84">
                  <c:v>408.94799999999998</c:v>
                </c:pt>
                <c:pt idx="85">
                  <c:v>416.57769999999999</c:v>
                </c:pt>
                <c:pt idx="86">
                  <c:v>408.94799999999998</c:v>
                </c:pt>
                <c:pt idx="87">
                  <c:v>413.5258</c:v>
                </c:pt>
                <c:pt idx="88">
                  <c:v>413.5258</c:v>
                </c:pt>
                <c:pt idx="89">
                  <c:v>413.5258</c:v>
                </c:pt>
                <c:pt idx="90">
                  <c:v>413.5258</c:v>
                </c:pt>
                <c:pt idx="91">
                  <c:v>413.5258</c:v>
                </c:pt>
                <c:pt idx="92">
                  <c:v>413.5258</c:v>
                </c:pt>
                <c:pt idx="93">
                  <c:v>413.5258</c:v>
                </c:pt>
                <c:pt idx="94">
                  <c:v>415.05169999999998</c:v>
                </c:pt>
                <c:pt idx="95">
                  <c:v>413.5258</c:v>
                </c:pt>
                <c:pt idx="96">
                  <c:v>413.5258</c:v>
                </c:pt>
                <c:pt idx="97">
                  <c:v>418.10359999999997</c:v>
                </c:pt>
                <c:pt idx="98">
                  <c:v>413.5258</c:v>
                </c:pt>
                <c:pt idx="99">
                  <c:v>418.10359999999997</c:v>
                </c:pt>
                <c:pt idx="100">
                  <c:v>418.10359999999997</c:v>
                </c:pt>
                <c:pt idx="101">
                  <c:v>416.57769999999999</c:v>
                </c:pt>
                <c:pt idx="102">
                  <c:v>413.5258</c:v>
                </c:pt>
                <c:pt idx="103">
                  <c:v>413.5258</c:v>
                </c:pt>
                <c:pt idx="104">
                  <c:v>421.15539999999999</c:v>
                </c:pt>
                <c:pt idx="105">
                  <c:v>416.57769999999999</c:v>
                </c:pt>
                <c:pt idx="106">
                  <c:v>416.57769999999999</c:v>
                </c:pt>
                <c:pt idx="107">
                  <c:v>416.57769999999999</c:v>
                </c:pt>
                <c:pt idx="108">
                  <c:v>418.10359999999997</c:v>
                </c:pt>
                <c:pt idx="109">
                  <c:v>418.10359999999997</c:v>
                </c:pt>
                <c:pt idx="110">
                  <c:v>418.10359999999997</c:v>
                </c:pt>
                <c:pt idx="111">
                  <c:v>418.10359999999997</c:v>
                </c:pt>
                <c:pt idx="112">
                  <c:v>418.10359999999997</c:v>
                </c:pt>
                <c:pt idx="113">
                  <c:v>418.10359999999997</c:v>
                </c:pt>
                <c:pt idx="114">
                  <c:v>421.15539999999999</c:v>
                </c:pt>
                <c:pt idx="115">
                  <c:v>421.15539999999999</c:v>
                </c:pt>
                <c:pt idx="116">
                  <c:v>421.15539999999999</c:v>
                </c:pt>
                <c:pt idx="117">
                  <c:v>418.10359999999997</c:v>
                </c:pt>
                <c:pt idx="118">
                  <c:v>421.15539999999999</c:v>
                </c:pt>
                <c:pt idx="119">
                  <c:v>425.73320000000001</c:v>
                </c:pt>
              </c:numCache>
            </c:numRef>
          </c:yVal>
          <c:smooth val="0"/>
          <c:extLst>
            <c:ext xmlns:c16="http://schemas.microsoft.com/office/drawing/2014/chart" uri="{C3380CC4-5D6E-409C-BE32-E72D297353CC}">
              <c16:uniqueId val="{00000001-FBCD-4FAD-9B89-82D291FAFA1E}"/>
            </c:ext>
          </c:extLst>
        </c:ser>
        <c:dLbls>
          <c:showLegendKey val="0"/>
          <c:showVal val="0"/>
          <c:showCatName val="0"/>
          <c:showSerName val="0"/>
          <c:showPercent val="0"/>
          <c:showBubbleSize val="0"/>
        </c:dLbls>
        <c:axId val="1445076351"/>
        <c:axId val="1441334287"/>
      </c:scatterChart>
      <c:valAx>
        <c:axId val="1445076351"/>
        <c:scaling>
          <c:orientation val="minMax"/>
          <c:max val="120"/>
          <c:min val="0"/>
        </c:scaling>
        <c:delete val="0"/>
        <c:axPos val="b"/>
        <c:majorGridlines>
          <c:spPr>
            <a:ln w="6350" cap="flat" cmpd="sng" algn="ctr">
              <a:solidFill>
                <a:schemeClr val="tx1">
                  <a:lumMod val="50000"/>
                  <a:lumOff val="50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r>
                  <a:rPr lang="en-US"/>
                  <a:t>Time [seconds]</a:t>
                </a:r>
                <a:endParaRPr lang="ja-JP"/>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endParaRPr lang="ja-JP"/>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endParaRPr lang="ja-JP"/>
          </a:p>
        </c:txPr>
        <c:crossAx val="1441334287"/>
        <c:crosses val="autoZero"/>
        <c:crossBetween val="midCat"/>
      </c:valAx>
      <c:valAx>
        <c:axId val="1441334287"/>
        <c:scaling>
          <c:orientation val="minMax"/>
        </c:scaling>
        <c:delete val="0"/>
        <c:axPos val="l"/>
        <c:majorGridlines>
          <c:spPr>
            <a:ln w="6350"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r>
                  <a:rPr lang="en-US"/>
                  <a:t>CO</a:t>
                </a:r>
                <a:r>
                  <a:rPr lang="en-US" baseline="-25000"/>
                  <a:t>2</a:t>
                </a:r>
                <a:r>
                  <a:rPr lang="en-US"/>
                  <a:t> [ppm]</a:t>
                </a:r>
                <a:endParaRPr lang="ja-JP"/>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endParaRPr lang="ja-JP"/>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DejaVu Sans" panose="020B0603030804020204" pitchFamily="34" charset="0"/>
                <a:ea typeface="+mn-ea"/>
                <a:cs typeface="+mn-cs"/>
              </a:defRPr>
            </a:pPr>
            <a:endParaRPr lang="ja-JP"/>
          </a:p>
        </c:txPr>
        <c:crossAx val="1445076351"/>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aseline="0">
          <a:solidFill>
            <a:sysClr val="windowText" lastClr="000000"/>
          </a:solidFill>
          <a:latin typeface="DejaVu Sans" panose="020B0603030804020204" pitchFamily="34" charset="0"/>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0.67248</cdr:x>
      <cdr:y>0.50859</cdr:y>
    </cdr:from>
    <cdr:to>
      <cdr:x>0.89628</cdr:x>
      <cdr:y>0.57914</cdr:y>
    </cdr:to>
    <cdr:sp macro="" textlink="">
      <cdr:nvSpPr>
        <cdr:cNvPr id="2" name="テキスト ボックス 1">
          <a:extLst xmlns:a="http://schemas.openxmlformats.org/drawingml/2006/main">
            <a:ext uri="{FF2B5EF4-FFF2-40B4-BE49-F238E27FC236}">
              <a16:creationId xmlns:a16="http://schemas.microsoft.com/office/drawing/2014/main" id="{EC292B3C-1501-46E2-A9F0-5DFCA230FCDC}"/>
            </a:ext>
          </a:extLst>
        </cdr:cNvPr>
        <cdr:cNvSpPr txBox="1"/>
      </cdr:nvSpPr>
      <cdr:spPr>
        <a:xfrm xmlns:a="http://schemas.openxmlformats.org/drawingml/2006/main">
          <a:off x="3873500" y="2197100"/>
          <a:ext cx="12890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ja-JP" sz="1200" baseline="0">
              <a:solidFill>
                <a:srgbClr val="FF0000"/>
              </a:solidFill>
              <a:latin typeface="DejaVu Sans" panose="020B0603030804020204" pitchFamily="34" charset="0"/>
            </a:rPr>
            <a:t>0.228 ppm/s</a:t>
          </a:r>
          <a:endParaRPr lang="ja-JP" altLang="en-US" sz="1200" baseline="0">
            <a:solidFill>
              <a:srgbClr val="FF0000"/>
            </a:solidFill>
            <a:latin typeface="DejaVu Sans" panose="020B0603030804020204" pitchFamily="34" charset="0"/>
          </a:endParaRPr>
        </a:p>
      </cdr:txBody>
    </cdr:sp>
  </cdr:relSizeAnchor>
</c:userShape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7421B-AA46-47F6-AC8D-0E38BFA3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2179</TotalTime>
  <Pages>10</Pages>
  <Words>1889</Words>
  <Characters>10768</Characters>
  <Application>Microsoft Office Word</Application>
  <DocSecurity>0</DocSecurity>
  <Lines>89</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tokyo inst tech</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小川 康雄</dc:creator>
  <cp:lastModifiedBy>雅明 森田</cp:lastModifiedBy>
  <cp:revision>285</cp:revision>
  <dcterms:created xsi:type="dcterms:W3CDTF">2017-09-09T11:54:00Z</dcterms:created>
  <dcterms:modified xsi:type="dcterms:W3CDTF">2018-12-15T10:56:00Z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http://www.zotero.org/styles/bulletin-of-volcanology</vt:lpwstr>
  </property>
  <property fmtid="{D5CDD505-2E9C-101B-9397-08002B2CF9AE}" pid="7" name="Mendeley Recent Style Name 2_1">
    <vt:lpwstr>Bulletin of Volcanology</vt:lpwstr>
  </property>
  <property fmtid="{D5CDD505-2E9C-101B-9397-08002B2CF9AE}" pid="8" name="Mendeley Recent Style Id 3_1">
    <vt:lpwstr>http://www.zotero.org/styles/earth-planets-and-space</vt:lpwstr>
  </property>
  <property fmtid="{D5CDD505-2E9C-101B-9397-08002B2CF9AE}" pid="9" name="Mendeley Recent Style Name 3_1">
    <vt:lpwstr>Earth, Planets and Space</vt:lpwstr>
  </property>
  <property fmtid="{D5CDD505-2E9C-101B-9397-08002B2CF9AE}" pid="10" name="Mendeley Recent Style Id 4_1">
    <vt:lpwstr>http://www.zotero.org/styles/journal-of-geophysical-research-solid-earth</vt:lpwstr>
  </property>
  <property fmtid="{D5CDD505-2E9C-101B-9397-08002B2CF9AE}" pid="11" name="Mendeley Recent Style Name 4_1">
    <vt:lpwstr>Journal of Geophysical Research: Solid Earth</vt:lpwstr>
  </property>
  <property fmtid="{D5CDD505-2E9C-101B-9397-08002B2CF9AE}" pid="12" name="Mendeley Recent Style Id 5_1">
    <vt:lpwstr>http://www.zotero.org/styles/journal-of-volcanology-and-geothermal-research</vt:lpwstr>
  </property>
  <property fmtid="{D5CDD505-2E9C-101B-9397-08002B2CF9AE}" pid="13" name="Mendeley Recent Style Name 5_1">
    <vt:lpwstr>Journal of Volcanology and Geothermal Research</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http://www.zotero.org/styles/springer-basic-author-date-no-et-al</vt:lpwstr>
  </property>
  <property fmtid="{D5CDD505-2E9C-101B-9397-08002B2CF9AE}" pid="17" name="Mendeley Recent Style Name 7_1">
    <vt:lpwstr>Springer - Basic (author-date, no "et al.")</vt:lpwstr>
  </property>
  <property fmtid="{D5CDD505-2E9C-101B-9397-08002B2CF9AE}" pid="18" name="Mendeley Recent Style Id 8_1">
    <vt:lpwstr>http://csl.mendeley.com/styles/17657061/springer-basic-author-date-no-et-al</vt:lpwstr>
  </property>
  <property fmtid="{D5CDD505-2E9C-101B-9397-08002B2CF9AE}" pid="19" name="Mendeley Recent Style Name 8_1">
    <vt:lpwstr>Springer - Basic (author-date, no "et al.") - Masaaki Morita</vt:lpwstr>
  </property>
  <property fmtid="{D5CDD505-2E9C-101B-9397-08002B2CF9AE}" pid="20" name="Mendeley Recent Style Id 9_1">
    <vt:lpwstr>http://www.zotero.org/styles/springer-physics-author-date</vt:lpwstr>
  </property>
  <property fmtid="{D5CDD505-2E9C-101B-9397-08002B2CF9AE}" pid="21" name="Mendeley Recent Style Name 9_1">
    <vt:lpwstr>Springer - Physics (author-date)</vt:lpwstr>
  </property>
  <property fmtid="{D5CDD505-2E9C-101B-9397-08002B2CF9AE}" pid="22" name="Mendeley Document_1">
    <vt:lpwstr>True</vt:lpwstr>
  </property>
  <property fmtid="{D5CDD505-2E9C-101B-9397-08002B2CF9AE}" pid="23" name="Mendeley Unique User Id_1">
    <vt:lpwstr>c162f3d6-f1b2-30fa-af8e-f1544c4dfe7e</vt:lpwstr>
  </property>
  <property fmtid="{D5CDD505-2E9C-101B-9397-08002B2CF9AE}" pid="24" name="Mendeley Citation Style_1">
    <vt:lpwstr>http://csl.mendeley.com/styles/17657061/springer-basic-author-date-no-et-al</vt:lpwstr>
  </property>
</Properties>
</file>