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4" w:rsidRDefault="007E7DC4" w:rsidP="007E7DC4">
      <w:pPr>
        <w:widowControl/>
        <w:jc w:val="left"/>
        <w:rPr>
          <w:kern w:val="0"/>
          <w:sz w:val="18"/>
          <w:szCs w:val="18"/>
        </w:rPr>
      </w:pPr>
    </w:p>
    <w:tbl>
      <w:tblPr>
        <w:tblStyle w:val="a6"/>
        <w:tblW w:w="8760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6163"/>
        <w:gridCol w:w="1745"/>
      </w:tblGrid>
      <w:tr w:rsidR="007E7DC4" w:rsidRPr="007A4197" w:rsidTr="002835A8">
        <w:trPr>
          <w:trHeight w:val="419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/>
                <w:sz w:val="18"/>
                <w:szCs w:val="18"/>
              </w:rPr>
              <w:t>Table S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7A4197">
              <w:rPr>
                <w:b/>
                <w:sz w:val="18"/>
                <w:szCs w:val="18"/>
              </w:rPr>
              <w:t xml:space="preserve">. </w:t>
            </w:r>
            <w:r w:rsidRPr="007A4197">
              <w:rPr>
                <w:sz w:val="18"/>
                <w:szCs w:val="18"/>
              </w:rPr>
              <w:t>Sequences of PCR primers used in this study.</w:t>
            </w:r>
          </w:p>
        </w:tc>
      </w:tr>
      <w:tr w:rsidR="007E7DC4" w:rsidRPr="007A4197" w:rsidTr="002835A8">
        <w:trPr>
          <w:trHeight w:val="419"/>
          <w:jc w:val="center"/>
        </w:trPr>
        <w:tc>
          <w:tcPr>
            <w:tcW w:w="852" w:type="dxa"/>
            <w:tcBorders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  <w:lang w:val="nl-BE"/>
              </w:rPr>
              <w:t>Gene</w:t>
            </w:r>
          </w:p>
        </w:tc>
        <w:tc>
          <w:tcPr>
            <w:tcW w:w="6163" w:type="dxa"/>
            <w:tcBorders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  <w:lang w:val="nl-BE"/>
              </w:rPr>
              <w:t>Primer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  <w:lang w:val="nl-BE"/>
              </w:rPr>
              <w:t>Taregt</w:t>
            </w:r>
            <w:r w:rsidRPr="007A4197">
              <w:rPr>
                <w:bCs/>
                <w:kern w:val="0"/>
                <w:sz w:val="18"/>
                <w:szCs w:val="18"/>
              </w:rPr>
              <w:t xml:space="preserve"> </w:t>
            </w:r>
            <w:r w:rsidRPr="007A4197">
              <w:rPr>
                <w:bCs/>
                <w:kern w:val="0"/>
                <w:sz w:val="18"/>
                <w:szCs w:val="18"/>
                <w:lang w:val="nl-BE"/>
              </w:rPr>
              <w:t>Length</w:t>
            </w:r>
          </w:p>
        </w:tc>
      </w:tr>
      <w:tr w:rsidR="007E7DC4" w:rsidRPr="007A4197" w:rsidTr="002835A8">
        <w:trPr>
          <w:trHeight w:val="783"/>
          <w:jc w:val="center"/>
        </w:trPr>
        <w:tc>
          <w:tcPr>
            <w:tcW w:w="852" w:type="dxa"/>
            <w:tcBorders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</w:rPr>
              <w:t>PLCE1</w:t>
            </w:r>
          </w:p>
        </w:tc>
        <w:tc>
          <w:tcPr>
            <w:tcW w:w="6163" w:type="dxa"/>
            <w:tcBorders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  <w:lang w:val="nl-BE"/>
              </w:rPr>
              <w:t>For:5’-aggaagagagGTTGGGTATATTGATGGGGTTTAAT-3’</w:t>
            </w:r>
          </w:p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  <w:lang w:val="nl-BE"/>
              </w:rPr>
              <w:t>Rev:5’-cagtaatacgactcactatagggagaaggctACCCCTAAAAACCATCCTTTCTAAC-3’</w:t>
            </w:r>
          </w:p>
        </w:tc>
        <w:tc>
          <w:tcPr>
            <w:tcW w:w="1745" w:type="dxa"/>
            <w:tcBorders>
              <w:left w:val="nil"/>
              <w:right w:val="nil"/>
            </w:tcBorders>
          </w:tcPr>
          <w:p w:rsidR="007E7DC4" w:rsidRPr="007A4197" w:rsidRDefault="007E7DC4" w:rsidP="002835A8">
            <w:pPr>
              <w:autoSpaceDE w:val="0"/>
              <w:autoSpaceDN w:val="0"/>
              <w:adjustRightInd w:val="0"/>
              <w:spacing w:line="288" w:lineRule="auto"/>
              <w:rPr>
                <w:bCs/>
                <w:kern w:val="0"/>
                <w:sz w:val="18"/>
                <w:szCs w:val="18"/>
                <w:lang w:val="nl-BE"/>
              </w:rPr>
            </w:pPr>
            <w:r w:rsidRPr="007A4197">
              <w:rPr>
                <w:bCs/>
                <w:kern w:val="0"/>
                <w:sz w:val="18"/>
                <w:szCs w:val="18"/>
                <w:lang w:val="nl-BE"/>
              </w:rPr>
              <w:t>3</w:t>
            </w:r>
            <w:r w:rsidRPr="007A4197">
              <w:rPr>
                <w:bCs/>
                <w:kern w:val="0"/>
                <w:sz w:val="18"/>
                <w:szCs w:val="18"/>
              </w:rPr>
              <w:t>20</w:t>
            </w:r>
            <w:r w:rsidRPr="007A4197">
              <w:rPr>
                <w:bCs/>
                <w:kern w:val="0"/>
                <w:sz w:val="18"/>
                <w:szCs w:val="18"/>
                <w:lang w:val="nl-BE"/>
              </w:rPr>
              <w:t>bp</w:t>
            </w:r>
          </w:p>
        </w:tc>
      </w:tr>
    </w:tbl>
    <w:p w:rsidR="007E7DC4" w:rsidRPr="00247BE5" w:rsidRDefault="007E7DC4" w:rsidP="007E7DC4">
      <w:pPr>
        <w:spacing w:line="288" w:lineRule="auto"/>
        <w:rPr>
          <w:kern w:val="0"/>
          <w:sz w:val="18"/>
          <w:szCs w:val="18"/>
        </w:rPr>
      </w:pPr>
      <w:r w:rsidRPr="007A4197">
        <w:rPr>
          <w:bCs/>
          <w:kern w:val="0"/>
          <w:sz w:val="18"/>
          <w:szCs w:val="18"/>
        </w:rPr>
        <w:t>“For”: Forward, “Rev”: Reverse.</w:t>
      </w:r>
    </w:p>
    <w:p w:rsidR="00260422" w:rsidRPr="007E7DC4" w:rsidRDefault="00260422" w:rsidP="00260422">
      <w:pPr>
        <w:widowControl/>
        <w:jc w:val="left"/>
        <w:rPr>
          <w:rFonts w:hint="eastAsia"/>
          <w:kern w:val="0"/>
          <w:sz w:val="18"/>
          <w:szCs w:val="18"/>
        </w:rPr>
      </w:pPr>
      <w:bookmarkStart w:id="0" w:name="_GoBack"/>
      <w:bookmarkEnd w:id="0"/>
    </w:p>
    <w:p w:rsidR="007E7DC4" w:rsidRDefault="007E7DC4" w:rsidP="00260422">
      <w:pPr>
        <w:widowControl/>
        <w:jc w:val="left"/>
        <w:rPr>
          <w:kern w:val="0"/>
          <w:sz w:val="18"/>
          <w:szCs w:val="18"/>
        </w:rPr>
      </w:pPr>
    </w:p>
    <w:tbl>
      <w:tblPr>
        <w:tblStyle w:val="a6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761"/>
        <w:gridCol w:w="1721"/>
        <w:gridCol w:w="731"/>
        <w:gridCol w:w="1856"/>
        <w:gridCol w:w="1321"/>
        <w:gridCol w:w="1275"/>
      </w:tblGrid>
      <w:tr w:rsidR="00260422" w:rsidRPr="007723A1" w:rsidTr="002835A8">
        <w:trPr>
          <w:trHeight w:val="285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</w:tcPr>
          <w:p w:rsidR="00260422" w:rsidRPr="007723A1" w:rsidRDefault="00260422" w:rsidP="007E7DC4">
            <w:pPr>
              <w:spacing w:line="288" w:lineRule="auto"/>
              <w:rPr>
                <w:sz w:val="18"/>
                <w:szCs w:val="18"/>
              </w:rPr>
            </w:pPr>
            <w:r w:rsidRPr="007723A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Table S</w:t>
            </w:r>
            <w:r w:rsidR="007E7DC4">
              <w:rPr>
                <w:rFonts w:eastAsiaTheme="minorEastAsia" w:hint="eastAsia"/>
                <w:b/>
                <w:bCs/>
                <w:kern w:val="0"/>
                <w:sz w:val="18"/>
                <w:szCs w:val="18"/>
              </w:rPr>
              <w:t>2</w:t>
            </w:r>
            <w:r w:rsidRPr="007723A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723A1">
              <w:rPr>
                <w:rFonts w:eastAsia="黑体"/>
                <w:bCs/>
                <w:kern w:val="0"/>
                <w:sz w:val="18"/>
                <w:szCs w:val="18"/>
              </w:rPr>
              <w:t xml:space="preserve">Compare the </w:t>
            </w:r>
            <w:proofErr w:type="spellStart"/>
            <w:r w:rsidRPr="007723A1">
              <w:rPr>
                <w:rFonts w:eastAsia="黑体"/>
                <w:bCs/>
                <w:kern w:val="0"/>
                <w:sz w:val="18"/>
                <w:szCs w:val="18"/>
              </w:rPr>
              <w:t>CpG</w:t>
            </w:r>
            <w:proofErr w:type="spellEnd"/>
            <w:r w:rsidRPr="007723A1">
              <w:rPr>
                <w:rFonts w:eastAsia="黑体"/>
                <w:bCs/>
                <w:kern w:val="0"/>
                <w:sz w:val="18"/>
                <w:szCs w:val="18"/>
              </w:rPr>
              <w:t xml:space="preserve"> sites methylation of PLCE1 between ESCC and </w:t>
            </w:r>
            <w:proofErr w:type="spellStart"/>
            <w:r w:rsidRPr="007723A1">
              <w:rPr>
                <w:rFonts w:eastAsia="黑体"/>
                <w:bCs/>
                <w:kern w:val="0"/>
                <w:sz w:val="18"/>
                <w:szCs w:val="18"/>
              </w:rPr>
              <w:t>and</w:t>
            </w:r>
            <w:proofErr w:type="spellEnd"/>
            <w:r w:rsidRPr="007723A1">
              <w:rPr>
                <w:rFonts w:eastAsia="黑体"/>
                <w:bCs/>
                <w:kern w:val="0"/>
                <w:sz w:val="18"/>
                <w:szCs w:val="18"/>
              </w:rPr>
              <w:t xml:space="preserve"> NCAT tissues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vMerge w:val="restart"/>
            <w:tcBorders>
              <w:left w:val="nil"/>
              <w:right w:val="nil"/>
            </w:tcBorders>
            <w:vAlign w:val="center"/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proofErr w:type="spellStart"/>
            <w:r w:rsidRPr="007723A1">
              <w:rPr>
                <w:kern w:val="0"/>
                <w:sz w:val="18"/>
                <w:szCs w:val="18"/>
                <w:lang w:bidi="ar"/>
              </w:rPr>
              <w:t>CpG</w:t>
            </w:r>
            <w:proofErr w:type="spellEnd"/>
            <w:r w:rsidRPr="007723A1">
              <w:rPr>
                <w:kern w:val="0"/>
                <w:sz w:val="18"/>
                <w:szCs w:val="18"/>
                <w:lang w:bidi="ar"/>
              </w:rPr>
              <w:t xml:space="preserve"> Site</w:t>
            </w:r>
          </w:p>
        </w:tc>
        <w:tc>
          <w:tcPr>
            <w:tcW w:w="2482" w:type="dxa"/>
            <w:gridSpan w:val="2"/>
            <w:tcBorders>
              <w:left w:val="nil"/>
              <w:right w:val="nil"/>
            </w:tcBorders>
            <w:vAlign w:val="center"/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ESCC</w:t>
            </w: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  <w:vAlign w:val="center"/>
          </w:tcPr>
          <w:p w:rsidR="00260422" w:rsidRPr="007723A1" w:rsidRDefault="00A77BC9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Normal</w:t>
            </w:r>
          </w:p>
        </w:tc>
        <w:tc>
          <w:tcPr>
            <w:tcW w:w="1321" w:type="dxa"/>
            <w:vMerge w:val="restart"/>
            <w:tcBorders>
              <w:left w:val="nil"/>
              <w:right w:val="nil"/>
            </w:tcBorders>
            <w:vAlign w:val="center"/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Z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i/>
                <w:iCs/>
                <w:kern w:val="0"/>
                <w:sz w:val="18"/>
                <w:szCs w:val="18"/>
                <w:lang w:bidi="ar"/>
              </w:rPr>
              <w:t>P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vMerge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1721" w:type="dxa"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1068ADC" wp14:editId="3309E48D">
                  <wp:extent cx="276225" cy="123825"/>
                  <wp:effectExtent l="0" t="0" r="9525" b="9525"/>
                  <wp:docPr id="4" name="图片 4" descr="说明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说明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D91CBC4" wp14:editId="7D42F02C">
                  <wp:extent cx="276225" cy="123825"/>
                  <wp:effectExtent l="0" t="0" r="9525" b="9525"/>
                  <wp:docPr id="3" name="图片 3" descr="说明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说明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Merge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CpG_2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721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0.2025±0.1518</w:t>
            </w: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0.3238±0.1245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-4.498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b/>
                <w:bCs/>
                <w:kern w:val="0"/>
                <w:sz w:val="18"/>
                <w:szCs w:val="18"/>
                <w:lang w:bidi="ar"/>
              </w:rPr>
            </w:pPr>
            <w:r w:rsidRPr="007723A1">
              <w:rPr>
                <w:b/>
                <w:bCs/>
                <w:kern w:val="0"/>
                <w:sz w:val="18"/>
                <w:szCs w:val="18"/>
                <w:lang w:bidi="ar"/>
              </w:rPr>
              <w:t>0.000***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CpG_3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0.0950±0.0708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0.0897±0.0582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-0.017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0.986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CpG_4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0.0651±0.0702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0.0599±0.0541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-0.336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0.737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CpG_5.6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0.1184±0.0594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0.1389±0.0839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-2.073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b/>
                <w:bCs/>
                <w:kern w:val="0"/>
                <w:sz w:val="18"/>
                <w:szCs w:val="18"/>
                <w:lang w:bidi="ar"/>
              </w:rPr>
            </w:pPr>
            <w:r w:rsidRPr="007723A1">
              <w:rPr>
                <w:b/>
                <w:bCs/>
                <w:kern w:val="0"/>
                <w:sz w:val="18"/>
                <w:szCs w:val="18"/>
                <w:lang w:bidi="ar"/>
              </w:rPr>
              <w:t>0.038*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CpG_7.8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0.0807±0.0493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0.1052±0.0604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-3.588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b/>
                <w:bCs/>
                <w:kern w:val="0"/>
                <w:sz w:val="18"/>
                <w:szCs w:val="18"/>
                <w:lang w:bidi="ar"/>
              </w:rPr>
              <w:t>0.000***</w:t>
            </w:r>
          </w:p>
        </w:tc>
      </w:tr>
      <w:tr w:rsidR="00260422" w:rsidRPr="007723A1" w:rsidTr="002835A8">
        <w:trPr>
          <w:trHeight w:val="285"/>
          <w:jc w:val="center"/>
        </w:trPr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CpG_9.10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0.0720±0.0512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0.0937±0.0584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kern w:val="0"/>
                <w:sz w:val="18"/>
                <w:szCs w:val="18"/>
                <w:lang w:bidi="ar"/>
              </w:rPr>
              <w:t>-2.931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260422" w:rsidRPr="007723A1" w:rsidRDefault="00260422" w:rsidP="002835A8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7723A1">
              <w:rPr>
                <w:b/>
                <w:bCs/>
                <w:kern w:val="0"/>
                <w:sz w:val="18"/>
                <w:szCs w:val="18"/>
                <w:lang w:bidi="ar"/>
              </w:rPr>
              <w:t>0.003**</w:t>
            </w:r>
          </w:p>
        </w:tc>
      </w:tr>
    </w:tbl>
    <w:p w:rsidR="00260422" w:rsidRPr="007723A1" w:rsidRDefault="00260422" w:rsidP="00260422">
      <w:pPr>
        <w:spacing w:line="288" w:lineRule="auto"/>
        <w:rPr>
          <w:bCs/>
          <w:kern w:val="0"/>
          <w:sz w:val="18"/>
          <w:szCs w:val="18"/>
        </w:rPr>
      </w:pPr>
      <w:r w:rsidRPr="007723A1">
        <w:rPr>
          <w:bCs/>
          <w:kern w:val="0"/>
          <w:sz w:val="18"/>
          <w:szCs w:val="18"/>
        </w:rPr>
        <w:t xml:space="preserve">N stand for the number of analyzed </w:t>
      </w:r>
      <w:proofErr w:type="spellStart"/>
      <w:r w:rsidRPr="007723A1">
        <w:rPr>
          <w:bCs/>
          <w:kern w:val="0"/>
          <w:sz w:val="18"/>
          <w:szCs w:val="18"/>
        </w:rPr>
        <w:t>CpG</w:t>
      </w:r>
      <w:proofErr w:type="spellEnd"/>
      <w:r w:rsidRPr="007723A1">
        <w:rPr>
          <w:bCs/>
          <w:kern w:val="0"/>
          <w:sz w:val="18"/>
          <w:szCs w:val="18"/>
        </w:rPr>
        <w:t xml:space="preserve"> units; * represents </w:t>
      </w:r>
      <w:r w:rsidRPr="007723A1">
        <w:rPr>
          <w:bCs/>
          <w:i/>
          <w:iCs/>
          <w:kern w:val="0"/>
          <w:sz w:val="18"/>
          <w:szCs w:val="18"/>
        </w:rPr>
        <w:t>P</w:t>
      </w:r>
      <w:r w:rsidRPr="007723A1">
        <w:rPr>
          <w:bCs/>
          <w:kern w:val="0"/>
          <w:sz w:val="18"/>
          <w:szCs w:val="18"/>
        </w:rPr>
        <w:t>&lt;0.05</w:t>
      </w:r>
      <w:r w:rsidRPr="007723A1">
        <w:rPr>
          <w:bCs/>
          <w:kern w:val="0"/>
          <w:sz w:val="18"/>
          <w:szCs w:val="18"/>
        </w:rPr>
        <w:t>，</w:t>
      </w:r>
      <w:r w:rsidRPr="007723A1">
        <w:rPr>
          <w:bCs/>
          <w:kern w:val="0"/>
          <w:sz w:val="18"/>
          <w:szCs w:val="18"/>
        </w:rPr>
        <w:t xml:space="preserve">** indicates </w:t>
      </w:r>
      <w:r w:rsidRPr="007723A1">
        <w:rPr>
          <w:bCs/>
          <w:i/>
          <w:iCs/>
          <w:kern w:val="0"/>
          <w:sz w:val="18"/>
          <w:szCs w:val="18"/>
        </w:rPr>
        <w:t>P</w:t>
      </w:r>
      <w:r w:rsidRPr="007723A1">
        <w:rPr>
          <w:bCs/>
          <w:kern w:val="0"/>
          <w:sz w:val="18"/>
          <w:szCs w:val="18"/>
        </w:rPr>
        <w:t>&lt;0.01</w:t>
      </w:r>
      <w:r w:rsidRPr="007723A1">
        <w:rPr>
          <w:bCs/>
          <w:kern w:val="0"/>
          <w:sz w:val="18"/>
          <w:szCs w:val="18"/>
        </w:rPr>
        <w:t>，</w:t>
      </w:r>
      <w:r w:rsidRPr="007723A1">
        <w:rPr>
          <w:bCs/>
          <w:kern w:val="0"/>
          <w:sz w:val="18"/>
          <w:szCs w:val="18"/>
        </w:rPr>
        <w:t xml:space="preserve">*** depicts </w:t>
      </w:r>
      <w:r w:rsidRPr="00995E83">
        <w:rPr>
          <w:rFonts w:hint="eastAsia"/>
          <w:bCs/>
          <w:i/>
          <w:kern w:val="0"/>
          <w:sz w:val="18"/>
          <w:szCs w:val="18"/>
        </w:rPr>
        <w:t>P</w:t>
      </w:r>
      <w:r w:rsidRPr="007723A1">
        <w:rPr>
          <w:bCs/>
          <w:kern w:val="0"/>
          <w:sz w:val="18"/>
          <w:szCs w:val="18"/>
        </w:rPr>
        <w:t>&lt;0.001.</w:t>
      </w:r>
    </w:p>
    <w:p w:rsidR="00260422" w:rsidRDefault="00260422" w:rsidP="00260422">
      <w:pPr>
        <w:spacing w:line="288" w:lineRule="auto"/>
        <w:rPr>
          <w:kern w:val="0"/>
          <w:sz w:val="18"/>
          <w:szCs w:val="18"/>
        </w:rPr>
      </w:pPr>
    </w:p>
    <w:tbl>
      <w:tblPr>
        <w:tblStyle w:val="a6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745"/>
        <w:gridCol w:w="2492"/>
        <w:gridCol w:w="2280"/>
        <w:gridCol w:w="1213"/>
        <w:gridCol w:w="1134"/>
      </w:tblGrid>
      <w:tr w:rsidR="00260422" w:rsidRPr="00496D9C" w:rsidTr="002835A8">
        <w:trPr>
          <w:trHeight w:val="28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22" w:rsidRPr="00496D9C" w:rsidRDefault="00260422" w:rsidP="007E7DC4">
            <w:pPr>
              <w:spacing w:line="360" w:lineRule="atLeast"/>
              <w:ind w:leftChars="-337" w:left="-177" w:hangingChars="294" w:hanging="531"/>
              <w:jc w:val="left"/>
              <w:rPr>
                <w:sz w:val="18"/>
                <w:szCs w:val="18"/>
              </w:rPr>
            </w:pPr>
            <w:r w:rsidRPr="00496D9C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 xml:space="preserve">        Table </w:t>
            </w:r>
            <w:r>
              <w:rPr>
                <w:rFonts w:eastAsiaTheme="minorEastAsia" w:hint="eastAsia"/>
                <w:b/>
                <w:bCs/>
                <w:kern w:val="0"/>
                <w:sz w:val="18"/>
                <w:szCs w:val="18"/>
              </w:rPr>
              <w:t>S</w:t>
            </w:r>
            <w:r w:rsidR="007E7DC4">
              <w:rPr>
                <w:rFonts w:eastAsiaTheme="minorEastAsia" w:hint="eastAsia"/>
                <w:b/>
                <w:bCs/>
                <w:kern w:val="0"/>
                <w:sz w:val="18"/>
                <w:szCs w:val="18"/>
              </w:rPr>
              <w:t>3</w:t>
            </w:r>
            <w:r w:rsidRPr="00496D9C">
              <w:rPr>
                <w:rFonts w:eastAsia="黑体"/>
                <w:bCs/>
                <w:kern w:val="0"/>
                <w:sz w:val="18"/>
                <w:szCs w:val="18"/>
              </w:rPr>
              <w:t xml:space="preserve"> Correlation between DNA methylation andPLCE1 expression in ESCC tissues</w:t>
            </w:r>
          </w:p>
        </w:tc>
      </w:tr>
      <w:tr w:rsidR="00260422" w:rsidRPr="00496D9C" w:rsidTr="002835A8">
        <w:trPr>
          <w:trHeight w:val="285"/>
          <w:jc w:val="center"/>
        </w:trPr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496D9C">
              <w:rPr>
                <w:kern w:val="0"/>
                <w:sz w:val="18"/>
                <w:szCs w:val="18"/>
                <w:lang w:bidi="ar"/>
              </w:rPr>
              <w:t>CpG</w:t>
            </w:r>
            <w:proofErr w:type="spellEnd"/>
            <w:r w:rsidRPr="00496D9C">
              <w:rPr>
                <w:kern w:val="0"/>
                <w:sz w:val="18"/>
                <w:szCs w:val="18"/>
                <w:lang w:bidi="ar"/>
              </w:rPr>
              <w:t xml:space="preserve">  Site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PLCE1</w:t>
            </w:r>
            <w:r w:rsidRPr="00496D9C">
              <w:rPr>
                <w:sz w:val="18"/>
                <w:szCs w:val="18"/>
              </w:rPr>
              <w:t xml:space="preserve"> </w:t>
            </w:r>
            <w:r w:rsidRPr="00496D9C">
              <w:rPr>
                <w:kern w:val="0"/>
                <w:sz w:val="18"/>
                <w:szCs w:val="18"/>
                <w:lang w:bidi="ar"/>
              </w:rPr>
              <w:t>methylation</w:t>
            </w:r>
          </w:p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 xml:space="preserve"> </w:t>
            </w:r>
            <w:r w:rsidRPr="00496D9C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1C62AE9" wp14:editId="2A68EB83">
                  <wp:extent cx="276225" cy="123825"/>
                  <wp:effectExtent l="0" t="0" r="9525" b="9525"/>
                  <wp:docPr id="2" name="图片 2" descr="说明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PLCE1</w:t>
            </w:r>
            <w:r w:rsidRPr="00496D9C">
              <w:rPr>
                <w:sz w:val="18"/>
                <w:szCs w:val="18"/>
              </w:rPr>
              <w:t xml:space="preserve"> </w:t>
            </w:r>
            <w:r w:rsidRPr="00496D9C">
              <w:rPr>
                <w:kern w:val="0"/>
                <w:sz w:val="18"/>
                <w:szCs w:val="18"/>
                <w:lang w:bidi="ar"/>
              </w:rPr>
              <w:t xml:space="preserve">expression </w:t>
            </w:r>
          </w:p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61FC348" wp14:editId="5B935E99">
                  <wp:extent cx="276225" cy="123825"/>
                  <wp:effectExtent l="0" t="0" r="9525" b="9525"/>
                  <wp:docPr id="1" name="图片 1" descr="说明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i/>
                <w:iCs/>
                <w:kern w:val="0"/>
                <w:sz w:val="18"/>
                <w:szCs w:val="18"/>
                <w:lang w:bidi="ar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i/>
                <w:iCs/>
                <w:kern w:val="0"/>
                <w:sz w:val="18"/>
                <w:szCs w:val="18"/>
                <w:lang w:bidi="ar"/>
              </w:rPr>
              <w:t>P</w:t>
            </w:r>
          </w:p>
        </w:tc>
      </w:tr>
      <w:tr w:rsidR="00260422" w:rsidRPr="00496D9C" w:rsidTr="002835A8">
        <w:trPr>
          <w:trHeight w:val="285"/>
          <w:jc w:val="center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CpG_2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0.2025±0.1518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6.0339±3.0341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-0.267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b/>
                <w:sz w:val="18"/>
                <w:szCs w:val="18"/>
              </w:rPr>
            </w:pPr>
            <w:r w:rsidRPr="00496D9C">
              <w:rPr>
                <w:b/>
                <w:kern w:val="0"/>
                <w:sz w:val="18"/>
                <w:szCs w:val="18"/>
                <w:lang w:bidi="ar"/>
              </w:rPr>
              <w:t>0.041</w:t>
            </w:r>
            <w:r w:rsidRPr="00496D9C">
              <w:rPr>
                <w:b/>
                <w:kern w:val="0"/>
                <w:sz w:val="18"/>
                <w:szCs w:val="18"/>
              </w:rPr>
              <w:t>*</w:t>
            </w:r>
          </w:p>
        </w:tc>
      </w:tr>
      <w:tr w:rsidR="00260422" w:rsidRPr="00496D9C" w:rsidTr="002835A8">
        <w:trPr>
          <w:trHeight w:val="285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CpG_5.6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0.1184±0.0594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6.1938±2.9582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-0.216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b/>
                <w:sz w:val="18"/>
                <w:szCs w:val="18"/>
              </w:rPr>
            </w:pPr>
            <w:r w:rsidRPr="00496D9C">
              <w:rPr>
                <w:b/>
                <w:kern w:val="0"/>
                <w:sz w:val="18"/>
                <w:szCs w:val="18"/>
                <w:lang w:bidi="ar"/>
              </w:rPr>
              <w:t>0.003</w:t>
            </w:r>
            <w:r w:rsidRPr="00496D9C">
              <w:rPr>
                <w:b/>
                <w:kern w:val="0"/>
                <w:sz w:val="18"/>
                <w:szCs w:val="18"/>
              </w:rPr>
              <w:t>**</w:t>
            </w:r>
          </w:p>
        </w:tc>
      </w:tr>
      <w:tr w:rsidR="00260422" w:rsidRPr="00496D9C" w:rsidTr="002835A8">
        <w:trPr>
          <w:trHeight w:val="285"/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CpG_7.8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0.0807±0.0493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6.2114±2.9456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-0.118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0.193</w:t>
            </w:r>
          </w:p>
        </w:tc>
      </w:tr>
      <w:tr w:rsidR="00260422" w:rsidRPr="00496D9C" w:rsidTr="002835A8">
        <w:trPr>
          <w:trHeight w:val="285"/>
          <w:jc w:val="center"/>
        </w:trPr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CpG_9.10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2492" w:type="dxa"/>
            <w:tcBorders>
              <w:top w:val="nil"/>
              <w:left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0.0720±0.0512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6.1603±2.9478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260422" w:rsidRPr="00496D9C" w:rsidRDefault="00260422" w:rsidP="002835A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-0.140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60422" w:rsidRPr="00496D9C" w:rsidRDefault="00260422" w:rsidP="002835A8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96D9C">
              <w:rPr>
                <w:kern w:val="0"/>
                <w:sz w:val="18"/>
                <w:szCs w:val="18"/>
                <w:lang w:bidi="ar"/>
              </w:rPr>
              <w:t>0.112</w:t>
            </w:r>
          </w:p>
        </w:tc>
      </w:tr>
    </w:tbl>
    <w:p w:rsidR="00260422" w:rsidRPr="00496D9C" w:rsidRDefault="00260422" w:rsidP="00260422">
      <w:pPr>
        <w:spacing w:line="360" w:lineRule="exact"/>
        <w:ind w:rightChars="-224" w:right="-470"/>
        <w:jc w:val="left"/>
        <w:rPr>
          <w:sz w:val="18"/>
          <w:szCs w:val="18"/>
        </w:rPr>
      </w:pPr>
      <w:r w:rsidRPr="00496D9C">
        <w:rPr>
          <w:sz w:val="18"/>
          <w:szCs w:val="18"/>
        </w:rPr>
        <w:t>Bivariate correlation analysis</w:t>
      </w:r>
      <w:r w:rsidRPr="00496D9C">
        <w:rPr>
          <w:bCs/>
          <w:kern w:val="0"/>
          <w:sz w:val="18"/>
          <w:szCs w:val="18"/>
        </w:rPr>
        <w:t xml:space="preserve"> (two-sided), N stand for the number of analyzed </w:t>
      </w:r>
      <w:proofErr w:type="spellStart"/>
      <w:r w:rsidRPr="00496D9C">
        <w:rPr>
          <w:bCs/>
          <w:kern w:val="0"/>
          <w:sz w:val="18"/>
          <w:szCs w:val="18"/>
        </w:rPr>
        <w:t>CpG</w:t>
      </w:r>
      <w:proofErr w:type="spellEnd"/>
      <w:r w:rsidRPr="00496D9C">
        <w:rPr>
          <w:bCs/>
          <w:kern w:val="0"/>
          <w:sz w:val="18"/>
          <w:szCs w:val="18"/>
        </w:rPr>
        <w:t xml:space="preserve"> units; * represents </w:t>
      </w:r>
      <w:r w:rsidRPr="00496D9C">
        <w:rPr>
          <w:bCs/>
          <w:i/>
          <w:kern w:val="0"/>
          <w:sz w:val="18"/>
          <w:szCs w:val="18"/>
        </w:rPr>
        <w:t>P</w:t>
      </w:r>
      <w:r w:rsidRPr="00496D9C">
        <w:rPr>
          <w:bCs/>
          <w:kern w:val="0"/>
          <w:sz w:val="18"/>
          <w:szCs w:val="18"/>
        </w:rPr>
        <w:t xml:space="preserve">&lt; 0.05, ** </w:t>
      </w:r>
      <w:r w:rsidRPr="00496D9C">
        <w:rPr>
          <w:sz w:val="18"/>
          <w:szCs w:val="18"/>
        </w:rPr>
        <w:t>indicates</w:t>
      </w:r>
      <w:r w:rsidRPr="00496D9C">
        <w:rPr>
          <w:bCs/>
          <w:kern w:val="0"/>
          <w:sz w:val="18"/>
          <w:szCs w:val="18"/>
        </w:rPr>
        <w:t xml:space="preserve"> </w:t>
      </w:r>
      <w:r w:rsidRPr="00496D9C">
        <w:rPr>
          <w:bCs/>
          <w:i/>
          <w:kern w:val="0"/>
          <w:sz w:val="18"/>
          <w:szCs w:val="18"/>
        </w:rPr>
        <w:t>P</w:t>
      </w:r>
      <w:r w:rsidRPr="00496D9C">
        <w:rPr>
          <w:bCs/>
          <w:kern w:val="0"/>
          <w:sz w:val="18"/>
          <w:szCs w:val="18"/>
        </w:rPr>
        <w:t>&lt; 0.01.</w:t>
      </w:r>
    </w:p>
    <w:p w:rsidR="00260422" w:rsidRPr="00260422" w:rsidRDefault="00260422">
      <w:pPr>
        <w:spacing w:line="288" w:lineRule="auto"/>
        <w:rPr>
          <w:rFonts w:hint="eastAsia"/>
          <w:kern w:val="0"/>
          <w:sz w:val="18"/>
          <w:szCs w:val="18"/>
        </w:rPr>
      </w:pPr>
    </w:p>
    <w:p w:rsidR="00260422" w:rsidRDefault="00260422">
      <w:pPr>
        <w:spacing w:line="288" w:lineRule="auto"/>
        <w:rPr>
          <w:kern w:val="0"/>
          <w:sz w:val="18"/>
          <w:szCs w:val="18"/>
        </w:rPr>
      </w:pPr>
    </w:p>
    <w:p w:rsidR="00247BE5" w:rsidRPr="00260422" w:rsidRDefault="00247BE5">
      <w:pPr>
        <w:widowControl/>
        <w:jc w:val="left"/>
        <w:rPr>
          <w:kern w:val="0"/>
          <w:sz w:val="18"/>
          <w:szCs w:val="18"/>
        </w:rPr>
      </w:pP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3"/>
        <w:gridCol w:w="836"/>
        <w:gridCol w:w="1996"/>
        <w:gridCol w:w="1631"/>
        <w:gridCol w:w="1113"/>
        <w:gridCol w:w="1376"/>
      </w:tblGrid>
      <w:tr w:rsidR="00247BE5" w:rsidRPr="003F479B" w:rsidTr="00734D16">
        <w:trPr>
          <w:trHeight w:val="270"/>
        </w:trPr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E7DC4">
            <w:pPr>
              <w:widowControl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b/>
                <w:kern w:val="0"/>
                <w:sz w:val="18"/>
                <w:szCs w:val="18"/>
                <w:lang w:bidi="ar"/>
              </w:rPr>
              <w:t xml:space="preserve">Table </w:t>
            </w: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S</w:t>
            </w:r>
            <w:r w:rsidR="007E7DC4"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4</w:t>
            </w:r>
            <w:r w:rsidRPr="003F479B">
              <w:rPr>
                <w:kern w:val="0"/>
                <w:sz w:val="18"/>
                <w:szCs w:val="18"/>
                <w:lang w:bidi="ar"/>
              </w:rPr>
              <w:t xml:space="preserve"> Correlation between the expression and promoter methylation of PLCE1 in ESCC tissues</w:t>
            </w:r>
          </w:p>
        </w:tc>
      </w:tr>
      <w:tr w:rsidR="00247BE5" w:rsidRPr="003F479B" w:rsidTr="00734D16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 xml:space="preserve">PLCE1 Expression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proofErr w:type="spellStart"/>
            <w:r w:rsidRPr="003F479B">
              <w:rPr>
                <w:kern w:val="0"/>
                <w:sz w:val="18"/>
                <w:szCs w:val="18"/>
                <w:lang w:bidi="ar"/>
              </w:rPr>
              <w:t>Amplicon</w:t>
            </w:r>
            <w:proofErr w:type="spellEnd"/>
            <w:r w:rsidRPr="003F479B">
              <w:rPr>
                <w:kern w:val="0"/>
                <w:sz w:val="18"/>
                <w:szCs w:val="18"/>
                <w:lang w:bidi="ar"/>
              </w:rPr>
              <w:t xml:space="preserve"> Methylation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i/>
                <w:iCs/>
                <w:kern w:val="0"/>
                <w:sz w:val="18"/>
                <w:szCs w:val="18"/>
                <w:lang w:bidi="ar"/>
              </w:rPr>
              <w:t>χ</w:t>
            </w:r>
            <w:r w:rsidRPr="003F479B">
              <w:rPr>
                <w:i/>
                <w:i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i/>
                <w:iCs/>
                <w:kern w:val="0"/>
                <w:sz w:val="18"/>
                <w:szCs w:val="18"/>
                <w:lang w:bidi="ar"/>
              </w:rPr>
              <w:t>P</w:t>
            </w:r>
          </w:p>
        </w:tc>
      </w:tr>
      <w:tr w:rsidR="00247BE5" w:rsidRPr="003F479B" w:rsidTr="00734D16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proofErr w:type="spellStart"/>
            <w:r w:rsidRPr="003F479B">
              <w:rPr>
                <w:kern w:val="0"/>
                <w:sz w:val="18"/>
                <w:szCs w:val="18"/>
                <w:lang w:bidi="ar"/>
              </w:rPr>
              <w:t>Hypomethylated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Methylated</w:t>
            </w: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</w:p>
        </w:tc>
      </w:tr>
      <w:tr w:rsidR="00247BE5" w:rsidRPr="003F479B" w:rsidTr="00734D16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High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49(70.0%)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21(30.0%)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3.932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b/>
                <w:kern w:val="0"/>
                <w:sz w:val="18"/>
                <w:szCs w:val="18"/>
                <w:lang w:bidi="ar"/>
              </w:rPr>
              <w:t>0.047*</w:t>
            </w:r>
          </w:p>
        </w:tc>
      </w:tr>
      <w:tr w:rsidR="00247BE5" w:rsidRPr="003F479B" w:rsidTr="00734D16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Low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33(53.2%)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BE5" w:rsidRPr="003F479B" w:rsidRDefault="00247BE5" w:rsidP="00734D1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3F479B">
              <w:rPr>
                <w:kern w:val="0"/>
                <w:sz w:val="18"/>
                <w:szCs w:val="18"/>
                <w:lang w:bidi="ar"/>
              </w:rPr>
              <w:t>29(46.8%)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BE5" w:rsidRPr="003F479B" w:rsidRDefault="00247BE5" w:rsidP="00734D1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BE5" w:rsidRPr="003F479B" w:rsidRDefault="00247BE5" w:rsidP="00734D1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247BE5" w:rsidRPr="003F479B" w:rsidRDefault="00247BE5" w:rsidP="00247BE5">
      <w:pPr>
        <w:widowControl/>
        <w:textAlignment w:val="center"/>
        <w:rPr>
          <w:kern w:val="0"/>
          <w:sz w:val="18"/>
          <w:szCs w:val="18"/>
          <w:lang w:bidi="ar"/>
        </w:rPr>
      </w:pPr>
      <w:r w:rsidRPr="003F479B">
        <w:rPr>
          <w:kern w:val="0"/>
          <w:sz w:val="18"/>
          <w:szCs w:val="18"/>
          <w:lang w:bidi="ar"/>
        </w:rPr>
        <w:t xml:space="preserve">N stand for the number of analyzed patients; ** represents </w:t>
      </w:r>
      <w:r w:rsidRPr="003F479B">
        <w:rPr>
          <w:i/>
          <w:iCs/>
          <w:kern w:val="0"/>
          <w:sz w:val="18"/>
          <w:szCs w:val="18"/>
          <w:lang w:bidi="ar"/>
        </w:rPr>
        <w:t>P</w:t>
      </w:r>
      <w:r w:rsidRPr="003F479B">
        <w:rPr>
          <w:kern w:val="0"/>
          <w:sz w:val="18"/>
          <w:szCs w:val="18"/>
          <w:lang w:bidi="ar"/>
        </w:rPr>
        <w:t>&lt;0.001.</w:t>
      </w:r>
    </w:p>
    <w:p w:rsidR="00247BE5" w:rsidRDefault="00247BE5">
      <w:pPr>
        <w:spacing w:line="288" w:lineRule="auto"/>
        <w:rPr>
          <w:kern w:val="0"/>
          <w:sz w:val="18"/>
          <w:szCs w:val="18"/>
        </w:rPr>
      </w:pPr>
    </w:p>
    <w:sectPr w:rsidR="00247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E4" w:rsidRDefault="002056E4" w:rsidP="00E714A8">
      <w:r>
        <w:separator/>
      </w:r>
    </w:p>
  </w:endnote>
  <w:endnote w:type="continuationSeparator" w:id="0">
    <w:p w:rsidR="002056E4" w:rsidRDefault="002056E4" w:rsidP="00E7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E4" w:rsidRDefault="002056E4" w:rsidP="00E714A8">
      <w:r>
        <w:separator/>
      </w:r>
    </w:p>
  </w:footnote>
  <w:footnote w:type="continuationSeparator" w:id="0">
    <w:p w:rsidR="002056E4" w:rsidRDefault="002056E4" w:rsidP="00E7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DF"/>
    <w:rsid w:val="0001781A"/>
    <w:rsid w:val="0004012D"/>
    <w:rsid w:val="00040991"/>
    <w:rsid w:val="0006567C"/>
    <w:rsid w:val="001C3481"/>
    <w:rsid w:val="001E15B4"/>
    <w:rsid w:val="002056E4"/>
    <w:rsid w:val="002269A6"/>
    <w:rsid w:val="00247BE5"/>
    <w:rsid w:val="00260422"/>
    <w:rsid w:val="0029668B"/>
    <w:rsid w:val="002A10B7"/>
    <w:rsid w:val="002A1488"/>
    <w:rsid w:val="002B276B"/>
    <w:rsid w:val="002F7A0A"/>
    <w:rsid w:val="003145DF"/>
    <w:rsid w:val="003501B2"/>
    <w:rsid w:val="00355877"/>
    <w:rsid w:val="00385413"/>
    <w:rsid w:val="0040261E"/>
    <w:rsid w:val="00441482"/>
    <w:rsid w:val="00452C75"/>
    <w:rsid w:val="00496D9C"/>
    <w:rsid w:val="004C0C23"/>
    <w:rsid w:val="00624AB1"/>
    <w:rsid w:val="0065795E"/>
    <w:rsid w:val="00681FE0"/>
    <w:rsid w:val="0077613C"/>
    <w:rsid w:val="007D7BA0"/>
    <w:rsid w:val="007E7DC4"/>
    <w:rsid w:val="0084060C"/>
    <w:rsid w:val="00842CE4"/>
    <w:rsid w:val="008A0E7E"/>
    <w:rsid w:val="008D6E25"/>
    <w:rsid w:val="00995E83"/>
    <w:rsid w:val="009E66A9"/>
    <w:rsid w:val="00A01786"/>
    <w:rsid w:val="00A16252"/>
    <w:rsid w:val="00A75210"/>
    <w:rsid w:val="00A77BC9"/>
    <w:rsid w:val="00B327AE"/>
    <w:rsid w:val="00BB1562"/>
    <w:rsid w:val="00C54AFE"/>
    <w:rsid w:val="00D13EA8"/>
    <w:rsid w:val="00D25EEB"/>
    <w:rsid w:val="00D6481B"/>
    <w:rsid w:val="00D70BE8"/>
    <w:rsid w:val="00D93463"/>
    <w:rsid w:val="00DA6F62"/>
    <w:rsid w:val="00DC2132"/>
    <w:rsid w:val="00DE36C4"/>
    <w:rsid w:val="00DF58FE"/>
    <w:rsid w:val="00E1346A"/>
    <w:rsid w:val="00E14B27"/>
    <w:rsid w:val="00E208D3"/>
    <w:rsid w:val="00E532E4"/>
    <w:rsid w:val="00E714A8"/>
    <w:rsid w:val="00E76608"/>
    <w:rsid w:val="00F0107D"/>
    <w:rsid w:val="00FD2A93"/>
    <w:rsid w:val="00FE3C8D"/>
    <w:rsid w:val="362F6018"/>
    <w:rsid w:val="79E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1398</Characters>
  <Application>Microsoft Office Word</Application>
  <DocSecurity>0</DocSecurity>
  <Lines>11</Lines>
  <Paragraphs>3</Paragraphs>
  <ScaleCrop>false</ScaleCrop>
  <Company>shz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74</cp:revision>
  <dcterms:created xsi:type="dcterms:W3CDTF">2018-03-03T14:08:00Z</dcterms:created>
  <dcterms:modified xsi:type="dcterms:W3CDTF">2018-12-04T10:15:00Z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