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1162" w14:textId="0C7B5CE1" w:rsidR="00F91197" w:rsidRPr="003D512F" w:rsidRDefault="00F91197" w:rsidP="00F91197">
      <w:pPr>
        <w:spacing w:after="0" w:line="360" w:lineRule="auto"/>
        <w:jc w:val="left"/>
        <w:rPr>
          <w:rFonts w:ascii="Times New Roman" w:hAnsi="Times New Roman" w:cs="Times New Roman"/>
          <w:sz w:val="20"/>
          <w:szCs w:val="18"/>
        </w:rPr>
      </w:pPr>
      <w:r w:rsidRPr="003D512F">
        <w:rPr>
          <w:rFonts w:ascii="Times New Roman" w:eastAsia="等线" w:hAnsi="Times New Roman" w:cs="Times New Roman"/>
          <w:b/>
          <w:bCs/>
          <w:kern w:val="0"/>
          <w:sz w:val="20"/>
          <w:szCs w:val="18"/>
        </w:rPr>
        <w:t>Table S</w:t>
      </w:r>
      <w:r w:rsidR="00C94FFA">
        <w:rPr>
          <w:rFonts w:ascii="Times New Roman" w:eastAsia="等线" w:hAnsi="Times New Roman" w:cs="Times New Roman"/>
          <w:b/>
          <w:bCs/>
          <w:kern w:val="0"/>
          <w:sz w:val="20"/>
          <w:szCs w:val="18"/>
        </w:rPr>
        <w:t>2</w:t>
      </w:r>
      <w:r w:rsidRPr="003D512F">
        <w:rPr>
          <w:rFonts w:ascii="Times New Roman" w:eastAsia="等线" w:hAnsi="Times New Roman" w:cs="Times New Roman"/>
          <w:b/>
          <w:bCs/>
          <w:kern w:val="0"/>
          <w:sz w:val="20"/>
          <w:szCs w:val="18"/>
        </w:rPr>
        <w:t xml:space="preserve">. </w:t>
      </w:r>
      <w:r w:rsidR="0011751E">
        <w:rPr>
          <w:rFonts w:ascii="Times New Roman" w:eastAsia="等线" w:hAnsi="Times New Roman" w:cs="Times New Roman"/>
          <w:b/>
          <w:bCs/>
          <w:kern w:val="0"/>
          <w:sz w:val="20"/>
          <w:szCs w:val="18"/>
        </w:rPr>
        <w:t>Association</w:t>
      </w:r>
      <w:r w:rsidRPr="003D512F">
        <w:rPr>
          <w:rFonts w:ascii="Times New Roman" w:eastAsia="等线" w:hAnsi="Times New Roman" w:cs="Times New Roman"/>
          <w:b/>
          <w:bCs/>
          <w:kern w:val="0"/>
          <w:sz w:val="20"/>
          <w:szCs w:val="18"/>
        </w:rPr>
        <w:t xml:space="preserve"> of advanced and very advanced maternal age </w:t>
      </w:r>
      <w:r w:rsidR="0011751E">
        <w:rPr>
          <w:rFonts w:ascii="Times New Roman" w:eastAsia="等线" w:hAnsi="Times New Roman" w:cs="Times New Roman"/>
          <w:b/>
          <w:bCs/>
          <w:kern w:val="0"/>
          <w:sz w:val="20"/>
          <w:szCs w:val="18"/>
        </w:rPr>
        <w:t>with</w:t>
      </w:r>
      <w:r w:rsidRPr="003D512F">
        <w:rPr>
          <w:rFonts w:ascii="Times New Roman" w:eastAsia="等线" w:hAnsi="Times New Roman" w:cs="Times New Roman"/>
          <w:b/>
          <w:bCs/>
          <w:kern w:val="0"/>
          <w:sz w:val="20"/>
          <w:szCs w:val="18"/>
        </w:rPr>
        <w:t xml:space="preserve"> </w:t>
      </w:r>
      <w:r w:rsidR="00AE73F8">
        <w:rPr>
          <w:rFonts w:ascii="Times New Roman" w:eastAsia="等线" w:hAnsi="Times New Roman" w:cs="Times New Roman" w:hint="eastAsia"/>
          <w:b/>
          <w:bCs/>
          <w:kern w:val="0"/>
          <w:sz w:val="20"/>
          <w:szCs w:val="18"/>
        </w:rPr>
        <w:t xml:space="preserve">adverse </w:t>
      </w:r>
      <w:r w:rsidRPr="003D512F">
        <w:rPr>
          <w:rFonts w:ascii="Times New Roman" w:eastAsia="等线" w:hAnsi="Times New Roman" w:cs="Times New Roman"/>
          <w:b/>
          <w:bCs/>
          <w:kern w:val="0"/>
          <w:sz w:val="20"/>
          <w:szCs w:val="18"/>
        </w:rPr>
        <w:t>maternal and neonatal outcomes</w:t>
      </w:r>
      <w:r w:rsidR="001130AF" w:rsidRPr="003D512F">
        <w:rPr>
          <w:rFonts w:ascii="Times New Roman" w:eastAsia="等线" w:hAnsi="Times New Roman" w:cs="Times New Roman"/>
          <w:b/>
          <w:bCs/>
          <w:kern w:val="0"/>
          <w:sz w:val="20"/>
          <w:szCs w:val="18"/>
        </w:rPr>
        <w:t xml:space="preserve"> </w:t>
      </w:r>
      <w:r w:rsidR="001130AF" w:rsidRPr="003D512F">
        <w:rPr>
          <w:rFonts w:ascii="Times New Roman" w:eastAsia="等线" w:hAnsi="Times New Roman" w:cs="Times New Roman"/>
          <w:b/>
          <w:bCs/>
          <w:kern w:val="0"/>
          <w:sz w:val="20"/>
          <w:szCs w:val="18"/>
          <w:vertAlign w:val="superscript"/>
        </w:rPr>
        <w:t>a</w:t>
      </w:r>
    </w:p>
    <w:tbl>
      <w:tblPr>
        <w:tblStyle w:val="21"/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6486"/>
        <w:gridCol w:w="2552"/>
        <w:gridCol w:w="2583"/>
        <w:gridCol w:w="2555"/>
      </w:tblGrid>
      <w:tr w:rsidR="009F5EB5" w:rsidRPr="003D512F" w14:paraId="1BD44AD8" w14:textId="77777777" w:rsidTr="00D83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72C08F" w14:textId="77777777" w:rsidR="009F5EB5" w:rsidRPr="009F5EB5" w:rsidRDefault="009F5EB5" w:rsidP="00D83BCC">
            <w:pPr>
              <w:widowControl/>
              <w:spacing w:after="0" w:line="240" w:lineRule="auto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F5EB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Outcome</w:t>
            </w:r>
          </w:p>
        </w:tc>
        <w:tc>
          <w:tcPr>
            <w:tcW w:w="900" w:type="pct"/>
            <w:tcBorders>
              <w:top w:val="single" w:sz="4" w:space="0" w:color="auto"/>
              <w:bottom w:val="nil"/>
            </w:tcBorders>
            <w:noWrap/>
          </w:tcPr>
          <w:p w14:paraId="1251ED44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≥ 43 years vs. 20-34 years</w:t>
            </w:r>
          </w:p>
        </w:tc>
        <w:tc>
          <w:tcPr>
            <w:tcW w:w="911" w:type="pct"/>
            <w:tcBorders>
              <w:top w:val="single" w:sz="4" w:space="0" w:color="auto"/>
              <w:bottom w:val="nil"/>
            </w:tcBorders>
            <w:noWrap/>
          </w:tcPr>
          <w:p w14:paraId="6C080FD5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35-42 years vs. 20-34 years</w:t>
            </w:r>
          </w:p>
        </w:tc>
        <w:tc>
          <w:tcPr>
            <w:tcW w:w="901" w:type="pct"/>
            <w:tcBorders>
              <w:top w:val="single" w:sz="4" w:space="0" w:color="auto"/>
              <w:bottom w:val="nil"/>
            </w:tcBorders>
            <w:noWrap/>
          </w:tcPr>
          <w:p w14:paraId="0C545F2F" w14:textId="77777777" w:rsidR="009F5EB5" w:rsidRPr="003D512F" w:rsidRDefault="009F5EB5" w:rsidP="00C94FFA">
            <w:pPr>
              <w:widowControl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≥ </w:t>
            </w:r>
            <w:r w:rsidRPr="003D512F">
              <w:rPr>
                <w:rFonts w:ascii="Times New Roman" w:eastAsia="等线" w:hAnsi="Times New Roman" w:cs="Times New Roman"/>
                <w:bCs w:val="0"/>
                <w:color w:val="000000"/>
                <w:kern w:val="0"/>
                <w:sz w:val="20"/>
                <w:szCs w:val="20"/>
              </w:rPr>
              <w:t>43 years vs. 35-42</w:t>
            </w: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years</w:t>
            </w:r>
          </w:p>
        </w:tc>
      </w:tr>
      <w:tr w:rsidR="009F5EB5" w:rsidRPr="003D512F" w14:paraId="6D5E9903" w14:textId="77777777" w:rsidTr="00D83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47FFDC" w14:textId="77777777" w:rsidR="009F5EB5" w:rsidRDefault="009F5EB5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bottom w:val="single" w:sz="4" w:space="0" w:color="auto"/>
            </w:tcBorders>
            <w:noWrap/>
          </w:tcPr>
          <w:p w14:paraId="772F6805" w14:textId="77777777" w:rsidR="009F5EB5" w:rsidRPr="009F5EB5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F5EB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ARR (95% CI)</w:t>
            </w:r>
          </w:p>
        </w:tc>
        <w:tc>
          <w:tcPr>
            <w:tcW w:w="911" w:type="pct"/>
            <w:tcBorders>
              <w:top w:val="nil"/>
              <w:bottom w:val="single" w:sz="4" w:space="0" w:color="auto"/>
            </w:tcBorders>
            <w:noWrap/>
          </w:tcPr>
          <w:p w14:paraId="70B6847F" w14:textId="77777777" w:rsidR="009F5EB5" w:rsidRPr="009F5EB5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F5EB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ARR (95% CI)</w:t>
            </w:r>
          </w:p>
        </w:tc>
        <w:tc>
          <w:tcPr>
            <w:tcW w:w="901" w:type="pct"/>
            <w:tcBorders>
              <w:top w:val="nil"/>
              <w:bottom w:val="single" w:sz="4" w:space="0" w:color="auto"/>
            </w:tcBorders>
            <w:noWrap/>
          </w:tcPr>
          <w:p w14:paraId="2505DF92" w14:textId="77777777" w:rsidR="009F5EB5" w:rsidRPr="009F5EB5" w:rsidRDefault="009F5EB5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F5EB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ARR (95% CI)</w:t>
            </w:r>
          </w:p>
        </w:tc>
      </w:tr>
      <w:tr w:rsidR="00F91197" w:rsidRPr="003D512F" w14:paraId="438104BE" w14:textId="77777777" w:rsidTr="0028188E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single" w:sz="4" w:space="0" w:color="auto"/>
              <w:bottom w:val="nil"/>
            </w:tcBorders>
            <w:hideMark/>
          </w:tcPr>
          <w:p w14:paraId="6120F209" w14:textId="3DAC5A6A" w:rsidR="00F91197" w:rsidRPr="003D512F" w:rsidRDefault="00291A1B" w:rsidP="00C1769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Composite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outcome (pre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eclampsia, IUGR, placental abruption</w:t>
            </w:r>
            <w:r w:rsidR="00C1769E">
              <w:rPr>
                <w:rFonts w:ascii="Times New Roman" w:eastAsia="等线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 xml:space="preserve"> and stillbirth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7F23D7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 (1.23, 1.55)</w:t>
            </w:r>
          </w:p>
        </w:tc>
        <w:tc>
          <w:tcPr>
            <w:tcW w:w="911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32D54F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 (1.06, 1.13)</w:t>
            </w:r>
          </w:p>
        </w:tc>
        <w:tc>
          <w:tcPr>
            <w:tcW w:w="901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D21C49F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 (1.12, 1.42)</w:t>
            </w:r>
          </w:p>
        </w:tc>
      </w:tr>
      <w:tr w:rsidR="00F91197" w:rsidRPr="003D512F" w14:paraId="155E7BB3" w14:textId="77777777" w:rsidTr="0028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479FC5F7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Pr</w:t>
            </w:r>
            <w:bookmarkStart w:id="0" w:name="_GoBack"/>
            <w:bookmarkEnd w:id="0"/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eeclampsia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577A5F82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2.32 (1.63, 3.30)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0CAEE2B5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 (1.04, 1.33)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2C3C037C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 (1.37, 2.82)</w:t>
            </w:r>
          </w:p>
        </w:tc>
      </w:tr>
      <w:tr w:rsidR="00F91197" w:rsidRPr="003D512F" w14:paraId="3D2710E2" w14:textId="77777777" w:rsidTr="0028188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64BC38B9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IUGR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23D901F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 (1.10, 1.44)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572D9575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1.08 (1.05, 1.12)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0ACB87D8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 (1.02, 1.34)</w:t>
            </w:r>
          </w:p>
        </w:tc>
      </w:tr>
      <w:tr w:rsidR="00F91197" w:rsidRPr="003D512F" w14:paraId="49FF651B" w14:textId="77777777" w:rsidTr="0028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1EBF7669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Placental abruption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322E587C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2.09 (1.28, 3.40)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37056BAF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 (1.23, 1.65)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6600DBDC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 (0.90, 2.39)</w:t>
            </w:r>
          </w:p>
        </w:tc>
      </w:tr>
      <w:tr w:rsidR="00F91197" w:rsidRPr="003D512F" w14:paraId="1892A5ED" w14:textId="77777777" w:rsidTr="0028188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65D6A302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Stillbirth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76387AA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 (1.58, 4.97)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6FC5A32B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 (1.04, 1.55)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0C118E7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2.21 (1.24, 3.94)</w:t>
            </w:r>
          </w:p>
        </w:tc>
      </w:tr>
      <w:tr w:rsidR="00F91197" w:rsidRPr="003D512F" w14:paraId="18350164" w14:textId="77777777" w:rsidTr="0028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4CF427E6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Preterm birth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4DAB823D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 (1.33, 1.76)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47B03647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 (1.14, 1.24)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4E1F0CA5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 (1.12, 1.49)</w:t>
            </w:r>
          </w:p>
        </w:tc>
      </w:tr>
      <w:tr w:rsidR="00F91197" w:rsidRPr="003D512F" w14:paraId="5E471C0B" w14:textId="77777777" w:rsidTr="0028188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44831EF0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hAnsi="Times New Roman" w:cs="Times New Roman"/>
                <w:b w:val="0"/>
                <w:color w:val="000000"/>
                <w:kern w:val="0"/>
                <w:sz w:val="20"/>
                <w:szCs w:val="18"/>
              </w:rPr>
              <w:t>Gestational diabetes mellitus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7546AD35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2.28 (2.04, 2.56)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336FCA28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 (1.56, 1.68)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62AB3CC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 (1.26, 1.58)</w:t>
            </w:r>
          </w:p>
        </w:tc>
      </w:tr>
      <w:tr w:rsidR="00F91197" w:rsidRPr="003D512F" w14:paraId="57EC0778" w14:textId="77777777" w:rsidTr="0028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690BC0F6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kern w:val="0"/>
                <w:sz w:val="20"/>
                <w:szCs w:val="20"/>
              </w:rPr>
              <w:t>Placental Previa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02F69DF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2.42 (1.70, 3.45)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4A161B10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1.77 (1.58, 1.98)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4D191FF6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1.37 (0.96, 1.95)</w:t>
            </w:r>
          </w:p>
        </w:tc>
      </w:tr>
      <w:tr w:rsidR="00F91197" w:rsidRPr="003D512F" w14:paraId="224BC683" w14:textId="77777777" w:rsidTr="0028188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14E75E0A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hAnsi="Times New Roman" w:cs="Times New Roman"/>
                <w:b w:val="0"/>
                <w:color w:val="000000"/>
                <w:kern w:val="0"/>
                <w:sz w:val="20"/>
                <w:szCs w:val="18"/>
              </w:rPr>
              <w:t>Postpartum hemorrhage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0B0F582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0.88 (0.64, 1.20)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66B4FA86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0.98 (0.91, 1.05)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47FBCF48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0.90 (0.65, 1.23)</w:t>
            </w:r>
          </w:p>
        </w:tc>
      </w:tr>
      <w:tr w:rsidR="00F91197" w:rsidRPr="003D512F" w14:paraId="77E5C3A9" w14:textId="77777777" w:rsidTr="0028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500B62C2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Maternal ICU admission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5FD89E2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6.88 (2.29, 20.62)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1437B9F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1.57 (0.93, 2.67)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38E658B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4.37 (1.46, 13.1)</w:t>
            </w:r>
          </w:p>
        </w:tc>
      </w:tr>
      <w:tr w:rsidR="00F91197" w:rsidRPr="003D512F" w14:paraId="2E665948" w14:textId="77777777" w:rsidTr="0028188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4490152B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Maternal death related to pregnancy and birth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6688E650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2CF88725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5565687D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N/A</w:t>
            </w:r>
          </w:p>
        </w:tc>
      </w:tr>
      <w:tr w:rsidR="00F91197" w:rsidRPr="003D512F" w14:paraId="22EF6F37" w14:textId="77777777" w:rsidTr="0028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277BD8C7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SGA</w:t>
            </w:r>
            <w:r w:rsidR="00051BDE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&lt;</w:t>
            </w:r>
            <w:r w:rsidR="00051BDE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5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553817EB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 (1.16, 1.72)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63FA731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 (1.09, 1.21)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1A1E9965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 (1.01, 1.51)</w:t>
            </w:r>
          </w:p>
        </w:tc>
      </w:tr>
      <w:tr w:rsidR="00F91197" w:rsidRPr="003D512F" w14:paraId="0F81DCC4" w14:textId="77777777" w:rsidTr="0028188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568A5B4F" w14:textId="77777777" w:rsidR="00F91197" w:rsidRPr="003D512F" w:rsidRDefault="00F91197" w:rsidP="00291A1B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Neonatal death 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14DDC6BC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2.53 (1.20, 5.34)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1B1DD664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0.94 (0.70, 1.26)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62B687B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2.69 (1.25, 5.81)</w:t>
            </w:r>
          </w:p>
        </w:tc>
      </w:tr>
      <w:tr w:rsidR="00F91197" w:rsidRPr="003D512F" w14:paraId="16ECD6CF" w14:textId="77777777" w:rsidTr="0028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hideMark/>
          </w:tcPr>
          <w:p w14:paraId="03FEF7CA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Sentinel Congenital Anomalies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6774B6C7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2.89 (1.73, 4.84)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0394EB8E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 (1.03, 1.48)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031D5259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2.34 (1.40, 3.91)</w:t>
            </w:r>
          </w:p>
        </w:tc>
      </w:tr>
      <w:tr w:rsidR="00F91197" w:rsidRPr="003D512F" w14:paraId="4C5B9205" w14:textId="77777777" w:rsidTr="0028188E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nil"/>
            </w:tcBorders>
            <w:noWrap/>
            <w:hideMark/>
          </w:tcPr>
          <w:p w14:paraId="16F978B4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NICU admission</w:t>
            </w:r>
          </w:p>
        </w:tc>
        <w:tc>
          <w:tcPr>
            <w:tcW w:w="900" w:type="pct"/>
            <w:tcBorders>
              <w:top w:val="nil"/>
              <w:bottom w:val="nil"/>
            </w:tcBorders>
            <w:noWrap/>
            <w:hideMark/>
          </w:tcPr>
          <w:p w14:paraId="7B985007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 (1.13, 1.40)</w:t>
            </w:r>
          </w:p>
        </w:tc>
        <w:tc>
          <w:tcPr>
            <w:tcW w:w="911" w:type="pct"/>
            <w:tcBorders>
              <w:top w:val="nil"/>
              <w:bottom w:val="nil"/>
            </w:tcBorders>
            <w:noWrap/>
            <w:hideMark/>
          </w:tcPr>
          <w:p w14:paraId="1D43170E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 (1.09, 1.16)</w:t>
            </w:r>
          </w:p>
        </w:tc>
        <w:tc>
          <w:tcPr>
            <w:tcW w:w="901" w:type="pct"/>
            <w:tcBorders>
              <w:top w:val="nil"/>
              <w:bottom w:val="nil"/>
            </w:tcBorders>
            <w:noWrap/>
            <w:hideMark/>
          </w:tcPr>
          <w:p w14:paraId="31D826F7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 (1.00, 1.25)</w:t>
            </w:r>
          </w:p>
        </w:tc>
      </w:tr>
      <w:tr w:rsidR="00F91197" w:rsidRPr="003D512F" w14:paraId="1F40C3F2" w14:textId="77777777" w:rsidTr="0028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FFD9DCF" w14:textId="77777777" w:rsidR="00F91197" w:rsidRPr="003D512F" w:rsidRDefault="00F91197" w:rsidP="00C94FFA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5 min Apgar </w:t>
            </w:r>
            <w:bookmarkStart w:id="1" w:name="OLE_LINK1"/>
            <w:bookmarkStart w:id="2" w:name="OLE_LINK2"/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≤</w:t>
            </w:r>
            <w:bookmarkEnd w:id="1"/>
            <w:bookmarkEnd w:id="2"/>
            <w:r w:rsidR="00051BDE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3D512F">
              <w:rPr>
                <w:rFonts w:ascii="Times New Roman" w:eastAsia="等线" w:hAnsi="Times New Roman" w:cs="Times New Roman"/>
                <w:b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F9BFFCA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1.96 (1.43, 2.69)</w:t>
            </w:r>
          </w:p>
        </w:tc>
        <w:tc>
          <w:tcPr>
            <w:tcW w:w="91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EB0D04F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 (1.07, 1.30)</w:t>
            </w:r>
          </w:p>
        </w:tc>
        <w:tc>
          <w:tcPr>
            <w:tcW w:w="90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0343E23" w14:textId="77777777" w:rsidR="00F91197" w:rsidRPr="003D512F" w:rsidRDefault="00F91197" w:rsidP="00C94FFA">
            <w:pPr>
              <w:widowControl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D512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 (1.21, 2.28)</w:t>
            </w:r>
          </w:p>
        </w:tc>
      </w:tr>
    </w:tbl>
    <w:p w14:paraId="12A9DEE1" w14:textId="77777777" w:rsidR="00F91197" w:rsidRPr="003D512F" w:rsidRDefault="00F91197" w:rsidP="00F91197">
      <w:pPr>
        <w:spacing w:after="0" w:line="240" w:lineRule="auto"/>
        <w:jc w:val="left"/>
        <w:rPr>
          <w:rFonts w:ascii="Times New Roman" w:hAnsi="Times New Roman" w:cs="Times New Roman"/>
          <w:color w:val="000000"/>
          <w:kern w:val="0"/>
          <w:sz w:val="20"/>
          <w:szCs w:val="18"/>
        </w:rPr>
      </w:pPr>
      <w:r w:rsidRPr="003D512F">
        <w:rPr>
          <w:rFonts w:ascii="Times New Roman" w:hAnsi="Times New Roman" w:cs="Times New Roman"/>
          <w:color w:val="000000"/>
          <w:kern w:val="0"/>
          <w:sz w:val="20"/>
          <w:szCs w:val="18"/>
        </w:rPr>
        <w:t>IUGR: intrauterine growth retardation. ICU: intensive care unit. SGA: small for gestational age. NICU: neonatal intensive care unit. N/A: not applicable.</w:t>
      </w:r>
      <w:r w:rsidR="007B125B">
        <w:rPr>
          <w:rFonts w:ascii="Times New Roman" w:hAnsi="Times New Roman" w:cs="Times New Roman"/>
          <w:color w:val="000000"/>
          <w:kern w:val="0"/>
          <w:sz w:val="20"/>
          <w:szCs w:val="18"/>
        </w:rPr>
        <w:t xml:space="preserve"> ARR: adjusted relative risk.</w:t>
      </w:r>
    </w:p>
    <w:p w14:paraId="389053DD" w14:textId="18156FD9" w:rsidR="00187264" w:rsidRPr="003D512F" w:rsidRDefault="001130AF" w:rsidP="00D26021">
      <w:pPr>
        <w:spacing w:after="0" w:line="240" w:lineRule="auto"/>
        <w:jc w:val="left"/>
        <w:rPr>
          <w:rFonts w:ascii="Times New Roman" w:hAnsi="Times New Roman" w:cs="Times New Roman" w:hint="eastAsia"/>
        </w:rPr>
      </w:pPr>
      <w:r w:rsidRPr="003D512F">
        <w:rPr>
          <w:rFonts w:ascii="Times New Roman" w:hAnsi="Times New Roman" w:cs="Times New Roman"/>
          <w:sz w:val="20"/>
          <w:szCs w:val="18"/>
          <w:vertAlign w:val="superscript"/>
        </w:rPr>
        <w:t>a</w:t>
      </w:r>
      <w:r w:rsidRPr="003D512F">
        <w:rPr>
          <w:rFonts w:ascii="Times New Roman" w:hAnsi="Times New Roman" w:cs="Times New Roman"/>
          <w:sz w:val="20"/>
          <w:szCs w:val="18"/>
        </w:rPr>
        <w:t xml:space="preserve"> </w:t>
      </w:r>
      <w:bookmarkStart w:id="3" w:name="_Hlk530992045"/>
      <w:r w:rsidR="00F91197" w:rsidRPr="003D512F">
        <w:rPr>
          <w:rFonts w:ascii="Times New Roman" w:hAnsi="Times New Roman" w:cs="Times New Roman"/>
          <w:sz w:val="20"/>
          <w:szCs w:val="18"/>
        </w:rPr>
        <w:t>M</w:t>
      </w:r>
      <w:r w:rsidR="00AE73F8">
        <w:rPr>
          <w:rFonts w:ascii="Times New Roman" w:hAnsi="Times New Roman" w:cs="Times New Roman" w:hint="eastAsia"/>
          <w:sz w:val="20"/>
          <w:szCs w:val="18"/>
        </w:rPr>
        <w:t>odels for m</w:t>
      </w:r>
      <w:r w:rsidR="00F91197" w:rsidRPr="003D512F">
        <w:rPr>
          <w:rFonts w:ascii="Times New Roman" w:hAnsi="Times New Roman" w:cs="Times New Roman"/>
          <w:sz w:val="20"/>
          <w:szCs w:val="18"/>
        </w:rPr>
        <w:t xml:space="preserve">aternal outcomes </w:t>
      </w:r>
      <w:r w:rsidR="00A077B3">
        <w:rPr>
          <w:rFonts w:ascii="Times New Roman" w:hAnsi="Times New Roman" w:cs="Times New Roman"/>
          <w:sz w:val="20"/>
          <w:szCs w:val="18"/>
        </w:rPr>
        <w:t xml:space="preserve">were </w:t>
      </w:r>
      <w:r w:rsidR="00F91197" w:rsidRPr="003D512F">
        <w:rPr>
          <w:rFonts w:ascii="Times New Roman" w:hAnsi="Times New Roman" w:cs="Times New Roman"/>
          <w:sz w:val="20"/>
          <w:szCs w:val="18"/>
        </w:rPr>
        <w:t xml:space="preserve">adjusted for parity, </w:t>
      </w:r>
      <w:r w:rsidR="00D5153F" w:rsidRPr="00D5153F">
        <w:rPr>
          <w:rFonts w:ascii="Times New Roman" w:hAnsi="Times New Roman" w:cs="Times New Roman"/>
          <w:sz w:val="20"/>
          <w:szCs w:val="18"/>
        </w:rPr>
        <w:t xml:space="preserve">neighborhood </w:t>
      </w:r>
      <w:r w:rsidR="00291A1B">
        <w:rPr>
          <w:rFonts w:ascii="Times New Roman" w:hAnsi="Times New Roman" w:cs="Times New Roman"/>
          <w:sz w:val="20"/>
          <w:szCs w:val="18"/>
        </w:rPr>
        <w:t>income</w:t>
      </w:r>
      <w:r w:rsidR="009F5EB5">
        <w:rPr>
          <w:rFonts w:ascii="Times New Roman" w:hAnsi="Times New Roman" w:cs="Times New Roman"/>
          <w:sz w:val="20"/>
          <w:szCs w:val="18"/>
        </w:rPr>
        <w:t xml:space="preserve">, </w:t>
      </w:r>
      <w:r w:rsidR="00F91197" w:rsidRPr="003D512F">
        <w:rPr>
          <w:rFonts w:ascii="Times New Roman" w:hAnsi="Times New Roman" w:cs="Times New Roman"/>
          <w:sz w:val="20"/>
          <w:szCs w:val="18"/>
        </w:rPr>
        <w:t>education</w:t>
      </w:r>
      <w:r w:rsidR="0052379B">
        <w:rPr>
          <w:rFonts w:ascii="Times New Roman" w:hAnsi="Times New Roman" w:cs="Times New Roman"/>
          <w:sz w:val="20"/>
          <w:szCs w:val="18"/>
        </w:rPr>
        <w:t>al</w:t>
      </w:r>
      <w:r w:rsidR="00D5153F">
        <w:rPr>
          <w:rFonts w:ascii="Times New Roman" w:hAnsi="Times New Roman" w:cs="Times New Roman" w:hint="eastAsia"/>
          <w:sz w:val="20"/>
          <w:szCs w:val="18"/>
        </w:rPr>
        <w:t xml:space="preserve"> </w:t>
      </w:r>
      <w:r w:rsidR="00D5153F" w:rsidRPr="00D5153F">
        <w:rPr>
          <w:rFonts w:ascii="Times New Roman" w:hAnsi="Times New Roman" w:cs="Times New Roman"/>
          <w:sz w:val="20"/>
          <w:szCs w:val="18"/>
        </w:rPr>
        <w:t>level</w:t>
      </w:r>
      <w:r w:rsidR="00F91197" w:rsidRPr="003D512F">
        <w:rPr>
          <w:rFonts w:ascii="Times New Roman" w:hAnsi="Times New Roman" w:cs="Times New Roman"/>
          <w:sz w:val="20"/>
          <w:szCs w:val="18"/>
        </w:rPr>
        <w:t xml:space="preserve">, </w:t>
      </w:r>
      <w:r w:rsidR="00D5153F" w:rsidRPr="00D5153F">
        <w:rPr>
          <w:rFonts w:ascii="Times New Roman" w:hAnsi="Times New Roman" w:cs="Times New Roman"/>
          <w:sz w:val="20"/>
          <w:szCs w:val="18"/>
        </w:rPr>
        <w:t>pre-pregnancy body mass index</w:t>
      </w:r>
      <w:r w:rsidR="00F91197" w:rsidRPr="003D512F">
        <w:rPr>
          <w:rFonts w:ascii="Times New Roman" w:hAnsi="Times New Roman" w:cs="Times New Roman"/>
          <w:sz w:val="20"/>
          <w:szCs w:val="18"/>
        </w:rPr>
        <w:t>, drug/alcohol/tobacco use,</w:t>
      </w:r>
      <w:r w:rsidR="00D5153F" w:rsidRPr="00D5153F">
        <w:t xml:space="preserve"> </w:t>
      </w:r>
      <w:r w:rsidR="000A2A75" w:rsidRPr="00D5153F">
        <w:rPr>
          <w:rFonts w:ascii="Times New Roman" w:hAnsi="Times New Roman" w:cs="Times New Roman"/>
          <w:sz w:val="20"/>
          <w:szCs w:val="18"/>
        </w:rPr>
        <w:t>type</w:t>
      </w:r>
      <w:r w:rsidR="000A2A75">
        <w:rPr>
          <w:rFonts w:ascii="Times New Roman" w:hAnsi="Times New Roman" w:cs="Times New Roman"/>
          <w:sz w:val="20"/>
          <w:szCs w:val="18"/>
        </w:rPr>
        <w:t xml:space="preserve"> of</w:t>
      </w:r>
      <w:r w:rsidR="000A2A75" w:rsidRPr="00D5153F">
        <w:rPr>
          <w:rFonts w:ascii="Times New Roman" w:hAnsi="Times New Roman" w:cs="Times New Roman"/>
          <w:sz w:val="20"/>
          <w:szCs w:val="18"/>
        </w:rPr>
        <w:t xml:space="preserve"> </w:t>
      </w:r>
      <w:r w:rsidR="00D5153F" w:rsidRPr="00D5153F">
        <w:rPr>
          <w:rFonts w:ascii="Times New Roman" w:hAnsi="Times New Roman" w:cs="Times New Roman"/>
          <w:sz w:val="20"/>
          <w:szCs w:val="18"/>
        </w:rPr>
        <w:t>conception</w:t>
      </w:r>
      <w:r w:rsidR="00F91197" w:rsidRPr="003D512F">
        <w:rPr>
          <w:rFonts w:ascii="Times New Roman" w:hAnsi="Times New Roman" w:cs="Times New Roman"/>
          <w:sz w:val="20"/>
          <w:szCs w:val="18"/>
        </w:rPr>
        <w:t>, maternal pre-existing health problems (preexisting hypertension, pre-existing diabetes mellitus, maternal heart disease</w:t>
      </w:r>
      <w:r w:rsidR="00AE73F8">
        <w:rPr>
          <w:rFonts w:ascii="Times New Roman" w:hAnsi="Times New Roman" w:cs="Times New Roman" w:hint="eastAsia"/>
          <w:sz w:val="20"/>
          <w:szCs w:val="18"/>
        </w:rPr>
        <w:t>,</w:t>
      </w:r>
      <w:r w:rsidR="00F91197" w:rsidRPr="003D512F">
        <w:rPr>
          <w:rFonts w:ascii="Times New Roman" w:hAnsi="Times New Roman" w:cs="Times New Roman"/>
          <w:sz w:val="20"/>
          <w:szCs w:val="18"/>
        </w:rPr>
        <w:t xml:space="preserve"> maternal pulmonary diseases, maternal endocrine disorders, hematologic disorders).</w:t>
      </w:r>
      <w:r w:rsidRPr="003D512F">
        <w:rPr>
          <w:rFonts w:ascii="Times New Roman" w:hAnsi="Times New Roman" w:cs="Times New Roman"/>
          <w:sz w:val="20"/>
          <w:szCs w:val="18"/>
        </w:rPr>
        <w:t xml:space="preserve"> </w:t>
      </w:r>
      <w:r w:rsidR="00AE73F8">
        <w:rPr>
          <w:rFonts w:ascii="Times New Roman" w:hAnsi="Times New Roman" w:cs="Times New Roman" w:hint="eastAsia"/>
          <w:sz w:val="20"/>
          <w:szCs w:val="18"/>
        </w:rPr>
        <w:t>Models for n</w:t>
      </w:r>
      <w:r w:rsidR="00F91197" w:rsidRPr="003D512F">
        <w:rPr>
          <w:rFonts w:ascii="Times New Roman" w:hAnsi="Times New Roman" w:cs="Times New Roman"/>
          <w:sz w:val="20"/>
          <w:szCs w:val="18"/>
        </w:rPr>
        <w:t xml:space="preserve">eonatal outcomes </w:t>
      </w:r>
      <w:r w:rsidR="00A077B3">
        <w:rPr>
          <w:rFonts w:ascii="Times New Roman" w:hAnsi="Times New Roman" w:cs="Times New Roman"/>
          <w:sz w:val="20"/>
          <w:szCs w:val="18"/>
        </w:rPr>
        <w:t xml:space="preserve">were </w:t>
      </w:r>
      <w:r w:rsidR="00F91197" w:rsidRPr="003D512F">
        <w:rPr>
          <w:rFonts w:ascii="Times New Roman" w:hAnsi="Times New Roman" w:cs="Times New Roman"/>
          <w:sz w:val="20"/>
          <w:szCs w:val="18"/>
        </w:rPr>
        <w:t xml:space="preserve">adjusted for parity, </w:t>
      </w:r>
      <w:r w:rsidR="00D5153F" w:rsidRPr="00D5153F">
        <w:rPr>
          <w:rFonts w:ascii="Times New Roman" w:hAnsi="Times New Roman" w:cs="Times New Roman"/>
          <w:sz w:val="20"/>
          <w:szCs w:val="18"/>
        </w:rPr>
        <w:t>neighborhood</w:t>
      </w:r>
      <w:r w:rsidR="00D5153F">
        <w:rPr>
          <w:rFonts w:ascii="Times New Roman" w:hAnsi="Times New Roman" w:cs="Times New Roman"/>
          <w:sz w:val="20"/>
          <w:szCs w:val="18"/>
        </w:rPr>
        <w:t xml:space="preserve"> </w:t>
      </w:r>
      <w:r w:rsidR="00291A1B">
        <w:rPr>
          <w:rFonts w:ascii="Times New Roman" w:hAnsi="Times New Roman" w:cs="Times New Roman"/>
          <w:sz w:val="20"/>
          <w:szCs w:val="18"/>
        </w:rPr>
        <w:t xml:space="preserve">income, </w:t>
      </w:r>
      <w:r w:rsidR="00F91197" w:rsidRPr="003D512F">
        <w:rPr>
          <w:rFonts w:ascii="Times New Roman" w:hAnsi="Times New Roman" w:cs="Times New Roman"/>
          <w:sz w:val="20"/>
          <w:szCs w:val="18"/>
        </w:rPr>
        <w:t>education</w:t>
      </w:r>
      <w:r w:rsidR="00A077B3">
        <w:rPr>
          <w:rFonts w:ascii="Times New Roman" w:hAnsi="Times New Roman" w:cs="Times New Roman"/>
          <w:sz w:val="20"/>
          <w:szCs w:val="18"/>
        </w:rPr>
        <w:t>al</w:t>
      </w:r>
      <w:r w:rsidR="00D5153F" w:rsidRPr="00D5153F">
        <w:rPr>
          <w:rFonts w:ascii="Times New Roman" w:hAnsi="Times New Roman" w:cs="Times New Roman"/>
          <w:sz w:val="20"/>
          <w:szCs w:val="18"/>
        </w:rPr>
        <w:t xml:space="preserve"> level</w:t>
      </w:r>
      <w:r w:rsidR="00F91197" w:rsidRPr="003D512F">
        <w:rPr>
          <w:rFonts w:ascii="Times New Roman" w:hAnsi="Times New Roman" w:cs="Times New Roman"/>
          <w:sz w:val="20"/>
          <w:szCs w:val="18"/>
        </w:rPr>
        <w:t xml:space="preserve">, </w:t>
      </w:r>
      <w:r w:rsidR="00D5153F" w:rsidRPr="00D5153F">
        <w:rPr>
          <w:rFonts w:ascii="Times New Roman" w:hAnsi="Times New Roman" w:cs="Times New Roman"/>
          <w:sz w:val="20"/>
          <w:szCs w:val="18"/>
        </w:rPr>
        <w:t>pre-pregnancy body mass index</w:t>
      </w:r>
      <w:r w:rsidR="00D5153F">
        <w:rPr>
          <w:rFonts w:ascii="Times New Roman" w:hAnsi="Times New Roman" w:cs="Times New Roman" w:hint="eastAsia"/>
          <w:sz w:val="20"/>
          <w:szCs w:val="18"/>
        </w:rPr>
        <w:t>,</w:t>
      </w:r>
      <w:r w:rsidR="00F91197" w:rsidRPr="003D512F">
        <w:rPr>
          <w:rFonts w:ascii="Times New Roman" w:hAnsi="Times New Roman" w:cs="Times New Roman"/>
          <w:sz w:val="20"/>
          <w:szCs w:val="18"/>
        </w:rPr>
        <w:t xml:space="preserve"> drug/alcohol/tobacco use, </w:t>
      </w:r>
      <w:r w:rsidR="000A2A75" w:rsidRPr="00D5153F">
        <w:rPr>
          <w:rFonts w:ascii="Times New Roman" w:hAnsi="Times New Roman" w:cs="Times New Roman"/>
          <w:sz w:val="20"/>
          <w:szCs w:val="18"/>
        </w:rPr>
        <w:t>type</w:t>
      </w:r>
      <w:r w:rsidR="000A2A75">
        <w:rPr>
          <w:rFonts w:ascii="Times New Roman" w:hAnsi="Times New Roman" w:cs="Times New Roman"/>
          <w:sz w:val="20"/>
          <w:szCs w:val="18"/>
        </w:rPr>
        <w:t xml:space="preserve"> of </w:t>
      </w:r>
      <w:r w:rsidR="00D5153F" w:rsidRPr="00D5153F">
        <w:rPr>
          <w:rFonts w:ascii="Times New Roman" w:hAnsi="Times New Roman" w:cs="Times New Roman"/>
          <w:sz w:val="20"/>
          <w:szCs w:val="18"/>
        </w:rPr>
        <w:t>conception</w:t>
      </w:r>
      <w:r w:rsidR="00F91197" w:rsidRPr="003D512F">
        <w:rPr>
          <w:rFonts w:ascii="Times New Roman" w:hAnsi="Times New Roman" w:cs="Times New Roman"/>
          <w:sz w:val="20"/>
          <w:szCs w:val="18"/>
        </w:rPr>
        <w:t xml:space="preserve">, maternal pre-existing health problems, </w:t>
      </w:r>
      <w:r w:rsidR="00A077B3">
        <w:rPr>
          <w:rFonts w:ascii="Times New Roman" w:hAnsi="Times New Roman" w:cs="Times New Roman"/>
          <w:sz w:val="20"/>
          <w:szCs w:val="18"/>
        </w:rPr>
        <w:t>gestational diabetes mellitus,</w:t>
      </w:r>
      <w:r w:rsidR="00D5153F">
        <w:rPr>
          <w:rFonts w:ascii="Times New Roman" w:hAnsi="Times New Roman" w:cs="Times New Roman" w:hint="eastAsia"/>
          <w:sz w:val="20"/>
          <w:szCs w:val="18"/>
        </w:rPr>
        <w:t xml:space="preserve"> and</w:t>
      </w:r>
      <w:r w:rsidR="00F91197" w:rsidRPr="003D512F">
        <w:rPr>
          <w:rFonts w:ascii="Times New Roman" w:hAnsi="Times New Roman" w:cs="Times New Roman"/>
          <w:sz w:val="20"/>
          <w:szCs w:val="18"/>
        </w:rPr>
        <w:t xml:space="preserve"> preeclampsia.</w:t>
      </w:r>
      <w:bookmarkEnd w:id="3"/>
    </w:p>
    <w:sectPr w:rsidR="00187264" w:rsidRPr="003D512F" w:rsidSect="00F449D5">
      <w:pgSz w:w="16840" w:h="11900" w:orient="landscape"/>
      <w:pgMar w:top="426" w:right="1440" w:bottom="426" w:left="1440" w:header="851" w:footer="635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2EAB" w14:textId="77777777" w:rsidR="00F12994" w:rsidRDefault="00F12994" w:rsidP="00F91197">
      <w:pPr>
        <w:spacing w:after="0" w:line="240" w:lineRule="auto"/>
      </w:pPr>
      <w:r>
        <w:separator/>
      </w:r>
    </w:p>
  </w:endnote>
  <w:endnote w:type="continuationSeparator" w:id="0">
    <w:p w14:paraId="3A80553D" w14:textId="77777777" w:rsidR="00F12994" w:rsidRDefault="00F12994" w:rsidP="00F9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2D81" w14:textId="77777777" w:rsidR="00F12994" w:rsidRDefault="00F12994" w:rsidP="00F91197">
      <w:pPr>
        <w:spacing w:after="0" w:line="240" w:lineRule="auto"/>
      </w:pPr>
      <w:r>
        <w:separator/>
      </w:r>
    </w:p>
  </w:footnote>
  <w:footnote w:type="continuationSeparator" w:id="0">
    <w:p w14:paraId="2CD2F843" w14:textId="77777777" w:rsidR="00F12994" w:rsidRDefault="00F12994" w:rsidP="00F91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NzY2N7cwMba0NDRU0lEKTi0uzszPAykwrQUAFWzD5iwAAAA="/>
  </w:docVars>
  <w:rsids>
    <w:rsidRoot w:val="0072531F"/>
    <w:rsid w:val="000172A0"/>
    <w:rsid w:val="00051BDE"/>
    <w:rsid w:val="00087193"/>
    <w:rsid w:val="000A2A75"/>
    <w:rsid w:val="001130AF"/>
    <w:rsid w:val="0011751E"/>
    <w:rsid w:val="00135C27"/>
    <w:rsid w:val="001613C6"/>
    <w:rsid w:val="001651A8"/>
    <w:rsid w:val="00187264"/>
    <w:rsid w:val="001A339A"/>
    <w:rsid w:val="001D1BAA"/>
    <w:rsid w:val="001D2B32"/>
    <w:rsid w:val="001F4EB6"/>
    <w:rsid w:val="002461BC"/>
    <w:rsid w:val="002501DD"/>
    <w:rsid w:val="00254A69"/>
    <w:rsid w:val="0026024B"/>
    <w:rsid w:val="00260E9A"/>
    <w:rsid w:val="00271C3D"/>
    <w:rsid w:val="0028188E"/>
    <w:rsid w:val="002906B4"/>
    <w:rsid w:val="00291A1B"/>
    <w:rsid w:val="002B67E7"/>
    <w:rsid w:val="002F1976"/>
    <w:rsid w:val="0031174A"/>
    <w:rsid w:val="00391147"/>
    <w:rsid w:val="003B3536"/>
    <w:rsid w:val="003D512F"/>
    <w:rsid w:val="00400DD4"/>
    <w:rsid w:val="00406B23"/>
    <w:rsid w:val="0041150C"/>
    <w:rsid w:val="00421882"/>
    <w:rsid w:val="00431FFC"/>
    <w:rsid w:val="00447DCB"/>
    <w:rsid w:val="004766AD"/>
    <w:rsid w:val="004B7B9A"/>
    <w:rsid w:val="004D7278"/>
    <w:rsid w:val="004E59F6"/>
    <w:rsid w:val="004E6ACB"/>
    <w:rsid w:val="004E7EB5"/>
    <w:rsid w:val="004F3A7D"/>
    <w:rsid w:val="0051743E"/>
    <w:rsid w:val="0052379B"/>
    <w:rsid w:val="00536154"/>
    <w:rsid w:val="0054194C"/>
    <w:rsid w:val="00565D65"/>
    <w:rsid w:val="005A1A9E"/>
    <w:rsid w:val="005A7E82"/>
    <w:rsid w:val="005C018E"/>
    <w:rsid w:val="005E2926"/>
    <w:rsid w:val="00616141"/>
    <w:rsid w:val="00616974"/>
    <w:rsid w:val="0062688C"/>
    <w:rsid w:val="00630875"/>
    <w:rsid w:val="006A2BAA"/>
    <w:rsid w:val="006B414C"/>
    <w:rsid w:val="006E430B"/>
    <w:rsid w:val="006F3A26"/>
    <w:rsid w:val="006F3D81"/>
    <w:rsid w:val="0072531F"/>
    <w:rsid w:val="0074522E"/>
    <w:rsid w:val="007471F7"/>
    <w:rsid w:val="007471FF"/>
    <w:rsid w:val="00767AF6"/>
    <w:rsid w:val="007B125B"/>
    <w:rsid w:val="00803816"/>
    <w:rsid w:val="00813781"/>
    <w:rsid w:val="00822368"/>
    <w:rsid w:val="008224BF"/>
    <w:rsid w:val="00832AC2"/>
    <w:rsid w:val="008B0D2E"/>
    <w:rsid w:val="008E420B"/>
    <w:rsid w:val="008E7DCF"/>
    <w:rsid w:val="00913E0B"/>
    <w:rsid w:val="00943330"/>
    <w:rsid w:val="00980AC1"/>
    <w:rsid w:val="009A2819"/>
    <w:rsid w:val="009C1256"/>
    <w:rsid w:val="009D0B1B"/>
    <w:rsid w:val="009E4E91"/>
    <w:rsid w:val="009F5EB5"/>
    <w:rsid w:val="00A077B3"/>
    <w:rsid w:val="00A43783"/>
    <w:rsid w:val="00A969D6"/>
    <w:rsid w:val="00AC1FFC"/>
    <w:rsid w:val="00AC7175"/>
    <w:rsid w:val="00AE73F8"/>
    <w:rsid w:val="00AF6DBB"/>
    <w:rsid w:val="00B069DB"/>
    <w:rsid w:val="00B3121F"/>
    <w:rsid w:val="00B4656C"/>
    <w:rsid w:val="00B467A1"/>
    <w:rsid w:val="00B717B3"/>
    <w:rsid w:val="00BA2AED"/>
    <w:rsid w:val="00BB1481"/>
    <w:rsid w:val="00BB7B1D"/>
    <w:rsid w:val="00BC7EBD"/>
    <w:rsid w:val="00C11947"/>
    <w:rsid w:val="00C1769E"/>
    <w:rsid w:val="00C4459A"/>
    <w:rsid w:val="00C602EE"/>
    <w:rsid w:val="00C76A60"/>
    <w:rsid w:val="00C94FFA"/>
    <w:rsid w:val="00CF0B8F"/>
    <w:rsid w:val="00D07377"/>
    <w:rsid w:val="00D22218"/>
    <w:rsid w:val="00D26021"/>
    <w:rsid w:val="00D5153F"/>
    <w:rsid w:val="00D64A0F"/>
    <w:rsid w:val="00D756CC"/>
    <w:rsid w:val="00D83BCC"/>
    <w:rsid w:val="00DA648A"/>
    <w:rsid w:val="00DB593F"/>
    <w:rsid w:val="00DF79EF"/>
    <w:rsid w:val="00E70E76"/>
    <w:rsid w:val="00E81834"/>
    <w:rsid w:val="00EA012D"/>
    <w:rsid w:val="00EC5F7F"/>
    <w:rsid w:val="00ED7DA5"/>
    <w:rsid w:val="00F12994"/>
    <w:rsid w:val="00F449D5"/>
    <w:rsid w:val="00F56735"/>
    <w:rsid w:val="00F91197"/>
    <w:rsid w:val="00FA2F76"/>
    <w:rsid w:val="00FB097D"/>
    <w:rsid w:val="00FB5C97"/>
    <w:rsid w:val="00FC0CE2"/>
    <w:rsid w:val="00FC63EB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95239"/>
  <w15:docId w15:val="{F720A692-D77D-4563-A926-90243C7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1197"/>
    <w:pPr>
      <w:widowControl w:val="0"/>
      <w:spacing w:after="160" w:line="48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1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1197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1197"/>
    <w:rPr>
      <w:sz w:val="18"/>
      <w:szCs w:val="18"/>
    </w:rPr>
  </w:style>
  <w:style w:type="table" w:customStyle="1" w:styleId="21">
    <w:name w:val="无格式表格 21"/>
    <w:basedOn w:val="a1"/>
    <w:uiPriority w:val="42"/>
    <w:rsid w:val="00F91197"/>
    <w:pPr>
      <w:spacing w:after="160" w:line="48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E2926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E2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沈敏学</dc:creator>
  <cp:lastModifiedBy>沈 敏学</cp:lastModifiedBy>
  <cp:revision>29</cp:revision>
  <cp:lastPrinted>2017-12-07T08:07:00Z</cp:lastPrinted>
  <dcterms:created xsi:type="dcterms:W3CDTF">2018-11-28T04:50:00Z</dcterms:created>
  <dcterms:modified xsi:type="dcterms:W3CDTF">2018-12-07T01:54:00Z</dcterms:modified>
</cp:coreProperties>
</file>