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39B6" w14:textId="646715F5" w:rsidR="00C94FFA" w:rsidRPr="003D512F" w:rsidRDefault="00C94FFA" w:rsidP="00C94FFA">
      <w:pPr>
        <w:spacing w:after="0" w:line="360" w:lineRule="auto"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</w:pP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Table S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1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 xml:space="preserve">. Incidence of </w:t>
      </w:r>
      <w:r w:rsidR="00AE73F8">
        <w:rPr>
          <w:rFonts w:ascii="Times New Roman" w:eastAsia="等线" w:hAnsi="Times New Roman" w:cs="Times New Roman" w:hint="eastAsia"/>
          <w:b/>
          <w:bCs/>
          <w:color w:val="000000" w:themeColor="text1"/>
          <w:kern w:val="0"/>
          <w:sz w:val="20"/>
          <w:szCs w:val="18"/>
        </w:rPr>
        <w:t xml:space="preserve">adverse 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18"/>
        </w:rPr>
        <w:t>maternal and neonatal outcomes among maternal age groups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, stratified by </w:t>
      </w:r>
      <w:r w:rsidR="008B0D2E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the </w:t>
      </w:r>
      <w:r w:rsidRPr="003D512F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0"/>
          <w:szCs w:val="20"/>
        </w:rPr>
        <w:t>method of conception</w:t>
      </w:r>
    </w:p>
    <w:tbl>
      <w:tblPr>
        <w:tblStyle w:val="21"/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427"/>
        <w:gridCol w:w="1400"/>
        <w:gridCol w:w="1360"/>
        <w:gridCol w:w="1241"/>
        <w:gridCol w:w="222"/>
        <w:gridCol w:w="1188"/>
        <w:gridCol w:w="1188"/>
        <w:gridCol w:w="1150"/>
      </w:tblGrid>
      <w:tr w:rsidR="009F5EB5" w:rsidRPr="003D512F" w14:paraId="10C23843" w14:textId="77777777" w:rsidTr="00D83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single" w:sz="12" w:space="0" w:color="auto"/>
              <w:bottom w:val="nil"/>
            </w:tcBorders>
            <w:noWrap/>
            <w:vAlign w:val="bottom"/>
          </w:tcPr>
          <w:p w14:paraId="72D3D7F3" w14:textId="77777777" w:rsidR="009F5EB5" w:rsidRPr="00616974" w:rsidRDefault="009F5EB5" w:rsidP="00D83BC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44108781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Cs w:val="0"/>
                <w:color w:val="000000"/>
                <w:kern w:val="0"/>
                <w:sz w:val="20"/>
                <w:szCs w:val="20"/>
              </w:rPr>
              <w:t>Spontaneous conception</w:t>
            </w:r>
          </w:p>
        </w:tc>
        <w:tc>
          <w:tcPr>
            <w:tcW w:w="78" w:type="pct"/>
            <w:tcBorders>
              <w:top w:val="single" w:sz="12" w:space="0" w:color="auto"/>
              <w:bottom w:val="nil"/>
            </w:tcBorders>
          </w:tcPr>
          <w:p w14:paraId="492B2E03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pct"/>
            <w:gridSpan w:val="3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1891143D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Cs w:val="0"/>
                <w:color w:val="000000"/>
                <w:kern w:val="0"/>
                <w:sz w:val="20"/>
                <w:szCs w:val="20"/>
              </w:rPr>
              <w:t>Assisted reproductive technology</w:t>
            </w:r>
          </w:p>
        </w:tc>
      </w:tr>
      <w:tr w:rsidR="009F5EB5" w:rsidRPr="003D512F" w14:paraId="5490789D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single" w:sz="8" w:space="0" w:color="auto"/>
            </w:tcBorders>
            <w:noWrap/>
            <w:hideMark/>
          </w:tcPr>
          <w:p w14:paraId="05F51C7D" w14:textId="77777777" w:rsidR="009F5EB5" w:rsidRPr="003D512F" w:rsidRDefault="00D83BCC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61697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Outcome</w:t>
            </w:r>
          </w:p>
        </w:tc>
        <w:tc>
          <w:tcPr>
            <w:tcW w:w="432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7529917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20-34 years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6C7CB3E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35-42 years</w:t>
            </w:r>
          </w:p>
        </w:tc>
        <w:tc>
          <w:tcPr>
            <w:tcW w:w="458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9CCD2BA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≥ 43 years</w:t>
            </w:r>
          </w:p>
        </w:tc>
        <w:tc>
          <w:tcPr>
            <w:tcW w:w="78" w:type="pct"/>
            <w:tcBorders>
              <w:top w:val="nil"/>
              <w:bottom w:val="single" w:sz="8" w:space="0" w:color="auto"/>
            </w:tcBorders>
          </w:tcPr>
          <w:p w14:paraId="21BD152B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14:paraId="6DE1E62A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20-34 years</w:t>
            </w:r>
          </w:p>
        </w:tc>
        <w:tc>
          <w:tcPr>
            <w:tcW w:w="419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14:paraId="0E47C768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35-42 years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14:paraId="72B994DB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≥ 43 years</w:t>
            </w:r>
          </w:p>
        </w:tc>
      </w:tr>
      <w:tr w:rsidR="00C94FFA" w:rsidRPr="003D512F" w14:paraId="7A669688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single" w:sz="8" w:space="0" w:color="auto"/>
              <w:bottom w:val="nil"/>
            </w:tcBorders>
            <w:noWrap/>
            <w:hideMark/>
          </w:tcPr>
          <w:p w14:paraId="456FFDF8" w14:textId="77777777" w:rsidR="00C94FFA" w:rsidRPr="003D512F" w:rsidRDefault="00C94FFA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2" w:type="pct"/>
            <w:tcBorders>
              <w:top w:val="single" w:sz="8" w:space="0" w:color="auto"/>
              <w:bottom w:val="nil"/>
            </w:tcBorders>
            <w:noWrap/>
            <w:hideMark/>
          </w:tcPr>
          <w:p w14:paraId="746EF240" w14:textId="77777777" w:rsidR="00C94FFA" w:rsidRPr="003D512F" w:rsidRDefault="008E420B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292,666</w:t>
            </w:r>
          </w:p>
        </w:tc>
        <w:tc>
          <w:tcPr>
            <w:tcW w:w="500" w:type="pct"/>
            <w:tcBorders>
              <w:top w:val="single" w:sz="8" w:space="0" w:color="auto"/>
              <w:bottom w:val="nil"/>
            </w:tcBorders>
            <w:noWrap/>
            <w:hideMark/>
          </w:tcPr>
          <w:p w14:paraId="5F507550" w14:textId="77777777" w:rsidR="00C94FFA" w:rsidRPr="003D512F" w:rsidRDefault="008E420B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78,925</w:t>
            </w:r>
          </w:p>
        </w:tc>
        <w:tc>
          <w:tcPr>
            <w:tcW w:w="458" w:type="pct"/>
            <w:tcBorders>
              <w:top w:val="single" w:sz="8" w:space="0" w:color="auto"/>
              <w:bottom w:val="nil"/>
            </w:tcBorders>
            <w:noWrap/>
            <w:hideMark/>
          </w:tcPr>
          <w:p w14:paraId="2CB165D7" w14:textId="77777777" w:rsidR="00C94FFA" w:rsidRPr="003D512F" w:rsidRDefault="008E420B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2,608</w:t>
            </w:r>
          </w:p>
        </w:tc>
        <w:tc>
          <w:tcPr>
            <w:tcW w:w="78" w:type="pct"/>
            <w:tcBorders>
              <w:top w:val="single" w:sz="8" w:space="0" w:color="auto"/>
              <w:bottom w:val="nil"/>
            </w:tcBorders>
          </w:tcPr>
          <w:p w14:paraId="2C9CB289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bottom w:val="nil"/>
            </w:tcBorders>
            <w:noWrap/>
            <w:hideMark/>
          </w:tcPr>
          <w:p w14:paraId="127A0BE9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6,178</w:t>
            </w:r>
          </w:p>
        </w:tc>
        <w:tc>
          <w:tcPr>
            <w:tcW w:w="419" w:type="pct"/>
            <w:tcBorders>
              <w:top w:val="single" w:sz="8" w:space="0" w:color="auto"/>
              <w:bottom w:val="nil"/>
            </w:tcBorders>
            <w:noWrap/>
            <w:hideMark/>
          </w:tcPr>
          <w:p w14:paraId="6F27B0D3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4,988</w:t>
            </w:r>
          </w:p>
        </w:tc>
        <w:tc>
          <w:tcPr>
            <w:tcW w:w="406" w:type="pct"/>
            <w:tcBorders>
              <w:top w:val="single" w:sz="8" w:space="0" w:color="auto"/>
              <w:bottom w:val="nil"/>
            </w:tcBorders>
            <w:noWrap/>
            <w:hideMark/>
          </w:tcPr>
          <w:p w14:paraId="60B77DEB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658</w:t>
            </w:r>
          </w:p>
        </w:tc>
      </w:tr>
      <w:tr w:rsidR="002F1976" w:rsidRPr="003D512F" w14:paraId="32B6D41E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hideMark/>
          </w:tcPr>
          <w:p w14:paraId="4CA9CA67" w14:textId="667C96B5" w:rsidR="002F1976" w:rsidRPr="003D512F" w:rsidRDefault="002F1976" w:rsidP="00C1769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Composite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outcome (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preeclampsia, IUGR, placental abruption</w:t>
            </w:r>
            <w:r w:rsidR="00C1769E">
              <w:rPr>
                <w:rFonts w:ascii="Times New Roman" w:eastAsia="等线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 xml:space="preserve"> and stillbirth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28C6B9F2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 (10.36)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6AD83B4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876 (9.98)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0467D045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 (12.65)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1DAD8BB5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25D571C7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795 (12.87)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087A9CAA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 (11.77)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62D8D02A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 (16.11)</w:t>
            </w:r>
          </w:p>
        </w:tc>
      </w:tr>
      <w:tr w:rsidR="002F1976" w:rsidRPr="003D512F" w14:paraId="2A6524AF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2AF45C37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Preeclampsia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7B82713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 (0.72)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563F0108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629 (0.80)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4A178206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 (1.04)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02E3EC29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7CE79B69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 (1.68)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5C420607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 (1.40)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6BEE2743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(3.80)</w:t>
            </w:r>
          </w:p>
        </w:tc>
      </w:tr>
      <w:tr w:rsidR="002F1976" w:rsidRPr="003D512F" w14:paraId="0E18162E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053D246C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IUGR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15AAE45B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949 (9.21)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58073579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833 (8.66)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279B4890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 (10.77)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0B3B7B7B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03FCD5E2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 (10.80)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15A5FB6C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481 (9.65)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1BAB1A2E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 (11.70)</w:t>
            </w:r>
          </w:p>
        </w:tc>
      </w:tr>
      <w:tr w:rsidR="002F1976" w:rsidRPr="003D512F" w14:paraId="719E0411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4D17906B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Placental abruption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1C0C2B12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 (0.44)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19DD0EF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 (0.57)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50948AED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(0.77)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6DA27478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0C5B1FA6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 (0.78)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1ED9E71E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 (0.94)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8842C23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 (1.52)</w:t>
            </w:r>
          </w:p>
        </w:tc>
      </w:tr>
      <w:tr w:rsidR="002F1976" w:rsidRPr="003D512F" w14:paraId="229EB929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560EF9B5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Stillbirth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178E8693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801 (0.27)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51CD6581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 (0.34)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4FBBF73B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(0.81)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79086573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5228F6DF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(0.34)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089399DD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(0.50)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1826663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 6</w:t>
            </w:r>
          </w:p>
        </w:tc>
      </w:tr>
      <w:tr w:rsidR="002F1976" w:rsidRPr="003D512F" w14:paraId="07778C88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3E322187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Preterm birth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243D0466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670 (5.7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53DE740D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 (6.85)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1816FD01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 (8.47)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44F4C084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7C8A67C8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 (8.56)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64BC7012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 (9.34)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C244BAA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 (14.29)</w:t>
            </w:r>
          </w:p>
        </w:tc>
      </w:tr>
      <w:tr w:rsidR="002F1976" w:rsidRPr="003D512F" w14:paraId="12B951DC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1056F3BC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hAnsi="Times New Roman" w:cs="Times New Roman"/>
                <w:b w:val="0"/>
                <w:color w:val="000000"/>
                <w:kern w:val="0"/>
                <w:sz w:val="20"/>
                <w:szCs w:val="18"/>
              </w:rPr>
              <w:t>Gestational diabetes mellitus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72D11ADB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 (4.48)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5B00402A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864 (8.7)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33AA67C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 (14.23)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2B5CBD1A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1FCF4692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 (8.21)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6DD30463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 (10.61)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35C3064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 (12.92)</w:t>
            </w:r>
          </w:p>
        </w:tc>
      </w:tr>
      <w:tr w:rsidR="002F1976" w:rsidRPr="003D512F" w14:paraId="538F23BA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6A861D1E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Placental previa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3617EA94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 (0.54)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4E8F1212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826 (1.05)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61B5225D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 (1.19)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7CF44437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41E9EA8A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 (1.34)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45D79403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 (2.29)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A5615CC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(3.65)</w:t>
            </w:r>
          </w:p>
        </w:tc>
      </w:tr>
      <w:tr w:rsidR="002F1976" w:rsidRPr="003D512F" w14:paraId="77B8A5A6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355A70B6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Postpartum hemorrhage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69A2BD4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 (2.49)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2344FBE1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 (2.11)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287FB677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 (2.19)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4687B0E5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5E9A2DD6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 (3.90)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5BDD531E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 (3.35)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4CA80B6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 (2.89)</w:t>
            </w:r>
          </w:p>
        </w:tc>
      </w:tr>
      <w:tr w:rsidR="002F1976" w:rsidRPr="003D512F" w14:paraId="58A2048B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01B7C1DA" w14:textId="77777777" w:rsidR="002F1976" w:rsidRPr="003D512F" w:rsidRDefault="002F1976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ICU admission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01947515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 (0.03)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375C528A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 (0.05)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6BD7538A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&lt;6 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3EACB2F2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0259B147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45F2AF95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0A46C937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94FFA" w:rsidRPr="003D512F" w14:paraId="70BA4D2E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5A951FDC" w14:textId="77777777" w:rsidR="00C94FFA" w:rsidRPr="003D512F" w:rsidRDefault="00C94FFA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death related to pregnancy and birth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25F4332F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245C5A02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05F5C098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3FEA2DBB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15E946B6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314A7D8C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11BF3E00" w14:textId="77777777" w:rsidR="00C94FFA" w:rsidRPr="003D512F" w:rsidRDefault="00C94FFA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</w:tr>
      <w:tr w:rsidR="002F1976" w:rsidRPr="003D512F" w14:paraId="1F4DC174" w14:textId="77777777" w:rsidTr="00D83BC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362FCCFB" w14:textId="77777777" w:rsidR="002F1976" w:rsidRPr="003D512F" w:rsidRDefault="002F1976" w:rsidP="00C94FFA">
            <w:pPr>
              <w:widowControl/>
              <w:spacing w:after="0" w:line="240" w:lineRule="auto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 SGA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5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62D788FB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 (4.24)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01AEF02F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 (4.08)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2F40FD3D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 (4.95)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6B3FCF8C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0A0A1C28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 (5.23)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40E6EC65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 (4.43)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607AB91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 (6.08)</w:t>
            </w:r>
          </w:p>
        </w:tc>
      </w:tr>
      <w:tr w:rsidR="002F1976" w:rsidRPr="003D512F" w14:paraId="7D60D25A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050348A6" w14:textId="77777777" w:rsidR="002F1976" w:rsidRPr="003D512F" w:rsidRDefault="002F1976" w:rsidP="00291A1B">
            <w:pPr>
              <w:widowControl/>
              <w:spacing w:after="0" w:line="240" w:lineRule="auto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Neonatal death 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6A06C30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 (0.13)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20758CC9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 (0.13)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58A6C44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(0.27)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10C58A2E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0552AFC7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 (0.26)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502E0716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 (0.18)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10D2ADC3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 6</w:t>
            </w:r>
          </w:p>
        </w:tc>
      </w:tr>
      <w:tr w:rsidR="002F1976" w:rsidRPr="003D512F" w14:paraId="4BF345C3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hideMark/>
          </w:tcPr>
          <w:p w14:paraId="0672AF99" w14:textId="77777777" w:rsidR="002F1976" w:rsidRPr="003D512F" w:rsidRDefault="002F1976" w:rsidP="00C94FFA">
            <w:pPr>
              <w:widowControl/>
              <w:spacing w:after="0" w:line="240" w:lineRule="auto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Sentinel congenital anomalies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vAlign w:val="bottom"/>
            <w:hideMark/>
          </w:tcPr>
          <w:p w14:paraId="78C73F72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975 (0.33)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vAlign w:val="bottom"/>
            <w:hideMark/>
          </w:tcPr>
          <w:p w14:paraId="0ED9E178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 (0.43)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57AB5F2E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 (1.42)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646F5674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1E548BD1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 (0.49)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2C848514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(0.48)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2F213EC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 6</w:t>
            </w:r>
          </w:p>
        </w:tc>
      </w:tr>
      <w:tr w:rsidR="002F1976" w:rsidRPr="003D512F" w14:paraId="59582CF6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4EC81B96" w14:textId="77777777" w:rsidR="002F1976" w:rsidRPr="003D512F" w:rsidRDefault="002F1976" w:rsidP="00C94FFA">
            <w:pPr>
              <w:widowControl/>
              <w:spacing w:after="0" w:line="240" w:lineRule="auto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NICU admission </w:t>
            </w:r>
          </w:p>
        </w:tc>
        <w:tc>
          <w:tcPr>
            <w:tcW w:w="432" w:type="pct"/>
            <w:tcBorders>
              <w:top w:val="nil"/>
              <w:bottom w:val="nil"/>
            </w:tcBorders>
            <w:noWrap/>
            <w:hideMark/>
          </w:tcPr>
          <w:p w14:paraId="6DD729D9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 (11.66)</w:t>
            </w:r>
          </w:p>
        </w:tc>
        <w:tc>
          <w:tcPr>
            <w:tcW w:w="500" w:type="pct"/>
            <w:tcBorders>
              <w:top w:val="nil"/>
              <w:bottom w:val="nil"/>
            </w:tcBorders>
            <w:noWrap/>
            <w:hideMark/>
          </w:tcPr>
          <w:p w14:paraId="726D5A4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686 (12.27)</w:t>
            </w:r>
          </w:p>
        </w:tc>
        <w:tc>
          <w:tcPr>
            <w:tcW w:w="458" w:type="pct"/>
            <w:tcBorders>
              <w:top w:val="nil"/>
              <w:bottom w:val="nil"/>
            </w:tcBorders>
            <w:noWrap/>
            <w:hideMark/>
          </w:tcPr>
          <w:p w14:paraId="682E082C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 (15.03)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48FC75D9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1841D4F6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985 (15.94)</w:t>
            </w:r>
          </w:p>
        </w:tc>
        <w:tc>
          <w:tcPr>
            <w:tcW w:w="419" w:type="pct"/>
            <w:tcBorders>
              <w:top w:val="nil"/>
              <w:bottom w:val="nil"/>
            </w:tcBorders>
            <w:noWrap/>
            <w:hideMark/>
          </w:tcPr>
          <w:p w14:paraId="30938DA7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737 (14.78)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7AE008F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 (19.15)</w:t>
            </w:r>
          </w:p>
        </w:tc>
      </w:tr>
      <w:tr w:rsidR="002F1976" w:rsidRPr="003D512F" w14:paraId="0B73E5EE" w14:textId="77777777" w:rsidTr="00D83BC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6C1D05B" w14:textId="77777777" w:rsidR="002F1976" w:rsidRPr="003D512F" w:rsidRDefault="002F1976" w:rsidP="00C94FFA">
            <w:pPr>
              <w:widowControl/>
              <w:spacing w:after="0" w:line="240" w:lineRule="auto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5 min Apgar ≤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462F79D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017 (1.03)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3C249F5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943 (1.19)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F9C02AA" w14:textId="77777777" w:rsidR="002F1976" w:rsidRPr="002F1976" w:rsidRDefault="002F1976" w:rsidP="002F1976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F197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 (1.99)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</w:tcPr>
          <w:p w14:paraId="3F1EF240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1404776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 (1.34)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A0234E9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 (1.30)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1B4AD95" w14:textId="77777777" w:rsidR="002F1976" w:rsidRPr="003D512F" w:rsidRDefault="002F1976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(1.22)</w:t>
            </w:r>
          </w:p>
        </w:tc>
      </w:tr>
    </w:tbl>
    <w:p w14:paraId="389053DD" w14:textId="07098398" w:rsidR="00187264" w:rsidRPr="003D512F" w:rsidRDefault="00C94FFA" w:rsidP="000C4C89">
      <w:pPr>
        <w:spacing w:after="0" w:line="240" w:lineRule="auto"/>
        <w:jc w:val="left"/>
        <w:rPr>
          <w:rFonts w:ascii="Times New Roman" w:hAnsi="Times New Roman" w:cs="Times New Roman"/>
        </w:rPr>
      </w:pPr>
      <w:r w:rsidRPr="003D512F">
        <w:rPr>
          <w:rFonts w:ascii="Times New Roman" w:hAnsi="Times New Roman" w:cs="Times New Roman"/>
          <w:color w:val="000000"/>
          <w:kern w:val="0"/>
          <w:sz w:val="20"/>
          <w:szCs w:val="18"/>
        </w:rPr>
        <w:t>IUGR: intrauterine growth retardation. ICU: intensive care unit. SGA: small for gestational age. NICU: neonatal intensive care unit. N/A: not applicable.</w:t>
      </w:r>
      <w:bookmarkStart w:id="0" w:name="_GoBack"/>
      <w:bookmarkEnd w:id="0"/>
    </w:p>
    <w:sectPr w:rsidR="00187264" w:rsidRPr="003D512F" w:rsidSect="000C4C89">
      <w:pgSz w:w="16840" w:h="11900" w:orient="landscape"/>
      <w:pgMar w:top="1276" w:right="1440" w:bottom="1134" w:left="1440" w:header="851" w:footer="637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9655" w14:textId="77777777" w:rsidR="00380114" w:rsidRDefault="00380114" w:rsidP="00F91197">
      <w:pPr>
        <w:spacing w:after="0" w:line="240" w:lineRule="auto"/>
      </w:pPr>
      <w:r>
        <w:separator/>
      </w:r>
    </w:p>
  </w:endnote>
  <w:endnote w:type="continuationSeparator" w:id="0">
    <w:p w14:paraId="2B7FE080" w14:textId="77777777" w:rsidR="00380114" w:rsidRDefault="00380114" w:rsidP="00F9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53A7" w14:textId="77777777" w:rsidR="00380114" w:rsidRDefault="00380114" w:rsidP="00F91197">
      <w:pPr>
        <w:spacing w:after="0" w:line="240" w:lineRule="auto"/>
      </w:pPr>
      <w:r>
        <w:separator/>
      </w:r>
    </w:p>
  </w:footnote>
  <w:footnote w:type="continuationSeparator" w:id="0">
    <w:p w14:paraId="0B0F3D87" w14:textId="77777777" w:rsidR="00380114" w:rsidRDefault="00380114" w:rsidP="00F9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NzY2N7cwMba0NDRU0lEKTi0uzszPAykwrQUAFWzD5iwAAAA="/>
  </w:docVars>
  <w:rsids>
    <w:rsidRoot w:val="0072531F"/>
    <w:rsid w:val="000172A0"/>
    <w:rsid w:val="00051BDE"/>
    <w:rsid w:val="00087193"/>
    <w:rsid w:val="000A2A75"/>
    <w:rsid w:val="000C4C89"/>
    <w:rsid w:val="001130AF"/>
    <w:rsid w:val="0011751E"/>
    <w:rsid w:val="00135C27"/>
    <w:rsid w:val="001613C6"/>
    <w:rsid w:val="001651A8"/>
    <w:rsid w:val="00187264"/>
    <w:rsid w:val="001A339A"/>
    <w:rsid w:val="001D1BAA"/>
    <w:rsid w:val="001D2B32"/>
    <w:rsid w:val="001F4EB6"/>
    <w:rsid w:val="002461BC"/>
    <w:rsid w:val="002501DD"/>
    <w:rsid w:val="0026024B"/>
    <w:rsid w:val="00260E9A"/>
    <w:rsid w:val="00271C3D"/>
    <w:rsid w:val="0028188E"/>
    <w:rsid w:val="002906B4"/>
    <w:rsid w:val="00291A1B"/>
    <w:rsid w:val="002B67E7"/>
    <w:rsid w:val="002F1976"/>
    <w:rsid w:val="0031174A"/>
    <w:rsid w:val="00380114"/>
    <w:rsid w:val="00391147"/>
    <w:rsid w:val="003B3536"/>
    <w:rsid w:val="003D512F"/>
    <w:rsid w:val="00400DD4"/>
    <w:rsid w:val="00406B23"/>
    <w:rsid w:val="0041150C"/>
    <w:rsid w:val="00421882"/>
    <w:rsid w:val="00431FFC"/>
    <w:rsid w:val="00447DCB"/>
    <w:rsid w:val="004766AD"/>
    <w:rsid w:val="004B7B9A"/>
    <w:rsid w:val="004D7278"/>
    <w:rsid w:val="004E59F6"/>
    <w:rsid w:val="004E6ACB"/>
    <w:rsid w:val="004E7EB5"/>
    <w:rsid w:val="004F3A7D"/>
    <w:rsid w:val="0051743E"/>
    <w:rsid w:val="0052379B"/>
    <w:rsid w:val="00536154"/>
    <w:rsid w:val="0054194C"/>
    <w:rsid w:val="00565D65"/>
    <w:rsid w:val="005A1A9E"/>
    <w:rsid w:val="005A7E82"/>
    <w:rsid w:val="005C018E"/>
    <w:rsid w:val="005E2926"/>
    <w:rsid w:val="00616141"/>
    <w:rsid w:val="00616974"/>
    <w:rsid w:val="0062688C"/>
    <w:rsid w:val="00630875"/>
    <w:rsid w:val="006A2BAA"/>
    <w:rsid w:val="006B414C"/>
    <w:rsid w:val="006E430B"/>
    <w:rsid w:val="006F3A26"/>
    <w:rsid w:val="006F3D81"/>
    <w:rsid w:val="0072531F"/>
    <w:rsid w:val="0074522E"/>
    <w:rsid w:val="007471F7"/>
    <w:rsid w:val="007471FF"/>
    <w:rsid w:val="00767AF6"/>
    <w:rsid w:val="007B125B"/>
    <w:rsid w:val="00803816"/>
    <w:rsid w:val="00813781"/>
    <w:rsid w:val="00822368"/>
    <w:rsid w:val="008224BF"/>
    <w:rsid w:val="00832AC2"/>
    <w:rsid w:val="008B0D2E"/>
    <w:rsid w:val="008E420B"/>
    <w:rsid w:val="008E7DCF"/>
    <w:rsid w:val="00913E0B"/>
    <w:rsid w:val="00943330"/>
    <w:rsid w:val="00980AC1"/>
    <w:rsid w:val="009A2819"/>
    <w:rsid w:val="009C1256"/>
    <w:rsid w:val="009D0B1B"/>
    <w:rsid w:val="009E4E91"/>
    <w:rsid w:val="009F5EB5"/>
    <w:rsid w:val="00A077B3"/>
    <w:rsid w:val="00A43783"/>
    <w:rsid w:val="00A969D6"/>
    <w:rsid w:val="00AC7175"/>
    <w:rsid w:val="00AE73F8"/>
    <w:rsid w:val="00AF6DBB"/>
    <w:rsid w:val="00B069DB"/>
    <w:rsid w:val="00B3121F"/>
    <w:rsid w:val="00B4656C"/>
    <w:rsid w:val="00B467A1"/>
    <w:rsid w:val="00B717B3"/>
    <w:rsid w:val="00BA2AED"/>
    <w:rsid w:val="00BB1481"/>
    <w:rsid w:val="00BB7B1D"/>
    <w:rsid w:val="00BC7EBD"/>
    <w:rsid w:val="00C11947"/>
    <w:rsid w:val="00C1769E"/>
    <w:rsid w:val="00C4459A"/>
    <w:rsid w:val="00C76A60"/>
    <w:rsid w:val="00C94FFA"/>
    <w:rsid w:val="00CF0B8F"/>
    <w:rsid w:val="00D07377"/>
    <w:rsid w:val="00D22218"/>
    <w:rsid w:val="00D5153F"/>
    <w:rsid w:val="00D64A0F"/>
    <w:rsid w:val="00D756CC"/>
    <w:rsid w:val="00D83BCC"/>
    <w:rsid w:val="00DA648A"/>
    <w:rsid w:val="00DB593F"/>
    <w:rsid w:val="00DF79EF"/>
    <w:rsid w:val="00E70E76"/>
    <w:rsid w:val="00E81834"/>
    <w:rsid w:val="00EA012D"/>
    <w:rsid w:val="00EC5F7F"/>
    <w:rsid w:val="00ED7DA5"/>
    <w:rsid w:val="00F56735"/>
    <w:rsid w:val="00F91197"/>
    <w:rsid w:val="00FA2F76"/>
    <w:rsid w:val="00FB097D"/>
    <w:rsid w:val="00FB5C97"/>
    <w:rsid w:val="00FC63EB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95239"/>
  <w15:docId w15:val="{F720A692-D77D-4563-A926-90243C7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1197"/>
    <w:pPr>
      <w:widowControl w:val="0"/>
      <w:spacing w:after="160" w:line="48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19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197"/>
    <w:rPr>
      <w:sz w:val="18"/>
      <w:szCs w:val="18"/>
    </w:rPr>
  </w:style>
  <w:style w:type="table" w:customStyle="1" w:styleId="21">
    <w:name w:val="无格式表格 21"/>
    <w:basedOn w:val="a1"/>
    <w:uiPriority w:val="42"/>
    <w:rsid w:val="00F91197"/>
    <w:pPr>
      <w:spacing w:after="160" w:line="48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E2926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2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沈敏学</dc:creator>
  <cp:lastModifiedBy>沈 敏学</cp:lastModifiedBy>
  <cp:revision>4</cp:revision>
  <cp:lastPrinted>2017-12-07T08:07:00Z</cp:lastPrinted>
  <dcterms:created xsi:type="dcterms:W3CDTF">2018-11-28T04:50:00Z</dcterms:created>
  <dcterms:modified xsi:type="dcterms:W3CDTF">2018-12-07T01:53:00Z</dcterms:modified>
</cp:coreProperties>
</file>