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65" w:rsidRDefault="005A6ACA">
      <w:pPr>
        <w:rPr>
          <w:b/>
        </w:rPr>
      </w:pPr>
      <w:r w:rsidRPr="005A6ACA">
        <w:rPr>
          <w:b/>
        </w:rPr>
        <w:t>Additional</w:t>
      </w:r>
      <w:r w:rsidR="00267CA5">
        <w:rPr>
          <w:b/>
        </w:rPr>
        <w:t xml:space="preserve"> file 5:</w:t>
      </w:r>
      <w:r w:rsidRPr="005A6ACA">
        <w:rPr>
          <w:b/>
        </w:rPr>
        <w:t xml:space="preserve"> Figure </w:t>
      </w:r>
      <w:r w:rsidR="00267CA5">
        <w:rPr>
          <w:b/>
        </w:rPr>
        <w:t>S</w:t>
      </w:r>
      <w:bookmarkStart w:id="0" w:name="_GoBack"/>
      <w:bookmarkEnd w:id="0"/>
      <w:r w:rsidRPr="005A6ACA">
        <w:rPr>
          <w:b/>
        </w:rPr>
        <w:t>3.</w:t>
      </w:r>
    </w:p>
    <w:p w:rsidR="005A6ACA" w:rsidRDefault="005A6ACA">
      <w:pPr>
        <w:rPr>
          <w:b/>
        </w:rPr>
      </w:pPr>
    </w:p>
    <w:p w:rsidR="005A6ACA" w:rsidRDefault="00ED635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B3B4FD" wp14:editId="3A333FE0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943600" cy="192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gure 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35C" w:rsidRDefault="00ED635C">
      <w:pPr>
        <w:rPr>
          <w:b/>
        </w:rPr>
      </w:pPr>
    </w:p>
    <w:p w:rsidR="005A6ACA" w:rsidRPr="005A6ACA" w:rsidRDefault="005A6ACA">
      <w:pPr>
        <w:rPr>
          <w:b/>
        </w:rPr>
      </w:pPr>
      <w:proofErr w:type="gramStart"/>
      <w:r w:rsidRPr="005A6ACA">
        <w:rPr>
          <w:b/>
        </w:rPr>
        <w:t>NETs and bacterial type.</w:t>
      </w:r>
      <w:proofErr w:type="gramEnd"/>
      <w:r w:rsidRPr="005A6ACA">
        <w:rPr>
          <w:b/>
        </w:rPr>
        <w:t xml:space="preserve"> </w:t>
      </w:r>
      <w:r w:rsidRPr="005A6ACA">
        <w:t xml:space="preserve">NETs are not associated with bacterial type. MPO-DNA, peroxidase, or cell-free DNA concentrations were compared amongst cultures with gram negative, gram positive, both forms of organisms and cultures that only grew oral flora. P values are for </w:t>
      </w:r>
      <w:proofErr w:type="spellStart"/>
      <w:r w:rsidRPr="005A6ACA">
        <w:t>Kruskal</w:t>
      </w:r>
      <w:proofErr w:type="spellEnd"/>
      <w:r w:rsidRPr="005A6ACA">
        <w:t>-Wallis non-parametric ANOVA. Error bars show the median and interquartile range.</w:t>
      </w:r>
    </w:p>
    <w:sectPr w:rsidR="005A6ACA" w:rsidRPr="005A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5A6ACA"/>
    <w:rsid w:val="000A3131"/>
    <w:rsid w:val="00267CA5"/>
    <w:rsid w:val="00507814"/>
    <w:rsid w:val="005A6ACA"/>
    <w:rsid w:val="00BE2A14"/>
    <w:rsid w:val="00E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Mikacenic, Carmen</dc:creator>
  <cp:lastModifiedBy>GSABORDO</cp:lastModifiedBy>
  <cp:revision>3</cp:revision>
  <dcterms:created xsi:type="dcterms:W3CDTF">2018-11-05T23:35:00Z</dcterms:created>
  <dcterms:modified xsi:type="dcterms:W3CDTF">2018-12-08T02:57:00Z</dcterms:modified>
</cp:coreProperties>
</file>