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D8" w:rsidRPr="006505A4" w:rsidRDefault="004D1DD8" w:rsidP="004D1DD8">
      <w:pPr>
        <w:autoSpaceDE w:val="0"/>
        <w:autoSpaceDN w:val="0"/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505A4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upplemental </w:t>
      </w:r>
      <w:r w:rsidRPr="00650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Materials and Methods</w:t>
      </w:r>
    </w:p>
    <w:p w:rsidR="004D1DD8" w:rsidRPr="006505A4" w:rsidRDefault="004D1DD8" w:rsidP="004D1DD8">
      <w:pPr>
        <w:autoSpaceDE w:val="0"/>
        <w:autoSpaceDN w:val="0"/>
        <w:spacing w:line="48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05A4">
        <w:rPr>
          <w:rFonts w:ascii="Times New Roman" w:hAnsi="Times New Roman" w:cs="Times New Roman"/>
          <w:i/>
          <w:color w:val="000000"/>
          <w:sz w:val="24"/>
          <w:szCs w:val="24"/>
        </w:rPr>
        <w:t>Digital transcriptomics</w:t>
      </w:r>
    </w:p>
    <w:p w:rsidR="004D1DD8" w:rsidRPr="00C150FE" w:rsidRDefault="004D1DD8" w:rsidP="004D1DD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otal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RNA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ere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extracted from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5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-d-old </w:t>
      </w:r>
      <w:r w:rsidRPr="00C150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Arabidopsis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FE">
        <w:rPr>
          <w:rFonts w:ascii="Times New Roman" w:hAnsi="Times New Roman" w:cs="Times New Roman" w:hint="eastAsia"/>
          <w:sz w:val="24"/>
          <w:szCs w:val="24"/>
        </w:rPr>
        <w:t xml:space="preserve">Col-0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seedlings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treated with or without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μM 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or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μM serotonin or melatonin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for 2 d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using RNAiso Plus (TaKaRa) according to the manufacturer’s instructions</w:t>
      </w:r>
      <w:r w:rsidRPr="00C150FE">
        <w:rPr>
          <w:color w:val="000000" w:themeColor="text1"/>
          <w:sz w:val="24"/>
          <w:szCs w:val="24"/>
        </w:rPr>
        <w:t xml:space="preserve">.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cDNA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proofErr w:type="spellEnd"/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ere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synthesized using</w:t>
      </w:r>
      <w:r w:rsidRPr="00C150FE">
        <w:rPr>
          <w:color w:val="000000" w:themeColor="text1"/>
          <w:sz w:val="24"/>
          <w:szCs w:val="24"/>
        </w:rPr>
        <w:t xml:space="preserve"> 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PrimeScript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TM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RT Reagent Kit with gDNA Eraser (TaKaRa)</w:t>
      </w:r>
      <w:r w:rsidRPr="00C150FE">
        <w:rPr>
          <w:color w:val="000000" w:themeColor="text1"/>
          <w:sz w:val="24"/>
          <w:szCs w:val="24"/>
        </w:rPr>
        <w:t xml:space="preserve">.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Oligo (dT) magnetic bead adsorption was used to purify the mRNA, and 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mRNA was randomly fragmented using fragmentation buffer.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he 6-bp-random hexamers were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used as a primer to synthesize the first and second strand cDNA. 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AMPure XP beads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ere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to purify the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cDNA. After end repair and adding A tail, the purified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double-strand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cDNA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was linked with the sequencing adaptor and then subjected to fragment size selection using AMPure XP beads.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he cDNA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library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was obtained by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PCR amplification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he concentration of the cDNA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library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was analyzed using </w:t>
      </w:r>
      <w:proofErr w:type="spellStart"/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Qubit</w:t>
      </w:r>
      <w:proofErr w:type="spellEnd"/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2.0 and Agilent 2100. </w:t>
      </w:r>
    </w:p>
    <w:p w:rsidR="004D1DD8" w:rsidRPr="00C150FE" w:rsidRDefault="004D1DD8" w:rsidP="004D1DD8">
      <w:pPr>
        <w:spacing w:line="480" w:lineRule="auto"/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igh-throughput sequencing was performed using 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BGISEQ-500 platform, averagely generating</w:t>
      </w:r>
      <w:r w:rsidRPr="00C15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0FE">
        <w:rPr>
          <w:rFonts w:ascii="Times New Roman" w:hAnsi="Times New Roman" w:cs="Times New Roman" w:hint="eastAsia"/>
          <w:bCs/>
          <w:sz w:val="24"/>
          <w:szCs w:val="24"/>
        </w:rPr>
        <w:t xml:space="preserve">23.6 M reads per samples.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The raw sequences were transformed into clean tags after certain steps of data processing were performed, including the removal of the adaptor sequence, empty reads,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low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tags; finally, clean tags were generated. Sequences from 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Arabidopsis (TAIR 10)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were used to obtain the reference gene sequence. All of the clean tags were mapped to the reference sequences.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clean tags that mapped to 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reference sequences of multiple genes were filtered.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The average mapping ratio with reference genome is 98.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35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%, the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average mapping ratio with gene is 96.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95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%; A total of 2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160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genes were detected.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4D1DD8" w:rsidRPr="00C150FE" w:rsidRDefault="004D1DD8" w:rsidP="004D1DD8">
      <w:pPr>
        <w:spacing w:line="480" w:lineRule="auto"/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he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differentially expressed genes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were detected using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DEGseq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algorithms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(Michael et al., 2014).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The P value corresponds to the differential gene expression test.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We used the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log2Ratio 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&gt;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0.5 and the adjusted p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-value ≤ 0.0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5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the threshold to judge the 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differential expressed 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genes.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H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igh-throughput sequencing was performed with the assistance of 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BGI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Corporation (</w:t>
      </w:r>
      <w:r w:rsidRPr="00C150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Wuhan</w:t>
      </w:r>
      <w:r w:rsidRPr="00C150FE">
        <w:rPr>
          <w:rFonts w:ascii="Times New Roman" w:hAnsi="Times New Roman" w:cs="Times New Roman"/>
          <w:color w:val="000000" w:themeColor="text1"/>
          <w:sz w:val="24"/>
          <w:szCs w:val="24"/>
        </w:rPr>
        <w:t>, China).</w:t>
      </w:r>
    </w:p>
    <w:p w:rsidR="004D1DD8" w:rsidRPr="00C150FE" w:rsidRDefault="004D1DD8" w:rsidP="004D1DD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DD8" w:rsidRPr="006505A4" w:rsidRDefault="004D1DD8" w:rsidP="004D1DD8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05A4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Supplemental </w:t>
      </w:r>
      <w:r w:rsidRPr="006505A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6505A4">
        <w:rPr>
          <w:rFonts w:ascii="Times New Roman" w:hAnsi="Times New Roman" w:cs="Times New Roman" w:hint="eastAsia"/>
          <w:b/>
          <w:color w:val="000000"/>
          <w:sz w:val="24"/>
          <w:szCs w:val="24"/>
        </w:rPr>
        <w:t>eferences</w:t>
      </w:r>
    </w:p>
    <w:p w:rsidR="004D1DD8" w:rsidRPr="00C150FE" w:rsidRDefault="004D1DD8" w:rsidP="004D1DD8">
      <w:pPr>
        <w:spacing w:line="480" w:lineRule="auto"/>
        <w:ind w:left="240" w:hangingChars="100" w:hanging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Love MI, Huber W, Anders S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 w:rsidRPr="00C150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Moderated estimation of fold change and dispersion for RNA-seq data with DESeq2. </w:t>
      </w:r>
      <w:r w:rsidRPr="006505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Genome </w:t>
      </w:r>
      <w:r w:rsidRPr="006505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B</w:t>
      </w:r>
      <w:r w:rsidRPr="006505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iol</w:t>
      </w:r>
      <w:r w:rsidRPr="006505A4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</w:t>
      </w:r>
      <w:r w:rsidRPr="00C150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2014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;</w:t>
      </w:r>
      <w:r w:rsidRPr="006505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C150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5:550.</w:t>
      </w:r>
    </w:p>
    <w:p w:rsidR="00541E34" w:rsidRDefault="00541E34"/>
    <w:sectPr w:rsidR="00541E34" w:rsidSect="00541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DD8"/>
    <w:rsid w:val="004D1DD8"/>
    <w:rsid w:val="00541E34"/>
    <w:rsid w:val="00C8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2018-11-15T10:18:00Z</dcterms:created>
  <dcterms:modified xsi:type="dcterms:W3CDTF">2018-11-15T10:18:00Z</dcterms:modified>
</cp:coreProperties>
</file>