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8B" w:rsidRPr="00D01CB2" w:rsidRDefault="006715BA" w:rsidP="00AE638B">
      <w:pPr>
        <w:spacing w:line="480" w:lineRule="auto"/>
        <w:rPr>
          <w:rFonts w:ascii="Arial" w:hAnsi="Arial" w:cs="Arial"/>
          <w:b/>
          <w:sz w:val="32"/>
          <w:szCs w:val="20"/>
          <w:lang w:val="en-US"/>
        </w:rPr>
      </w:pPr>
      <w:r>
        <w:rPr>
          <w:rFonts w:ascii="Arial" w:hAnsi="Arial" w:cs="Arial"/>
          <w:b/>
          <w:sz w:val="32"/>
          <w:szCs w:val="20"/>
          <w:lang w:val="en-US"/>
        </w:rPr>
        <w:t>Additional file 3</w:t>
      </w:r>
      <w:bookmarkStart w:id="0" w:name="_GoBack"/>
      <w:bookmarkEnd w:id="0"/>
    </w:p>
    <w:p w:rsidR="00AE638B" w:rsidRPr="002C5F88" w:rsidRDefault="00AE638B" w:rsidP="00AE638B">
      <w:pPr>
        <w:spacing w:line="480" w:lineRule="auto"/>
        <w:rPr>
          <w:rFonts w:cs="Arial"/>
          <w:b/>
          <w:bCs/>
          <w:color w:val="000000"/>
          <w:szCs w:val="20"/>
          <w:lang w:val="en-US"/>
        </w:rPr>
      </w:pPr>
      <w:r w:rsidRPr="002C5F88">
        <w:rPr>
          <w:rFonts w:cs="Arial"/>
          <w:b/>
          <w:szCs w:val="20"/>
          <w:lang w:val="en-US"/>
        </w:rPr>
        <w:t>Dutch Breast Cancer Treatment Outcome Scale</w:t>
      </w:r>
      <w:r w:rsidRPr="002C5F88">
        <w:rPr>
          <w:rFonts w:cs="Arial"/>
          <w:b/>
          <w:szCs w:val="20"/>
          <w:vertAlign w:val="superscript"/>
          <w:lang w:val="en-US"/>
        </w:rPr>
        <w:t>*</w:t>
      </w:r>
      <w:r w:rsidRPr="002C5F88">
        <w:rPr>
          <w:rFonts w:cs="Arial"/>
          <w:b/>
          <w:szCs w:val="20"/>
          <w:lang w:val="en-US"/>
        </w:rPr>
        <w:t xml:space="preserve"> (BCTOS</w:t>
      </w:r>
      <w:r>
        <w:rPr>
          <w:rFonts w:cs="Arial"/>
          <w:b/>
          <w:szCs w:val="20"/>
          <w:lang w:val="en-US"/>
        </w:rPr>
        <w:t>)</w:t>
      </w:r>
    </w:p>
    <w:p w:rsidR="00AE638B" w:rsidRDefault="00AE638B" w:rsidP="00AE638B">
      <w:pPr>
        <w:spacing w:line="480" w:lineRule="auto"/>
        <w:rPr>
          <w:sz w:val="18"/>
        </w:rPr>
      </w:pPr>
      <w:r w:rsidRPr="007D1CB6">
        <w:rPr>
          <w:sz w:val="18"/>
          <w:vertAlign w:val="superscript"/>
        </w:rPr>
        <w:t>*</w:t>
      </w:r>
      <w:r w:rsidRPr="007D1CB6">
        <w:rPr>
          <w:sz w:val="18"/>
        </w:rPr>
        <w:t xml:space="preserve"> In Nederlands: Borstkanker behandeling uitkomst schaal</w:t>
      </w:r>
    </w:p>
    <w:p w:rsidR="00AE638B" w:rsidRPr="00C2350B" w:rsidRDefault="00AE638B" w:rsidP="00AE638B">
      <w:pPr>
        <w:spacing w:line="480" w:lineRule="auto"/>
        <w:rPr>
          <w:b/>
          <w:sz w:val="18"/>
        </w:rPr>
      </w:pPr>
      <w:r w:rsidRPr="00C2350B">
        <w:rPr>
          <w:b/>
          <w:sz w:val="18"/>
        </w:rPr>
        <w:t xml:space="preserve">Studienummer: </w:t>
      </w:r>
    </w:p>
    <w:p w:rsidR="00AE638B" w:rsidRPr="006C1B2C" w:rsidRDefault="00AE638B" w:rsidP="00AE638B">
      <w:pPr>
        <w:spacing w:line="480" w:lineRule="auto"/>
        <w:rPr>
          <w:b/>
          <w:sz w:val="18"/>
        </w:rPr>
      </w:pPr>
      <w:r w:rsidRPr="00C2350B">
        <w:rPr>
          <w:b/>
          <w:sz w:val="18"/>
        </w:rPr>
        <w:t>Datum van invullen:</w:t>
      </w:r>
    </w:p>
    <w:p w:rsidR="00AE638B" w:rsidRDefault="00AE638B" w:rsidP="00AE638B">
      <w:pPr>
        <w:spacing w:line="480" w:lineRule="auto"/>
        <w:rPr>
          <w:rFonts w:cs="Arial"/>
          <w:color w:val="222222"/>
          <w:sz w:val="12"/>
        </w:rPr>
      </w:pPr>
      <w:r w:rsidRPr="007D1CB6">
        <w:rPr>
          <w:rFonts w:cs="Arial"/>
          <w:color w:val="222222"/>
          <w:sz w:val="18"/>
        </w:rPr>
        <w:t xml:space="preserve">In te vullen door de patiënte met de volgende instructie: "U onderging een borstsparende behandeling voor borstkanker. Zoals u weet is een reden voor de keuze van deze behandeling, om de behandelde borst er zo normaal mogelijk uit te laten zien en te laten voelen. Uw mening over het uiterlijk van uw borst die de </w:t>
      </w:r>
      <w:r>
        <w:rPr>
          <w:rFonts w:cs="Arial"/>
          <w:color w:val="222222"/>
          <w:sz w:val="18"/>
        </w:rPr>
        <w:t xml:space="preserve">geopereerd (en </w:t>
      </w:r>
      <w:r w:rsidRPr="007D1CB6">
        <w:rPr>
          <w:rFonts w:cs="Arial"/>
          <w:color w:val="222222"/>
          <w:sz w:val="18"/>
        </w:rPr>
        <w:t>bestraald</w:t>
      </w:r>
      <w:r>
        <w:rPr>
          <w:rFonts w:cs="Arial"/>
          <w:color w:val="222222"/>
          <w:sz w:val="18"/>
        </w:rPr>
        <w:t>)</w:t>
      </w:r>
      <w:r w:rsidRPr="007D1CB6">
        <w:rPr>
          <w:rFonts w:cs="Arial"/>
          <w:color w:val="222222"/>
          <w:sz w:val="18"/>
        </w:rPr>
        <w:t xml:space="preserve"> is en de functie van de arm aan die zijde, is waardevol voor ons. Dit formulier is vertrouwelijk. Omcirkel het nummer bij het woord dat het beste beschrijft hoe uw borst er nu uit ziet. Omcirkel slechts één antwoord per vraag.</w:t>
      </w:r>
    </w:p>
    <w:p w:rsidR="00AE638B" w:rsidRPr="00AC14BC" w:rsidRDefault="00AE638B" w:rsidP="00AE638B">
      <w:pPr>
        <w:spacing w:line="480" w:lineRule="auto"/>
        <w:rPr>
          <w:rFonts w:cs="Arial"/>
          <w:color w:val="222222"/>
          <w:u w:val="single"/>
        </w:rPr>
      </w:pPr>
      <w:r w:rsidRPr="00AC14BC">
        <w:rPr>
          <w:rFonts w:cs="Arial"/>
          <w:color w:val="222222"/>
          <w:u w:val="single"/>
        </w:rPr>
        <w:t xml:space="preserve">Hoe zou u het </w:t>
      </w:r>
      <w:r w:rsidRPr="00AC14BC">
        <w:rPr>
          <w:rFonts w:cs="Arial"/>
          <w:i/>
          <w:color w:val="222222"/>
          <w:u w:val="single"/>
        </w:rPr>
        <w:t xml:space="preserve">verschil  </w:t>
      </w:r>
      <w:r w:rsidRPr="00AC14BC">
        <w:rPr>
          <w:rFonts w:cs="Arial"/>
          <w:color w:val="222222"/>
          <w:u w:val="single"/>
        </w:rPr>
        <w:t>tussen de behandelde en onbehandelde borst beschrijven?</w:t>
      </w:r>
    </w:p>
    <w:tbl>
      <w:tblPr>
        <w:tblW w:w="8761" w:type="dxa"/>
        <w:tblCellMar>
          <w:left w:w="0" w:type="dxa"/>
          <w:right w:w="0" w:type="dxa"/>
        </w:tblCellMar>
        <w:tblLook w:val="04A0" w:firstRow="1" w:lastRow="0" w:firstColumn="1" w:lastColumn="0" w:noHBand="0" w:noVBand="1"/>
      </w:tblPr>
      <w:tblGrid>
        <w:gridCol w:w="4180"/>
        <w:gridCol w:w="1138"/>
        <w:gridCol w:w="1119"/>
        <w:gridCol w:w="1119"/>
        <w:gridCol w:w="1205"/>
      </w:tblGrid>
      <w:tr w:rsidR="00AE638B" w:rsidRPr="00EA07C1" w:rsidTr="00085264">
        <w:trPr>
          <w:trHeight w:val="197"/>
        </w:trPr>
        <w:tc>
          <w:tcPr>
            <w:tcW w:w="4180" w:type="dxa"/>
            <w:tcMar>
              <w:top w:w="0" w:type="dxa"/>
              <w:left w:w="108" w:type="dxa"/>
              <w:bottom w:w="0" w:type="dxa"/>
              <w:right w:w="108" w:type="dxa"/>
            </w:tcMar>
            <w:vAlign w:val="center"/>
          </w:tcPr>
          <w:p w:rsidR="00AE638B" w:rsidRPr="006C1B2C" w:rsidRDefault="00AE638B" w:rsidP="00085264">
            <w:pPr>
              <w:spacing w:line="480" w:lineRule="auto"/>
              <w:rPr>
                <w:rFonts w:eastAsia="Calibri"/>
                <w:b/>
                <w:color w:val="000000" w:themeColor="text1"/>
                <w:sz w:val="18"/>
                <w:lang w:eastAsia="en-US"/>
              </w:rPr>
            </w:pPr>
          </w:p>
        </w:tc>
        <w:tc>
          <w:tcPr>
            <w:tcW w:w="1138" w:type="dxa"/>
            <w:tcMar>
              <w:top w:w="0" w:type="dxa"/>
              <w:left w:w="108" w:type="dxa"/>
              <w:bottom w:w="0" w:type="dxa"/>
              <w:right w:w="108" w:type="dxa"/>
            </w:tcMar>
            <w:vAlign w:val="center"/>
            <w:hideMark/>
          </w:tcPr>
          <w:p w:rsidR="00AE638B" w:rsidRPr="007D1CB6" w:rsidRDefault="00AE638B" w:rsidP="00085264">
            <w:pPr>
              <w:spacing w:line="480" w:lineRule="auto"/>
              <w:ind w:left="128" w:hanging="128"/>
              <w:jc w:val="center"/>
              <w:rPr>
                <w:rFonts w:eastAsia="Calibri"/>
                <w:b/>
                <w:color w:val="000000" w:themeColor="text1"/>
                <w:sz w:val="18"/>
                <w:lang w:val="en-CA" w:eastAsia="en-US"/>
              </w:rPr>
            </w:pPr>
            <w:r w:rsidRPr="007D1CB6">
              <w:rPr>
                <w:b/>
                <w:color w:val="000000" w:themeColor="text1"/>
                <w:sz w:val="18"/>
              </w:rPr>
              <w:t>Geen</w:t>
            </w:r>
          </w:p>
        </w:tc>
        <w:tc>
          <w:tcPr>
            <w:tcW w:w="1119"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b/>
                <w:color w:val="000000" w:themeColor="text1"/>
                <w:sz w:val="18"/>
                <w:lang w:val="en-CA" w:eastAsia="en-US"/>
              </w:rPr>
            </w:pPr>
            <w:r w:rsidRPr="007D1CB6">
              <w:rPr>
                <w:b/>
                <w:color w:val="000000" w:themeColor="text1"/>
                <w:sz w:val="18"/>
              </w:rPr>
              <w:t>Licht</w:t>
            </w:r>
          </w:p>
        </w:tc>
        <w:tc>
          <w:tcPr>
            <w:tcW w:w="1119"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b/>
                <w:color w:val="000000" w:themeColor="text1"/>
                <w:sz w:val="18"/>
                <w:lang w:val="en-CA" w:eastAsia="en-US"/>
              </w:rPr>
            </w:pPr>
            <w:r w:rsidRPr="007D1CB6">
              <w:rPr>
                <w:b/>
                <w:color w:val="000000" w:themeColor="text1"/>
                <w:sz w:val="18"/>
              </w:rPr>
              <w:t>Matig</w:t>
            </w:r>
          </w:p>
        </w:tc>
        <w:tc>
          <w:tcPr>
            <w:tcW w:w="1205"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b/>
                <w:color w:val="000000" w:themeColor="text1"/>
                <w:sz w:val="18"/>
                <w:lang w:val="en-CA" w:eastAsia="en-US"/>
              </w:rPr>
            </w:pPr>
            <w:r w:rsidRPr="007D1CB6">
              <w:rPr>
                <w:b/>
                <w:color w:val="000000" w:themeColor="text1"/>
                <w:sz w:val="18"/>
              </w:rPr>
              <w:t xml:space="preserve">Groot </w:t>
            </w:r>
          </w:p>
        </w:tc>
      </w:tr>
      <w:tr w:rsidR="00AE638B" w:rsidRPr="00EA07C1" w:rsidTr="00085264">
        <w:trPr>
          <w:trHeight w:val="197"/>
        </w:trPr>
        <w:tc>
          <w:tcPr>
            <w:tcW w:w="4180" w:type="dxa"/>
            <w:tcMar>
              <w:top w:w="0" w:type="dxa"/>
              <w:left w:w="108" w:type="dxa"/>
              <w:bottom w:w="0" w:type="dxa"/>
              <w:right w:w="108" w:type="dxa"/>
            </w:tcMar>
            <w:vAlign w:val="center"/>
            <w:hideMark/>
          </w:tcPr>
          <w:p w:rsidR="00AE638B" w:rsidRPr="007D1CB6" w:rsidRDefault="00AE638B" w:rsidP="00085264">
            <w:pPr>
              <w:spacing w:line="480" w:lineRule="auto"/>
              <w:rPr>
                <w:rFonts w:eastAsia="Calibri"/>
                <w:color w:val="000000" w:themeColor="text1"/>
                <w:sz w:val="20"/>
                <w:szCs w:val="20"/>
                <w:lang w:val="en-CA" w:eastAsia="en-US"/>
              </w:rPr>
            </w:pPr>
            <w:r w:rsidRPr="007D1CB6">
              <w:rPr>
                <w:color w:val="000000" w:themeColor="text1"/>
                <w:sz w:val="20"/>
                <w:szCs w:val="20"/>
              </w:rPr>
              <w:t>1   Borst grootte</w:t>
            </w:r>
          </w:p>
        </w:tc>
        <w:tc>
          <w:tcPr>
            <w:tcW w:w="1138"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vAlign w:val="center"/>
            <w:hideMark/>
          </w:tcPr>
          <w:p w:rsidR="00AE638B" w:rsidRPr="007D1CB6" w:rsidRDefault="00AE638B" w:rsidP="00085264">
            <w:pPr>
              <w:spacing w:line="480" w:lineRule="auto"/>
              <w:rPr>
                <w:rFonts w:eastAsia="Calibri"/>
                <w:color w:val="000000" w:themeColor="text1"/>
                <w:sz w:val="20"/>
                <w:szCs w:val="20"/>
                <w:lang w:val="en-CA" w:eastAsia="en-US"/>
              </w:rPr>
            </w:pPr>
            <w:r w:rsidRPr="007D1CB6">
              <w:rPr>
                <w:color w:val="000000" w:themeColor="text1"/>
                <w:sz w:val="20"/>
                <w:szCs w:val="20"/>
              </w:rPr>
              <w:t>2   Borst textuur (verharding)</w:t>
            </w:r>
          </w:p>
        </w:tc>
        <w:tc>
          <w:tcPr>
            <w:tcW w:w="1138"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vAlign w:val="center"/>
            <w:hideMark/>
          </w:tcPr>
          <w:p w:rsidR="00AE638B" w:rsidRPr="007D1CB6" w:rsidRDefault="00AE638B" w:rsidP="00085264">
            <w:pPr>
              <w:spacing w:line="480" w:lineRule="auto"/>
              <w:rPr>
                <w:rFonts w:eastAsia="Calibri"/>
                <w:color w:val="000000" w:themeColor="text1"/>
                <w:sz w:val="20"/>
                <w:szCs w:val="20"/>
                <w:lang w:eastAsia="en-US"/>
              </w:rPr>
            </w:pPr>
            <w:r w:rsidRPr="007D1CB6">
              <w:rPr>
                <w:color w:val="000000" w:themeColor="text1"/>
                <w:sz w:val="20"/>
                <w:szCs w:val="20"/>
              </w:rPr>
              <w:t>3   Hoe uw tepel eruit ziet</w:t>
            </w:r>
          </w:p>
        </w:tc>
        <w:tc>
          <w:tcPr>
            <w:tcW w:w="1138"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hideMark/>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vAlign w:val="center"/>
          </w:tcPr>
          <w:p w:rsidR="00AE638B" w:rsidRPr="007D1CB6" w:rsidRDefault="00AE638B" w:rsidP="00085264">
            <w:pPr>
              <w:spacing w:line="480" w:lineRule="auto"/>
              <w:rPr>
                <w:rFonts w:eastAsia="Calibri"/>
                <w:color w:val="000000" w:themeColor="text1"/>
                <w:sz w:val="20"/>
                <w:szCs w:val="20"/>
                <w:lang w:val="en-CA" w:eastAsia="en-US"/>
              </w:rPr>
            </w:pPr>
            <w:r w:rsidRPr="007D1CB6">
              <w:rPr>
                <w:color w:val="000000" w:themeColor="text1"/>
                <w:sz w:val="20"/>
                <w:szCs w:val="20"/>
              </w:rPr>
              <w:t xml:space="preserve">4   </w:t>
            </w:r>
            <w:r w:rsidRPr="007D1CB6">
              <w:rPr>
                <w:rFonts w:cs="Arial"/>
                <w:color w:val="222222"/>
                <w:sz w:val="20"/>
                <w:szCs w:val="20"/>
              </w:rPr>
              <w:t>Vorm van de borst</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vAlign w:val="center"/>
          </w:tcPr>
          <w:p w:rsidR="00AE638B" w:rsidRPr="007D1CB6" w:rsidRDefault="00AE638B" w:rsidP="00085264">
            <w:pPr>
              <w:spacing w:line="480" w:lineRule="auto"/>
              <w:rPr>
                <w:rFonts w:eastAsia="Calibri"/>
                <w:color w:val="000000" w:themeColor="text1"/>
                <w:sz w:val="20"/>
                <w:szCs w:val="20"/>
                <w:lang w:eastAsia="en-US"/>
              </w:rPr>
            </w:pPr>
            <w:r w:rsidRPr="007D1CB6">
              <w:rPr>
                <w:color w:val="000000" w:themeColor="text1"/>
                <w:sz w:val="20"/>
                <w:szCs w:val="20"/>
              </w:rPr>
              <w:t>5   Borst hoogte/positie (of de borst ‘hangt’   of juist opgetrokken is)</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vAlign w:val="center"/>
          </w:tcPr>
          <w:p w:rsidR="00AE638B" w:rsidRPr="007D1CB6" w:rsidRDefault="00AE638B" w:rsidP="00085264">
            <w:pPr>
              <w:spacing w:line="480" w:lineRule="auto"/>
              <w:rPr>
                <w:rFonts w:eastAsia="Calibri"/>
                <w:color w:val="000000" w:themeColor="text1"/>
                <w:sz w:val="20"/>
                <w:szCs w:val="20"/>
                <w:lang w:val="en-CA" w:eastAsia="en-US"/>
              </w:rPr>
            </w:pPr>
            <w:r w:rsidRPr="007D1CB6">
              <w:rPr>
                <w:color w:val="000000" w:themeColor="text1"/>
                <w:sz w:val="20"/>
                <w:szCs w:val="20"/>
              </w:rPr>
              <w:t xml:space="preserve">6   </w:t>
            </w:r>
            <w:r w:rsidRPr="007D1CB6">
              <w:rPr>
                <w:rFonts w:cs="Arial"/>
                <w:color w:val="222222"/>
                <w:sz w:val="20"/>
                <w:szCs w:val="20"/>
              </w:rPr>
              <w:t>Littekenweefsel</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vAlign w:val="center"/>
          </w:tcPr>
          <w:p w:rsidR="00AE638B" w:rsidRPr="007D1CB6" w:rsidRDefault="00AE638B" w:rsidP="00085264">
            <w:pPr>
              <w:spacing w:line="480" w:lineRule="auto"/>
              <w:rPr>
                <w:color w:val="000000" w:themeColor="text1"/>
                <w:sz w:val="20"/>
                <w:szCs w:val="20"/>
              </w:rPr>
            </w:pPr>
            <w:r w:rsidRPr="007D1CB6">
              <w:rPr>
                <w:sz w:val="20"/>
                <w:szCs w:val="20"/>
              </w:rPr>
              <w:t xml:space="preserve">7   </w:t>
            </w:r>
            <w:r w:rsidRPr="007D1CB6">
              <w:rPr>
                <w:rFonts w:cs="Arial"/>
                <w:color w:val="222222"/>
                <w:sz w:val="20"/>
                <w:szCs w:val="20"/>
              </w:rPr>
              <w:t>Zwelling van de borst</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vAlign w:val="center"/>
          </w:tcPr>
          <w:p w:rsidR="00AE638B" w:rsidRPr="007D1CB6" w:rsidRDefault="00AE638B" w:rsidP="00085264">
            <w:pPr>
              <w:spacing w:line="480" w:lineRule="auto"/>
              <w:rPr>
                <w:sz w:val="20"/>
                <w:szCs w:val="20"/>
              </w:rPr>
            </w:pPr>
            <w:r w:rsidRPr="007D1CB6">
              <w:rPr>
                <w:color w:val="000000" w:themeColor="text1"/>
                <w:sz w:val="20"/>
                <w:szCs w:val="20"/>
              </w:rPr>
              <w:t xml:space="preserve">8   </w:t>
            </w:r>
            <w:r w:rsidRPr="007D1CB6">
              <w:rPr>
                <w:rFonts w:cs="Arial"/>
                <w:color w:val="222222"/>
                <w:sz w:val="20"/>
                <w:szCs w:val="20"/>
              </w:rPr>
              <w:t>Pasvorm van de BH</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vAlign w:val="center"/>
          </w:tcPr>
          <w:p w:rsidR="00AE638B" w:rsidRPr="007D1CB6" w:rsidRDefault="00AE638B" w:rsidP="00085264">
            <w:pPr>
              <w:spacing w:line="480" w:lineRule="auto"/>
              <w:rPr>
                <w:color w:val="000000" w:themeColor="text1"/>
                <w:sz w:val="20"/>
                <w:szCs w:val="20"/>
              </w:rPr>
            </w:pPr>
            <w:r w:rsidRPr="007D1CB6">
              <w:rPr>
                <w:color w:val="000000" w:themeColor="text1"/>
                <w:sz w:val="20"/>
                <w:szCs w:val="20"/>
              </w:rPr>
              <w:t>9   Mate van g</w:t>
            </w:r>
            <w:r w:rsidRPr="007D1CB6">
              <w:rPr>
                <w:rFonts w:cs="Arial"/>
                <w:color w:val="222222"/>
                <w:sz w:val="20"/>
                <w:szCs w:val="20"/>
              </w:rPr>
              <w:t xml:space="preserve">evoel in de borst </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vAlign w:val="center"/>
          </w:tcPr>
          <w:p w:rsidR="00AE638B" w:rsidRPr="007D1CB6" w:rsidRDefault="00AE638B" w:rsidP="00085264">
            <w:pPr>
              <w:spacing w:line="480" w:lineRule="auto"/>
              <w:rPr>
                <w:rFonts w:eastAsia="Calibri"/>
                <w:color w:val="000000" w:themeColor="text1"/>
                <w:sz w:val="20"/>
                <w:szCs w:val="20"/>
                <w:lang w:val="en-CA" w:eastAsia="en-US"/>
              </w:rPr>
            </w:pPr>
            <w:r w:rsidRPr="007D1CB6">
              <w:rPr>
                <w:color w:val="000000" w:themeColor="text1"/>
                <w:sz w:val="20"/>
                <w:szCs w:val="20"/>
              </w:rPr>
              <w:t>10 Pasvorm van kleding</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tcPr>
          <w:p w:rsidR="00AE638B" w:rsidRPr="007D1CB6" w:rsidRDefault="00AE638B" w:rsidP="00085264">
            <w:pPr>
              <w:spacing w:line="480" w:lineRule="auto"/>
              <w:rPr>
                <w:rFonts w:eastAsia="Calibri"/>
                <w:color w:val="000000" w:themeColor="text1"/>
                <w:sz w:val="20"/>
                <w:szCs w:val="20"/>
                <w:lang w:eastAsia="en-US"/>
              </w:rPr>
            </w:pPr>
            <w:r w:rsidRPr="007D1CB6">
              <w:rPr>
                <w:color w:val="000000" w:themeColor="text1"/>
                <w:sz w:val="20"/>
                <w:szCs w:val="20"/>
              </w:rPr>
              <w:t xml:space="preserve">11 </w:t>
            </w:r>
            <w:r w:rsidRPr="007D1CB6">
              <w:rPr>
                <w:rFonts w:cs="Arial"/>
                <w:color w:val="222222"/>
                <w:sz w:val="20"/>
                <w:szCs w:val="20"/>
              </w:rPr>
              <w:t>Hoe de borst er als geheel uitziet</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tcPr>
          <w:p w:rsidR="00AE638B" w:rsidRPr="007D1CB6" w:rsidRDefault="00AE638B" w:rsidP="00085264">
            <w:pPr>
              <w:spacing w:line="480" w:lineRule="auto"/>
              <w:rPr>
                <w:rFonts w:eastAsia="Calibri"/>
                <w:color w:val="000000" w:themeColor="text1"/>
                <w:sz w:val="20"/>
                <w:szCs w:val="20"/>
                <w:lang w:eastAsia="en-US"/>
              </w:rPr>
            </w:pPr>
            <w:r w:rsidRPr="007D1CB6">
              <w:rPr>
                <w:color w:val="000000" w:themeColor="text1"/>
                <w:sz w:val="20"/>
                <w:szCs w:val="20"/>
              </w:rPr>
              <w:t xml:space="preserve">12 </w:t>
            </w:r>
            <w:r w:rsidRPr="007D1CB6">
              <w:rPr>
                <w:rFonts w:cs="Arial"/>
                <w:color w:val="222222"/>
                <w:sz w:val="20"/>
                <w:szCs w:val="20"/>
              </w:rPr>
              <w:t>Hoe de huid er als geheel uitziet</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shd w:val="clear" w:color="auto" w:fill="auto"/>
            <w:tcMar>
              <w:top w:w="0" w:type="dxa"/>
              <w:left w:w="108" w:type="dxa"/>
              <w:bottom w:w="0" w:type="dxa"/>
              <w:right w:w="108" w:type="dxa"/>
            </w:tcMar>
            <w:vAlign w:val="center"/>
          </w:tcPr>
          <w:p w:rsidR="00AE638B" w:rsidRPr="007D1CB6" w:rsidRDefault="00AE638B" w:rsidP="00085264">
            <w:pPr>
              <w:spacing w:line="480" w:lineRule="auto"/>
              <w:rPr>
                <w:color w:val="000000" w:themeColor="text1"/>
                <w:sz w:val="20"/>
                <w:szCs w:val="20"/>
              </w:rPr>
            </w:pPr>
            <w:r w:rsidRPr="007D1CB6">
              <w:rPr>
                <w:color w:val="000000" w:themeColor="text1"/>
                <w:sz w:val="20"/>
                <w:szCs w:val="20"/>
              </w:rPr>
              <w:t>13 Overgevoeligheid van de borst</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tcPr>
          <w:p w:rsidR="00AE638B" w:rsidRPr="007D1CB6" w:rsidRDefault="00AE638B" w:rsidP="00085264">
            <w:pPr>
              <w:spacing w:line="480" w:lineRule="auto"/>
              <w:rPr>
                <w:rFonts w:eastAsia="Calibri"/>
                <w:color w:val="000000" w:themeColor="text1"/>
                <w:sz w:val="20"/>
                <w:szCs w:val="20"/>
                <w:lang w:eastAsia="en-US"/>
              </w:rPr>
            </w:pPr>
            <w:r w:rsidRPr="007D1CB6">
              <w:rPr>
                <w:rFonts w:eastAsia="Calibri"/>
                <w:color w:val="000000" w:themeColor="text1"/>
                <w:sz w:val="20"/>
                <w:szCs w:val="20"/>
                <w:lang w:eastAsia="en-US"/>
              </w:rPr>
              <w:t>14 Zwaar gevoel van de arm</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tcPr>
          <w:p w:rsidR="00AE638B" w:rsidRPr="007D1CB6" w:rsidRDefault="00AE638B" w:rsidP="00085264">
            <w:pPr>
              <w:spacing w:line="480" w:lineRule="auto"/>
              <w:rPr>
                <w:rFonts w:eastAsia="Calibri"/>
                <w:color w:val="000000" w:themeColor="text1"/>
                <w:sz w:val="20"/>
                <w:szCs w:val="20"/>
                <w:lang w:eastAsia="en-US"/>
              </w:rPr>
            </w:pPr>
            <w:r w:rsidRPr="007D1CB6">
              <w:rPr>
                <w:rFonts w:eastAsia="Calibri"/>
                <w:color w:val="000000" w:themeColor="text1"/>
                <w:sz w:val="20"/>
                <w:szCs w:val="20"/>
                <w:lang w:eastAsia="en-US"/>
              </w:rPr>
              <w:t xml:space="preserve">15 Schouderklachten </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rFonts w:eastAsia="Calibri"/>
                <w:color w:val="000000" w:themeColor="text1"/>
                <w:sz w:val="18"/>
                <w:lang w:val="en-CA" w:eastAsia="en-US"/>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EA07C1" w:rsidTr="00085264">
        <w:trPr>
          <w:trHeight w:val="197"/>
        </w:trPr>
        <w:tc>
          <w:tcPr>
            <w:tcW w:w="4180" w:type="dxa"/>
            <w:tcMar>
              <w:top w:w="0" w:type="dxa"/>
              <w:left w:w="108" w:type="dxa"/>
              <w:bottom w:w="0" w:type="dxa"/>
              <w:right w:w="108" w:type="dxa"/>
            </w:tcMar>
          </w:tcPr>
          <w:p w:rsidR="00AE638B" w:rsidRPr="007D1CB6" w:rsidRDefault="00AE638B" w:rsidP="00085264">
            <w:pPr>
              <w:spacing w:line="480" w:lineRule="auto"/>
              <w:rPr>
                <w:rFonts w:eastAsia="Calibri"/>
                <w:color w:val="000000" w:themeColor="text1"/>
                <w:sz w:val="20"/>
                <w:szCs w:val="20"/>
                <w:lang w:eastAsia="en-US"/>
              </w:rPr>
            </w:pPr>
            <w:r w:rsidRPr="007D1CB6">
              <w:rPr>
                <w:rFonts w:eastAsia="Calibri"/>
                <w:color w:val="000000" w:themeColor="text1"/>
                <w:sz w:val="20"/>
                <w:szCs w:val="20"/>
                <w:lang w:eastAsia="en-US"/>
              </w:rPr>
              <w:t>16 Armklachten</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r w:rsidR="00AE638B" w:rsidRPr="004667E1" w:rsidTr="00085264">
        <w:trPr>
          <w:trHeight w:val="197"/>
        </w:trPr>
        <w:tc>
          <w:tcPr>
            <w:tcW w:w="4180" w:type="dxa"/>
            <w:tcMar>
              <w:top w:w="0" w:type="dxa"/>
              <w:left w:w="108" w:type="dxa"/>
              <w:bottom w:w="0" w:type="dxa"/>
              <w:right w:w="108" w:type="dxa"/>
            </w:tcMar>
          </w:tcPr>
          <w:p w:rsidR="00AE638B" w:rsidRPr="007D1CB6" w:rsidRDefault="00AE638B" w:rsidP="00085264">
            <w:pPr>
              <w:spacing w:line="480" w:lineRule="auto"/>
              <w:rPr>
                <w:rFonts w:eastAsia="Calibri"/>
                <w:color w:val="000000" w:themeColor="text1"/>
                <w:sz w:val="20"/>
                <w:szCs w:val="20"/>
                <w:lang w:eastAsia="en-US"/>
              </w:rPr>
            </w:pPr>
            <w:r w:rsidRPr="007D1CB6">
              <w:rPr>
                <w:rFonts w:eastAsia="Calibri"/>
                <w:color w:val="000000" w:themeColor="text1"/>
                <w:sz w:val="20"/>
                <w:szCs w:val="20"/>
                <w:lang w:eastAsia="en-US"/>
              </w:rPr>
              <w:t>17 Zwelling van de arm</w:t>
            </w:r>
          </w:p>
        </w:tc>
        <w:tc>
          <w:tcPr>
            <w:tcW w:w="1138"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1</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2</w:t>
            </w:r>
          </w:p>
        </w:tc>
        <w:tc>
          <w:tcPr>
            <w:tcW w:w="1119"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3</w:t>
            </w:r>
          </w:p>
        </w:tc>
        <w:tc>
          <w:tcPr>
            <w:tcW w:w="1205" w:type="dxa"/>
            <w:tcMar>
              <w:top w:w="0" w:type="dxa"/>
              <w:left w:w="108" w:type="dxa"/>
              <w:bottom w:w="0" w:type="dxa"/>
              <w:right w:w="108" w:type="dxa"/>
            </w:tcMar>
            <w:vAlign w:val="center"/>
          </w:tcPr>
          <w:p w:rsidR="00AE638B" w:rsidRPr="007D1CB6" w:rsidRDefault="00AE638B" w:rsidP="00085264">
            <w:pPr>
              <w:spacing w:line="480" w:lineRule="auto"/>
              <w:jc w:val="center"/>
              <w:rPr>
                <w:rFonts w:eastAsia="Calibri"/>
                <w:color w:val="000000" w:themeColor="text1"/>
                <w:sz w:val="18"/>
                <w:lang w:val="en-CA" w:eastAsia="en-US"/>
              </w:rPr>
            </w:pPr>
            <w:r w:rsidRPr="007D1CB6">
              <w:rPr>
                <w:color w:val="000000" w:themeColor="text1"/>
                <w:sz w:val="18"/>
              </w:rPr>
              <w:t>4</w:t>
            </w:r>
          </w:p>
        </w:tc>
      </w:tr>
    </w:tbl>
    <w:p w:rsidR="00A83134" w:rsidRDefault="00A83134" w:rsidP="00322351"/>
    <w:sectPr w:rsidR="00A83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AE638B"/>
    <w:rsid w:val="00222C66"/>
    <w:rsid w:val="00322351"/>
    <w:rsid w:val="003509BA"/>
    <w:rsid w:val="006715BA"/>
    <w:rsid w:val="00A46DE4"/>
    <w:rsid w:val="00A83134"/>
    <w:rsid w:val="00AE638B"/>
    <w:rsid w:val="00C27A71"/>
    <w:rsid w:val="00E07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8B"/>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8B"/>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1178</Characters>
  <Application>Microsoft Office Word</Application>
  <DocSecurity>0</DocSecurity>
  <Lines>107</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Struik</dc:creator>
  <cp:keywords/>
  <dc:description/>
  <cp:lastModifiedBy>JFURTON</cp:lastModifiedBy>
  <cp:revision>3</cp:revision>
  <dcterms:created xsi:type="dcterms:W3CDTF">2018-07-19T21:20:00Z</dcterms:created>
  <dcterms:modified xsi:type="dcterms:W3CDTF">2018-11-10T17:32:00Z</dcterms:modified>
</cp:coreProperties>
</file>